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3D0D91">
        <w:tblPrEx>
          <w:tblCellMar>
            <w:top w:w="0" w:type="dxa"/>
            <w:bottom w:w="0" w:type="dxa"/>
          </w:tblCellMar>
        </w:tblPrEx>
        <w:tc>
          <w:tcPr>
            <w:tcW w:w="9212" w:type="dxa"/>
          </w:tcPr>
          <w:p w:rsidR="003D0D91" w:rsidRDefault="003D0D91" w:rsidP="001B631A">
            <w:pPr>
              <w:rPr>
                <w:sz w:val="28"/>
              </w:rPr>
            </w:pPr>
          </w:p>
          <w:p w:rsidR="003D0D91" w:rsidRDefault="003D0D91" w:rsidP="001B631A">
            <w:pPr>
              <w:pStyle w:val="Naslov1"/>
              <w:rPr>
                <w:sz w:val="28"/>
              </w:rPr>
            </w:pPr>
            <w:r>
              <w:rPr>
                <w:b/>
                <w:bCs/>
                <w:sz w:val="28"/>
              </w:rPr>
              <w:t>DNEVNA UČNA PRIPRAVA</w:t>
            </w:r>
          </w:p>
          <w:p w:rsidR="003D0D91" w:rsidRDefault="003D0D91" w:rsidP="001B631A">
            <w:pPr>
              <w:rPr>
                <w:sz w:val="28"/>
              </w:rPr>
            </w:pPr>
          </w:p>
        </w:tc>
      </w:tr>
      <w:tr w:rsidR="003D0D91">
        <w:tblPrEx>
          <w:tblCellMar>
            <w:top w:w="0" w:type="dxa"/>
            <w:bottom w:w="0" w:type="dxa"/>
          </w:tblCellMar>
        </w:tblPrEx>
        <w:tc>
          <w:tcPr>
            <w:tcW w:w="9212" w:type="dxa"/>
          </w:tcPr>
          <w:p w:rsidR="003D0D91" w:rsidRDefault="003D0D91" w:rsidP="001B631A">
            <w:pPr>
              <w:rPr>
                <w:sz w:val="28"/>
              </w:rPr>
            </w:pPr>
            <w:r>
              <w:rPr>
                <w:b/>
                <w:bCs/>
                <w:sz w:val="28"/>
              </w:rPr>
              <w:t>PREDMET:</w:t>
            </w:r>
            <w:r>
              <w:rPr>
                <w:sz w:val="28"/>
              </w:rPr>
              <w:t xml:space="preserve"> GVZ</w:t>
            </w:r>
          </w:p>
          <w:p w:rsidR="003D0D91" w:rsidRDefault="003D0D91" w:rsidP="001B631A">
            <w:pPr>
              <w:rPr>
                <w:sz w:val="28"/>
              </w:rPr>
            </w:pPr>
          </w:p>
        </w:tc>
      </w:tr>
      <w:tr w:rsidR="003D0D91">
        <w:tblPrEx>
          <w:tblCellMar>
            <w:top w:w="0" w:type="dxa"/>
            <w:bottom w:w="0" w:type="dxa"/>
          </w:tblCellMar>
        </w:tblPrEx>
        <w:tc>
          <w:tcPr>
            <w:tcW w:w="9212" w:type="dxa"/>
          </w:tcPr>
          <w:p w:rsidR="003D0D91" w:rsidRDefault="003D0D91" w:rsidP="001B631A">
            <w:pPr>
              <w:rPr>
                <w:sz w:val="28"/>
              </w:rPr>
            </w:pPr>
            <w:r>
              <w:rPr>
                <w:sz w:val="28"/>
              </w:rPr>
              <w:t>RAZRED: 1. razred devetletke</w:t>
            </w:r>
          </w:p>
        </w:tc>
      </w:tr>
      <w:tr w:rsidR="003D0D91">
        <w:tblPrEx>
          <w:tblCellMar>
            <w:top w:w="0" w:type="dxa"/>
            <w:bottom w:w="0" w:type="dxa"/>
          </w:tblCellMar>
        </w:tblPrEx>
        <w:tc>
          <w:tcPr>
            <w:tcW w:w="9212" w:type="dxa"/>
          </w:tcPr>
          <w:p w:rsidR="00A254EA" w:rsidRDefault="00A254EA" w:rsidP="001B631A">
            <w:pPr>
              <w:pStyle w:val="Naslov2"/>
              <w:rPr>
                <w:b/>
                <w:bCs/>
              </w:rPr>
            </w:pPr>
          </w:p>
          <w:p w:rsidR="003D0D91" w:rsidRDefault="003D0D91" w:rsidP="001B631A">
            <w:pPr>
              <w:pStyle w:val="Naslov2"/>
            </w:pPr>
            <w:r>
              <w:rPr>
                <w:b/>
                <w:bCs/>
              </w:rPr>
              <w:t>UČNA ENOTA</w:t>
            </w:r>
            <w:r>
              <w:t>:</w:t>
            </w:r>
          </w:p>
          <w:p w:rsidR="003D0D91" w:rsidRDefault="003D0D91" w:rsidP="001B631A">
            <w:pPr>
              <w:pStyle w:val="Naslov5"/>
            </w:pPr>
            <w:r>
              <w:t>GVZ – PRISLUHNIMO ODMEVU</w:t>
            </w:r>
          </w:p>
          <w:p w:rsidR="003D0D91" w:rsidRDefault="003D0D91" w:rsidP="001B631A">
            <w:pPr>
              <w:rPr>
                <w:sz w:val="28"/>
              </w:rPr>
            </w:pPr>
          </w:p>
        </w:tc>
      </w:tr>
      <w:tr w:rsidR="003D0D91">
        <w:tblPrEx>
          <w:tblCellMar>
            <w:top w:w="0" w:type="dxa"/>
            <w:bottom w:w="0" w:type="dxa"/>
          </w:tblCellMar>
        </w:tblPrEx>
        <w:tc>
          <w:tcPr>
            <w:tcW w:w="9212" w:type="dxa"/>
          </w:tcPr>
          <w:p w:rsidR="003D0D91" w:rsidRDefault="003D0D91" w:rsidP="001B631A">
            <w:pPr>
              <w:rPr>
                <w:sz w:val="28"/>
              </w:rPr>
            </w:pPr>
            <w:r>
              <w:rPr>
                <w:sz w:val="28"/>
              </w:rPr>
              <w:t>DATUM:24.2.2003,                PONEDELJEK                                 23. TEDEN</w:t>
            </w:r>
          </w:p>
        </w:tc>
      </w:tr>
      <w:tr w:rsidR="003D0D91">
        <w:tblPrEx>
          <w:tblCellMar>
            <w:top w:w="0" w:type="dxa"/>
            <w:bottom w:w="0" w:type="dxa"/>
          </w:tblCellMar>
        </w:tblPrEx>
        <w:tc>
          <w:tcPr>
            <w:tcW w:w="9212" w:type="dxa"/>
          </w:tcPr>
          <w:p w:rsidR="003D0D91" w:rsidRDefault="003D0D91" w:rsidP="001B631A">
            <w:pPr>
              <w:rPr>
                <w:sz w:val="28"/>
              </w:rPr>
            </w:pPr>
            <w:r>
              <w:rPr>
                <w:sz w:val="28"/>
              </w:rPr>
              <w:t xml:space="preserve">TIP UČNE URE: </w:t>
            </w:r>
            <w:r>
              <w:rPr>
                <w:sz w:val="28"/>
                <w:u w:val="single"/>
              </w:rPr>
              <w:t>uvajalna, obravnavanje nove snovi</w:t>
            </w:r>
            <w:r>
              <w:rPr>
                <w:sz w:val="28"/>
              </w:rPr>
              <w:t xml:space="preserve">, </w:t>
            </w:r>
            <w:r>
              <w:rPr>
                <w:sz w:val="28"/>
                <w:u w:val="single"/>
              </w:rPr>
              <w:t xml:space="preserve">vadenje, </w:t>
            </w:r>
            <w:r w:rsidRPr="003D0D91">
              <w:rPr>
                <w:sz w:val="28"/>
              </w:rPr>
              <w:t xml:space="preserve">ponavljanje, </w:t>
            </w:r>
            <w:r>
              <w:rPr>
                <w:sz w:val="28"/>
              </w:rPr>
              <w:t xml:space="preserve">preverjanje in ocenjevanje, kombinirana učna ura </w:t>
            </w:r>
          </w:p>
          <w:p w:rsidR="003D0D91" w:rsidRDefault="003D0D91" w:rsidP="001B631A">
            <w:pPr>
              <w:rPr>
                <w:sz w:val="28"/>
              </w:rPr>
            </w:pPr>
            <w:r>
              <w:rPr>
                <w:sz w:val="28"/>
              </w:rPr>
              <w:t xml:space="preserve">                              </w:t>
            </w:r>
          </w:p>
        </w:tc>
      </w:tr>
      <w:tr w:rsidR="003D0D91">
        <w:tblPrEx>
          <w:tblCellMar>
            <w:top w:w="0" w:type="dxa"/>
            <w:bottom w:w="0" w:type="dxa"/>
          </w:tblCellMar>
        </w:tblPrEx>
        <w:tc>
          <w:tcPr>
            <w:tcW w:w="9212" w:type="dxa"/>
          </w:tcPr>
          <w:p w:rsidR="003D0D91" w:rsidRDefault="003D0D91" w:rsidP="001B631A">
            <w:pPr>
              <w:rPr>
                <w:b/>
                <w:bCs/>
                <w:sz w:val="28"/>
              </w:rPr>
            </w:pPr>
            <w:r>
              <w:rPr>
                <w:b/>
                <w:bCs/>
                <w:sz w:val="28"/>
              </w:rPr>
              <w:t>UČNI CILJI:</w:t>
            </w:r>
          </w:p>
          <w:p w:rsidR="003D0D91" w:rsidRDefault="003D0D91" w:rsidP="001B631A">
            <w:pPr>
              <w:rPr>
                <w:sz w:val="28"/>
              </w:rPr>
            </w:pPr>
            <w:r>
              <w:rPr>
                <w:sz w:val="28"/>
              </w:rPr>
              <w:t>- Učenci razlikujejo glasno in tiho v glasbi (dinamika);</w:t>
            </w:r>
          </w:p>
          <w:p w:rsidR="003D0D91" w:rsidRDefault="003D0D91" w:rsidP="001B631A">
            <w:pPr>
              <w:rPr>
                <w:sz w:val="28"/>
              </w:rPr>
            </w:pPr>
            <w:r>
              <w:rPr>
                <w:sz w:val="28"/>
              </w:rPr>
              <w:t xml:space="preserve">- razumejo in izvajajo odmev; </w:t>
            </w:r>
          </w:p>
          <w:p w:rsidR="003D0D91" w:rsidRDefault="003D0D91" w:rsidP="001B631A">
            <w:pPr>
              <w:rPr>
                <w:sz w:val="28"/>
              </w:rPr>
            </w:pPr>
            <w:r>
              <w:rPr>
                <w:sz w:val="28"/>
              </w:rPr>
              <w:t>- znajo posnemati melodični in ritmični vzorec;</w:t>
            </w:r>
          </w:p>
          <w:p w:rsidR="003D0D91" w:rsidRDefault="003D0D91" w:rsidP="001B631A">
            <w:pPr>
              <w:rPr>
                <w:sz w:val="28"/>
              </w:rPr>
            </w:pPr>
            <w:r>
              <w:rPr>
                <w:sz w:val="28"/>
              </w:rPr>
              <w:t>- doživetje ob glasbi likovno izrazijo;</w:t>
            </w:r>
          </w:p>
          <w:p w:rsidR="003D0D91" w:rsidRDefault="003D0D91" w:rsidP="001B631A">
            <w:pPr>
              <w:rPr>
                <w:sz w:val="28"/>
              </w:rPr>
            </w:pPr>
          </w:p>
        </w:tc>
      </w:tr>
      <w:tr w:rsidR="003D0D91">
        <w:tblPrEx>
          <w:tblCellMar>
            <w:top w:w="0" w:type="dxa"/>
            <w:bottom w:w="0" w:type="dxa"/>
          </w:tblCellMar>
        </w:tblPrEx>
        <w:tc>
          <w:tcPr>
            <w:tcW w:w="9212" w:type="dxa"/>
          </w:tcPr>
          <w:p w:rsidR="003D0D91" w:rsidRPr="003D0D91" w:rsidRDefault="003D0D91" w:rsidP="001B631A">
            <w:pPr>
              <w:rPr>
                <w:sz w:val="28"/>
              </w:rPr>
            </w:pPr>
            <w:r>
              <w:rPr>
                <w:sz w:val="28"/>
              </w:rPr>
              <w:t>UČNE OBLIKE</w:t>
            </w:r>
            <w:r w:rsidRPr="003D0D91">
              <w:rPr>
                <w:sz w:val="28"/>
              </w:rPr>
              <w:t>: frontalna, skupinska, delo v dvojicah, individualna</w:t>
            </w:r>
          </w:p>
          <w:p w:rsidR="003D0D91" w:rsidRDefault="003D0D91" w:rsidP="001B631A">
            <w:pPr>
              <w:rPr>
                <w:sz w:val="28"/>
              </w:rPr>
            </w:pPr>
          </w:p>
        </w:tc>
      </w:tr>
      <w:tr w:rsidR="003D0D91">
        <w:tblPrEx>
          <w:tblCellMar>
            <w:top w:w="0" w:type="dxa"/>
            <w:bottom w:w="0" w:type="dxa"/>
          </w:tblCellMar>
        </w:tblPrEx>
        <w:tc>
          <w:tcPr>
            <w:tcW w:w="9212" w:type="dxa"/>
          </w:tcPr>
          <w:p w:rsidR="003D0D91" w:rsidRPr="003D0D91" w:rsidRDefault="003D0D91" w:rsidP="001B631A">
            <w:pPr>
              <w:rPr>
                <w:sz w:val="28"/>
              </w:rPr>
            </w:pPr>
            <w:r>
              <w:rPr>
                <w:sz w:val="28"/>
              </w:rPr>
              <w:t>UČNE METODE</w:t>
            </w:r>
            <w:r w:rsidRPr="003D0D91">
              <w:rPr>
                <w:sz w:val="28"/>
              </w:rPr>
              <w:t xml:space="preserve">: verbalno-tekstualna, ilustrativno-demonstracijska, </w:t>
            </w:r>
          </w:p>
          <w:p w:rsidR="003D0D91" w:rsidRPr="003D0D91" w:rsidRDefault="003D0D91" w:rsidP="001B631A">
            <w:pPr>
              <w:rPr>
                <w:sz w:val="28"/>
              </w:rPr>
            </w:pPr>
            <w:r w:rsidRPr="003D0D91">
              <w:rPr>
                <w:sz w:val="28"/>
              </w:rPr>
              <w:t xml:space="preserve">laboratorijsko-eksperimentalna, metode izkušenjskega učenja (igra vlog, simulacija…) </w:t>
            </w:r>
          </w:p>
          <w:p w:rsidR="003D0D91" w:rsidRDefault="003D0D91" w:rsidP="001B631A">
            <w:pPr>
              <w:rPr>
                <w:sz w:val="28"/>
              </w:rPr>
            </w:pPr>
          </w:p>
        </w:tc>
      </w:tr>
      <w:tr w:rsidR="003D0D91">
        <w:tblPrEx>
          <w:tblCellMar>
            <w:top w:w="0" w:type="dxa"/>
            <w:bottom w:w="0" w:type="dxa"/>
          </w:tblCellMar>
        </w:tblPrEx>
        <w:tc>
          <w:tcPr>
            <w:tcW w:w="9212" w:type="dxa"/>
          </w:tcPr>
          <w:p w:rsidR="003D0D91" w:rsidRDefault="003D0D91" w:rsidP="001B631A">
            <w:pPr>
              <w:rPr>
                <w:sz w:val="28"/>
              </w:rPr>
            </w:pPr>
            <w:r>
              <w:rPr>
                <w:sz w:val="28"/>
              </w:rPr>
              <w:t xml:space="preserve">UČNA SREDSTVA, UČILA IN PRIPOMOČKI: </w:t>
            </w:r>
          </w:p>
          <w:p w:rsidR="003D0D91" w:rsidRDefault="003D0D91" w:rsidP="001B631A">
            <w:pPr>
              <w:pStyle w:val="Telobesedila"/>
            </w:pPr>
            <w:r>
              <w:t>CD GVZ 9 (R. Novak: Odmev), DZ GVZ str.14 (Založba Mladin</w:t>
            </w:r>
            <w:r w:rsidR="008B1CE9">
              <w:t>ska knjiga), priročnik str. 34.</w:t>
            </w:r>
          </w:p>
          <w:p w:rsidR="003D0D91" w:rsidRDefault="003D0D91" w:rsidP="001B631A">
            <w:pPr>
              <w:pStyle w:val="Telobesedila"/>
            </w:pPr>
          </w:p>
        </w:tc>
      </w:tr>
      <w:tr w:rsidR="003D0D91">
        <w:tblPrEx>
          <w:tblCellMar>
            <w:top w:w="0" w:type="dxa"/>
            <w:bottom w:w="0" w:type="dxa"/>
          </w:tblCellMar>
        </w:tblPrEx>
        <w:tc>
          <w:tcPr>
            <w:tcW w:w="9212" w:type="dxa"/>
          </w:tcPr>
          <w:p w:rsidR="003D0D91" w:rsidRDefault="003D0D91" w:rsidP="001B631A">
            <w:pPr>
              <w:rPr>
                <w:sz w:val="28"/>
              </w:rPr>
            </w:pPr>
            <w:r>
              <w:rPr>
                <w:sz w:val="28"/>
              </w:rPr>
              <w:t xml:space="preserve">LITERATURA: </w:t>
            </w:r>
          </w:p>
          <w:p w:rsidR="003D0D91" w:rsidRDefault="003D0D91" w:rsidP="001B631A">
            <w:pPr>
              <w:rPr>
                <w:sz w:val="28"/>
              </w:rPr>
            </w:pPr>
            <w:r>
              <w:rPr>
                <w:sz w:val="28"/>
              </w:rPr>
              <w:t>Priročniki, letni načrt, tedenski sklop</w:t>
            </w:r>
          </w:p>
          <w:p w:rsidR="003D0D91" w:rsidRDefault="003D0D91" w:rsidP="001B631A">
            <w:pPr>
              <w:rPr>
                <w:sz w:val="28"/>
              </w:rPr>
            </w:pPr>
          </w:p>
        </w:tc>
      </w:tr>
      <w:tr w:rsidR="003D0D91">
        <w:tblPrEx>
          <w:tblCellMar>
            <w:top w:w="0" w:type="dxa"/>
            <w:bottom w:w="0" w:type="dxa"/>
          </w:tblCellMar>
        </w:tblPrEx>
        <w:tc>
          <w:tcPr>
            <w:tcW w:w="9212" w:type="dxa"/>
          </w:tcPr>
          <w:p w:rsidR="003D0D91" w:rsidRDefault="003D0D91" w:rsidP="001B631A">
            <w:pPr>
              <w:rPr>
                <w:sz w:val="28"/>
              </w:rPr>
            </w:pPr>
            <w:r>
              <w:rPr>
                <w:sz w:val="28"/>
              </w:rPr>
              <w:t>EVALVACIJA, POSEBNOSTI:</w:t>
            </w:r>
          </w:p>
          <w:p w:rsidR="00A254EA" w:rsidRDefault="00A254EA" w:rsidP="001B631A">
            <w:pPr>
              <w:rPr>
                <w:sz w:val="28"/>
              </w:rPr>
            </w:pPr>
          </w:p>
          <w:p w:rsidR="00A254EA" w:rsidRDefault="00A254EA" w:rsidP="001B631A">
            <w:pPr>
              <w:rPr>
                <w:sz w:val="28"/>
              </w:rPr>
            </w:pPr>
          </w:p>
        </w:tc>
      </w:tr>
    </w:tbl>
    <w:p w:rsidR="003D5AD8" w:rsidRDefault="003D5AD8"/>
    <w:p w:rsidR="003D5AD8" w:rsidRDefault="003D5AD8"/>
    <w:p w:rsidR="003D5AD8" w:rsidRDefault="003D5AD8"/>
    <w:p w:rsidR="003D5AD8" w:rsidRDefault="003D5AD8"/>
    <w:p w:rsidR="003D5AD8" w:rsidRDefault="003D5AD8"/>
    <w:p w:rsidR="003D5AD8" w:rsidRDefault="003D5AD8"/>
    <w:p w:rsidR="003D5AD8" w:rsidRDefault="003D5AD8"/>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0"/>
        <w:gridCol w:w="4140"/>
        <w:gridCol w:w="3960"/>
      </w:tblGrid>
      <w:tr w:rsidR="003D0D91">
        <w:tblPrEx>
          <w:tblCellMar>
            <w:top w:w="0" w:type="dxa"/>
            <w:bottom w:w="0" w:type="dxa"/>
          </w:tblCellMar>
        </w:tblPrEx>
        <w:trPr>
          <w:trHeight w:val="2298"/>
        </w:trPr>
        <w:tc>
          <w:tcPr>
            <w:tcW w:w="1150" w:type="dxa"/>
          </w:tcPr>
          <w:p w:rsidR="003D0D91" w:rsidRDefault="003D0D91" w:rsidP="001B631A">
            <w:pPr>
              <w:rPr>
                <w:sz w:val="28"/>
              </w:rPr>
            </w:pPr>
          </w:p>
          <w:p w:rsidR="003D0D91" w:rsidRDefault="003D0D91" w:rsidP="001B631A">
            <w:pPr>
              <w:rPr>
                <w:sz w:val="28"/>
              </w:rPr>
            </w:pPr>
            <w:r>
              <w:rPr>
                <w:sz w:val="28"/>
              </w:rPr>
              <w:t>GVZ</w:t>
            </w:r>
          </w:p>
        </w:tc>
        <w:tc>
          <w:tcPr>
            <w:tcW w:w="4140" w:type="dxa"/>
          </w:tcPr>
          <w:p w:rsidR="003D0D91" w:rsidRDefault="003D0D91" w:rsidP="001B631A">
            <w:pPr>
              <w:pStyle w:val="Naslov4"/>
            </w:pPr>
            <w:r>
              <w:t xml:space="preserve">Prisluhnimo odmevu </w:t>
            </w:r>
          </w:p>
          <w:p w:rsidR="001C3470" w:rsidRDefault="001C3470" w:rsidP="001B631A">
            <w:pPr>
              <w:rPr>
                <w:sz w:val="28"/>
              </w:rPr>
            </w:pPr>
            <w:r>
              <w:rPr>
                <w:sz w:val="28"/>
              </w:rPr>
              <w:t xml:space="preserve">1. </w:t>
            </w:r>
            <w:r w:rsidR="003D0D91">
              <w:rPr>
                <w:sz w:val="28"/>
              </w:rPr>
              <w:t>KAJ JE TO ODMEV?</w:t>
            </w:r>
          </w:p>
          <w:p w:rsidR="001C3470" w:rsidRDefault="001C3470" w:rsidP="001B631A">
            <w:pPr>
              <w:rPr>
                <w:sz w:val="28"/>
              </w:rPr>
            </w:pPr>
            <w:r>
              <w:rPr>
                <w:sz w:val="28"/>
              </w:rPr>
              <w:t>Pogovor o odmevu, kje ga lahko slišimo. Simulacija odmeva v razredu ali na stopnišču šole.</w:t>
            </w:r>
          </w:p>
          <w:p w:rsidR="001C3470" w:rsidRDefault="001C3470" w:rsidP="001B631A">
            <w:pPr>
              <w:rPr>
                <w:sz w:val="28"/>
              </w:rPr>
            </w:pPr>
          </w:p>
          <w:p w:rsidR="001C3470" w:rsidRDefault="001C3470" w:rsidP="001B631A">
            <w:pPr>
              <w:rPr>
                <w:sz w:val="28"/>
              </w:rPr>
            </w:pPr>
            <w:r>
              <w:rPr>
                <w:sz w:val="28"/>
              </w:rPr>
              <w:t>2</w:t>
            </w:r>
            <w:r w:rsidR="003D0D91">
              <w:rPr>
                <w:sz w:val="28"/>
              </w:rPr>
              <w:t>. GIBALNO PONAZARJANJE ODMEVA</w:t>
            </w:r>
          </w:p>
          <w:p w:rsidR="003D0D91" w:rsidRDefault="003D0D91" w:rsidP="001B631A">
            <w:pPr>
              <w:rPr>
                <w:sz w:val="28"/>
              </w:rPr>
            </w:pPr>
            <w:r>
              <w:rPr>
                <w:sz w:val="28"/>
              </w:rPr>
              <w:t xml:space="preserve"> (</w:t>
            </w:r>
            <w:r w:rsidR="001C3470">
              <w:rPr>
                <w:sz w:val="28"/>
              </w:rPr>
              <w:t>Igra: OGLEDALO</w:t>
            </w:r>
            <w:r>
              <w:rPr>
                <w:sz w:val="28"/>
              </w:rPr>
              <w:t>)</w:t>
            </w:r>
          </w:p>
          <w:p w:rsidR="003D0D91" w:rsidRDefault="003D0D91" w:rsidP="001B631A">
            <w:pPr>
              <w:rPr>
                <w:sz w:val="28"/>
              </w:rPr>
            </w:pPr>
            <w:r>
              <w:rPr>
                <w:sz w:val="28"/>
              </w:rPr>
              <w:t>- vzg</w:t>
            </w:r>
            <w:r w:rsidR="001C3470">
              <w:rPr>
                <w:sz w:val="28"/>
              </w:rPr>
              <w:t>ojiteljica</w:t>
            </w:r>
            <w:r>
              <w:rPr>
                <w:sz w:val="28"/>
              </w:rPr>
              <w:t xml:space="preserve"> – učit</w:t>
            </w:r>
            <w:r w:rsidR="001C3470">
              <w:rPr>
                <w:sz w:val="28"/>
              </w:rPr>
              <w:t>eljica (ponazorima odmev z gibanjem)</w:t>
            </w:r>
          </w:p>
          <w:p w:rsidR="003D0D91" w:rsidRDefault="003D0D91" w:rsidP="001B631A">
            <w:pPr>
              <w:rPr>
                <w:sz w:val="28"/>
              </w:rPr>
            </w:pPr>
            <w:r>
              <w:rPr>
                <w:sz w:val="28"/>
              </w:rPr>
              <w:t>- učenec-učenec</w:t>
            </w:r>
          </w:p>
          <w:p w:rsidR="001C3470" w:rsidRDefault="001C3470" w:rsidP="001B631A">
            <w:pPr>
              <w:rPr>
                <w:sz w:val="28"/>
              </w:rPr>
            </w:pPr>
          </w:p>
          <w:p w:rsidR="001C3470" w:rsidRDefault="001C3470" w:rsidP="001B631A">
            <w:pPr>
              <w:rPr>
                <w:sz w:val="28"/>
              </w:rPr>
            </w:pPr>
          </w:p>
          <w:p w:rsidR="003D0D91" w:rsidRDefault="001C3470" w:rsidP="001B631A">
            <w:pPr>
              <w:rPr>
                <w:sz w:val="28"/>
              </w:rPr>
            </w:pPr>
            <w:r>
              <w:rPr>
                <w:sz w:val="28"/>
              </w:rPr>
              <w:t>3</w:t>
            </w:r>
            <w:r w:rsidR="003D0D91">
              <w:rPr>
                <w:sz w:val="28"/>
              </w:rPr>
              <w:t xml:space="preserve">. Melodični odmev (pogovor o odmevu, melodijo ponovijo kot odmev) </w:t>
            </w:r>
          </w:p>
          <w:p w:rsidR="001C3470" w:rsidRDefault="001C3470" w:rsidP="001B631A">
            <w:pPr>
              <w:rPr>
                <w:sz w:val="28"/>
              </w:rPr>
            </w:pPr>
          </w:p>
          <w:p w:rsidR="003D0D91" w:rsidRDefault="003D0D91" w:rsidP="001B631A">
            <w:pPr>
              <w:rPr>
                <w:sz w:val="28"/>
              </w:rPr>
            </w:pPr>
            <w:r>
              <w:rPr>
                <w:sz w:val="28"/>
              </w:rPr>
              <w:t>3. Ritmični odmev (ritmični vzorec ponovijo kot odmev)</w:t>
            </w:r>
          </w:p>
          <w:p w:rsidR="001C3470" w:rsidRDefault="001C3470" w:rsidP="001B631A">
            <w:pPr>
              <w:rPr>
                <w:sz w:val="28"/>
              </w:rPr>
            </w:pPr>
          </w:p>
          <w:p w:rsidR="003D0D91" w:rsidRDefault="003D0D91" w:rsidP="001B631A">
            <w:pPr>
              <w:rPr>
                <w:sz w:val="28"/>
              </w:rPr>
            </w:pPr>
            <w:r>
              <w:rPr>
                <w:sz w:val="28"/>
              </w:rPr>
              <w:t>4. Poslušanje</w:t>
            </w:r>
            <w:r w:rsidR="001C3470">
              <w:rPr>
                <w:sz w:val="28"/>
              </w:rPr>
              <w:t xml:space="preserve"> glasbe</w:t>
            </w:r>
            <w:r>
              <w:rPr>
                <w:sz w:val="28"/>
              </w:rPr>
              <w:t>: R. Novak, ODMEV (CD 9).</w:t>
            </w:r>
          </w:p>
          <w:p w:rsidR="001C3470" w:rsidRDefault="001C3470" w:rsidP="001B631A">
            <w:pPr>
              <w:rPr>
                <w:sz w:val="28"/>
              </w:rPr>
            </w:pPr>
            <w:r>
              <w:rPr>
                <w:sz w:val="28"/>
              </w:rPr>
              <w:t xml:space="preserve">Naloga ob poslušanju: </w:t>
            </w:r>
            <w:r w:rsidR="00E05ACD">
              <w:rPr>
                <w:sz w:val="28"/>
              </w:rPr>
              <w:t>Dvigni roko, ko zaslišiš odmev.</w:t>
            </w:r>
          </w:p>
          <w:p w:rsidR="001C3470" w:rsidRDefault="001C3470" w:rsidP="001B631A">
            <w:pPr>
              <w:rPr>
                <w:sz w:val="28"/>
              </w:rPr>
            </w:pPr>
          </w:p>
          <w:p w:rsidR="003D0D91" w:rsidRDefault="003D0D91" w:rsidP="001B631A">
            <w:pPr>
              <w:rPr>
                <w:sz w:val="28"/>
              </w:rPr>
            </w:pPr>
            <w:r>
              <w:rPr>
                <w:sz w:val="28"/>
              </w:rPr>
              <w:t xml:space="preserve">5. Reševanje </w:t>
            </w:r>
            <w:r w:rsidR="001B631A">
              <w:rPr>
                <w:sz w:val="28"/>
              </w:rPr>
              <w:t>v DZ str. 14!</w:t>
            </w:r>
          </w:p>
        </w:tc>
        <w:tc>
          <w:tcPr>
            <w:tcW w:w="3960" w:type="dxa"/>
          </w:tcPr>
          <w:p w:rsidR="003D0D91" w:rsidRDefault="003D0D91" w:rsidP="001B631A">
            <w:pPr>
              <w:rPr>
                <w:sz w:val="28"/>
              </w:rPr>
            </w:pPr>
          </w:p>
          <w:p w:rsidR="001C3470" w:rsidRDefault="001C3470" w:rsidP="001B631A">
            <w:pPr>
              <w:rPr>
                <w:sz w:val="28"/>
              </w:rPr>
            </w:pPr>
          </w:p>
          <w:p w:rsidR="001C3470" w:rsidRDefault="001C3470" w:rsidP="001B631A">
            <w:pPr>
              <w:rPr>
                <w:sz w:val="28"/>
              </w:rPr>
            </w:pPr>
            <w:r>
              <w:rPr>
                <w:sz w:val="28"/>
              </w:rPr>
              <w:t>- Učenci pripovedujejo o svojih doživetjih odmeva, poslušajo simulacijo;</w:t>
            </w:r>
          </w:p>
          <w:p w:rsidR="001C3470" w:rsidRDefault="001C3470" w:rsidP="001B631A">
            <w:pPr>
              <w:rPr>
                <w:sz w:val="28"/>
              </w:rPr>
            </w:pPr>
          </w:p>
          <w:p w:rsidR="001C3470" w:rsidRDefault="001C3470" w:rsidP="001B631A">
            <w:pPr>
              <w:rPr>
                <w:sz w:val="28"/>
              </w:rPr>
            </w:pPr>
          </w:p>
          <w:p w:rsidR="001C3470" w:rsidRDefault="001C3470" w:rsidP="001B631A">
            <w:pPr>
              <w:rPr>
                <w:sz w:val="28"/>
              </w:rPr>
            </w:pPr>
          </w:p>
          <w:p w:rsidR="001C3470" w:rsidRDefault="001C3470" w:rsidP="001B631A">
            <w:pPr>
              <w:rPr>
                <w:sz w:val="28"/>
              </w:rPr>
            </w:pPr>
          </w:p>
          <w:p w:rsidR="001C3470" w:rsidRDefault="001C3470" w:rsidP="001B631A">
            <w:pPr>
              <w:rPr>
                <w:sz w:val="28"/>
              </w:rPr>
            </w:pPr>
          </w:p>
          <w:p w:rsidR="001C3470" w:rsidRDefault="001C3470" w:rsidP="001B631A">
            <w:pPr>
              <w:rPr>
                <w:sz w:val="28"/>
              </w:rPr>
            </w:pPr>
            <w:r>
              <w:rPr>
                <w:sz w:val="28"/>
              </w:rPr>
              <w:t xml:space="preserve">- z vzgojiteljico sva par, ki ponazori odmev; </w:t>
            </w:r>
          </w:p>
          <w:p w:rsidR="003D0D91" w:rsidRDefault="003D0D91" w:rsidP="001B631A">
            <w:pPr>
              <w:rPr>
                <w:sz w:val="28"/>
              </w:rPr>
            </w:pPr>
            <w:r>
              <w:rPr>
                <w:sz w:val="28"/>
              </w:rPr>
              <w:t xml:space="preserve">- </w:t>
            </w:r>
            <w:r w:rsidR="001C3470">
              <w:rPr>
                <w:sz w:val="28"/>
              </w:rPr>
              <w:t>u</w:t>
            </w:r>
            <w:r>
              <w:rPr>
                <w:sz w:val="28"/>
              </w:rPr>
              <w:t>čenec naredi gib, ki ga sošolec ponovi, v</w:t>
            </w:r>
            <w:r w:rsidR="001C3470">
              <w:rPr>
                <w:sz w:val="28"/>
              </w:rPr>
              <w:t>endar manj intenzivno;</w:t>
            </w:r>
          </w:p>
          <w:p w:rsidR="003D0D91" w:rsidRDefault="003D0D91" w:rsidP="001B631A">
            <w:pPr>
              <w:rPr>
                <w:sz w:val="28"/>
              </w:rPr>
            </w:pPr>
          </w:p>
          <w:p w:rsidR="003D0D91" w:rsidRDefault="003D0D91" w:rsidP="001B631A">
            <w:pPr>
              <w:rPr>
                <w:sz w:val="28"/>
              </w:rPr>
            </w:pPr>
            <w:r>
              <w:rPr>
                <w:sz w:val="28"/>
              </w:rPr>
              <w:t>- poslušajo, ponovijo melodijo kot odmev;</w:t>
            </w:r>
          </w:p>
          <w:p w:rsidR="003D0D91" w:rsidRDefault="003D0D91" w:rsidP="001B631A">
            <w:pPr>
              <w:rPr>
                <w:sz w:val="28"/>
              </w:rPr>
            </w:pPr>
          </w:p>
          <w:p w:rsidR="003D0D91" w:rsidRDefault="003D0D91" w:rsidP="001B631A">
            <w:pPr>
              <w:rPr>
                <w:sz w:val="28"/>
              </w:rPr>
            </w:pPr>
          </w:p>
          <w:p w:rsidR="003D0D91" w:rsidRDefault="003D0D91" w:rsidP="001B631A">
            <w:pPr>
              <w:rPr>
                <w:sz w:val="28"/>
              </w:rPr>
            </w:pPr>
            <w:r>
              <w:rPr>
                <w:sz w:val="28"/>
              </w:rPr>
              <w:t>- pon</w:t>
            </w:r>
            <w:r w:rsidR="008B1CE9">
              <w:rPr>
                <w:sz w:val="28"/>
              </w:rPr>
              <w:t>ovijo ritmični vzorec kot odmev;</w:t>
            </w:r>
          </w:p>
          <w:p w:rsidR="003D0D91" w:rsidRDefault="003D0D91" w:rsidP="001B631A">
            <w:pPr>
              <w:rPr>
                <w:sz w:val="28"/>
              </w:rPr>
            </w:pPr>
          </w:p>
          <w:p w:rsidR="003D0D91" w:rsidRDefault="001C3470" w:rsidP="001B631A">
            <w:pPr>
              <w:rPr>
                <w:sz w:val="28"/>
              </w:rPr>
            </w:pPr>
            <w:r>
              <w:rPr>
                <w:sz w:val="28"/>
              </w:rPr>
              <w:t xml:space="preserve">- poslušajo glasbo in ugotavljajo, kje je odmev; </w:t>
            </w:r>
          </w:p>
          <w:p w:rsidR="00E05ACD" w:rsidRDefault="00E05ACD" w:rsidP="001B631A">
            <w:pPr>
              <w:rPr>
                <w:sz w:val="28"/>
              </w:rPr>
            </w:pPr>
            <w:r>
              <w:rPr>
                <w:sz w:val="28"/>
              </w:rPr>
              <w:t>- natančno poslušajo posnetek in dvignejo roko, ko zaslišijo odmev;</w:t>
            </w:r>
          </w:p>
          <w:p w:rsidR="003D0D91" w:rsidRDefault="003D0D91" w:rsidP="001B631A">
            <w:pPr>
              <w:rPr>
                <w:sz w:val="28"/>
              </w:rPr>
            </w:pPr>
            <w:r>
              <w:rPr>
                <w:sz w:val="28"/>
              </w:rPr>
              <w:t>- rišejo v prazne prostore rahlo in bledo kot odmev;</w:t>
            </w:r>
          </w:p>
        </w:tc>
      </w:tr>
    </w:tbl>
    <w:p w:rsidR="003D0D91" w:rsidRDefault="003D0D91"/>
    <w:p w:rsidR="003D0D91" w:rsidRDefault="003D0D91"/>
    <w:p w:rsidR="003D0D91" w:rsidRDefault="003D0D91"/>
    <w:p w:rsidR="003D0D91" w:rsidRDefault="003D0D91"/>
    <w:p w:rsidR="003D0D91" w:rsidRDefault="003D0D91"/>
    <w:p w:rsidR="003D0D91" w:rsidRDefault="003D0D91"/>
    <w:p w:rsidR="003D0D91" w:rsidRDefault="003D0D91"/>
    <w:p w:rsidR="003D0D91" w:rsidRDefault="003D0D91"/>
    <w:p w:rsidR="003D5AD8" w:rsidRDefault="003D5AD8"/>
    <w:p w:rsidR="008B1CE9" w:rsidRDefault="008B1CE9"/>
    <w:p w:rsidR="00E05ACD" w:rsidRDefault="00E05ACD"/>
    <w:p w:rsidR="003D5AD8" w:rsidRDefault="003D5AD8"/>
    <w:p w:rsidR="00D60DE4" w:rsidRDefault="00D60DE4"/>
    <w:p w:rsidR="003D5AD8" w:rsidRDefault="003D5AD8"/>
    <w:p w:rsidR="001B631A" w:rsidRDefault="001B631A"/>
    <w:p w:rsidR="008B1CE9" w:rsidRDefault="008B1CE9"/>
    <w:p w:rsidR="00462003" w:rsidRPr="008B1CE9" w:rsidRDefault="001B631A" w:rsidP="00462003">
      <w:pPr>
        <w:jc w:val="center"/>
        <w:rPr>
          <w:sz w:val="26"/>
          <w:szCs w:val="26"/>
        </w:rPr>
      </w:pPr>
      <w:r w:rsidRPr="008B1CE9">
        <w:rPr>
          <w:sz w:val="26"/>
          <w:szCs w:val="26"/>
        </w:rPr>
        <w:lastRenderedPageBreak/>
        <w:t>ANALIZA UČN</w:t>
      </w:r>
      <w:r w:rsidR="002220D3" w:rsidRPr="008B1CE9">
        <w:rPr>
          <w:sz w:val="26"/>
          <w:szCs w:val="26"/>
        </w:rPr>
        <w:t>E</w:t>
      </w:r>
      <w:r w:rsidRPr="008B1CE9">
        <w:rPr>
          <w:sz w:val="26"/>
          <w:szCs w:val="26"/>
        </w:rPr>
        <w:t xml:space="preserve"> </w:t>
      </w:r>
      <w:r w:rsidR="002220D3" w:rsidRPr="008B1CE9">
        <w:rPr>
          <w:sz w:val="26"/>
          <w:szCs w:val="26"/>
        </w:rPr>
        <w:t>URE</w:t>
      </w:r>
      <w:r w:rsidR="00462003" w:rsidRPr="008B1CE9">
        <w:rPr>
          <w:sz w:val="26"/>
          <w:szCs w:val="26"/>
        </w:rPr>
        <w:t>:</w:t>
      </w:r>
    </w:p>
    <w:p w:rsidR="00462003" w:rsidRPr="008B1CE9" w:rsidRDefault="00462003">
      <w:pPr>
        <w:rPr>
          <w:sz w:val="26"/>
          <w:szCs w:val="26"/>
        </w:rPr>
      </w:pPr>
      <w:r w:rsidRPr="008B1CE9">
        <w:rPr>
          <w:sz w:val="26"/>
          <w:szCs w:val="26"/>
        </w:rPr>
        <w:t xml:space="preserve"> </w:t>
      </w:r>
    </w:p>
    <w:p w:rsidR="002220D3" w:rsidRPr="008B1CE9" w:rsidRDefault="00491E23" w:rsidP="00491E23">
      <w:pPr>
        <w:numPr>
          <w:ilvl w:val="0"/>
          <w:numId w:val="1"/>
        </w:numPr>
        <w:jc w:val="both"/>
        <w:rPr>
          <w:sz w:val="26"/>
          <w:szCs w:val="26"/>
        </w:rPr>
      </w:pPr>
      <w:r w:rsidRPr="008B1CE9">
        <w:rPr>
          <w:sz w:val="26"/>
          <w:szCs w:val="26"/>
        </w:rPr>
        <w:t xml:space="preserve">Nekateri učenci so odmev že slišali in so lahko povedali o tem pojavu svoja doživetja, ki so jih drugi prvič slišali. Ob simulaciji odmeva na praznem šolskem stopnišču so ga doživeli vsi. Na ta način so se lahko vsi pogovarjamo, kakšen je odmev. Učenci so po simulaciji odmeva ugotavljali, da se zvok sicer ponovi, a dosti tišje. </w:t>
      </w:r>
    </w:p>
    <w:p w:rsidR="00491E23" w:rsidRPr="008B1CE9" w:rsidRDefault="00E05ACD" w:rsidP="00491E23">
      <w:pPr>
        <w:numPr>
          <w:ilvl w:val="0"/>
          <w:numId w:val="1"/>
        </w:numPr>
        <w:jc w:val="both"/>
        <w:rPr>
          <w:sz w:val="26"/>
          <w:szCs w:val="26"/>
        </w:rPr>
      </w:pPr>
      <w:r w:rsidRPr="008B1CE9">
        <w:rPr>
          <w:sz w:val="26"/>
          <w:szCs w:val="26"/>
        </w:rPr>
        <w:t>Z</w:t>
      </w:r>
      <w:r w:rsidR="00491E23" w:rsidRPr="008B1CE9">
        <w:rPr>
          <w:sz w:val="26"/>
          <w:szCs w:val="26"/>
        </w:rPr>
        <w:t xml:space="preserve"> vzgojiteljico </w:t>
      </w:r>
      <w:r w:rsidRPr="008B1CE9">
        <w:rPr>
          <w:sz w:val="26"/>
          <w:szCs w:val="26"/>
        </w:rPr>
        <w:t xml:space="preserve">sva </w:t>
      </w:r>
      <w:r w:rsidR="00491E23" w:rsidRPr="008B1CE9">
        <w:rPr>
          <w:sz w:val="26"/>
          <w:szCs w:val="26"/>
        </w:rPr>
        <w:t>gibalno ponazorili odmev. Postavili sva se ena proti drugi in vzgojiteljica je naredila močan gib, jaz sem ga nežno ponovila. Na ta način sva otrokom predstavili igro, ki jo sicer že poznajo (IGRA: Ogledalo), v drugačni obliki. Otroci so si našli vsak svoj par in se igrali odmev. V igri so kot ponavadi uživali.</w:t>
      </w:r>
    </w:p>
    <w:p w:rsidR="001B631A" w:rsidRPr="008B1CE9" w:rsidRDefault="00491E23" w:rsidP="00E05ACD">
      <w:pPr>
        <w:numPr>
          <w:ilvl w:val="0"/>
          <w:numId w:val="1"/>
        </w:numPr>
        <w:jc w:val="both"/>
        <w:rPr>
          <w:sz w:val="26"/>
          <w:szCs w:val="26"/>
        </w:rPr>
      </w:pPr>
      <w:r w:rsidRPr="008B1CE9">
        <w:rPr>
          <w:sz w:val="26"/>
          <w:szCs w:val="26"/>
        </w:rPr>
        <w:t xml:space="preserve">Nato jih je vzgojiteljica povabila k novi igri. Zapela jim je delček melodije na LA, ki so </w:t>
      </w:r>
      <w:r w:rsidR="00E05ACD" w:rsidRPr="008B1CE9">
        <w:rPr>
          <w:sz w:val="26"/>
          <w:szCs w:val="26"/>
        </w:rPr>
        <w:t>j</w:t>
      </w:r>
      <w:r w:rsidRPr="008B1CE9">
        <w:rPr>
          <w:sz w:val="26"/>
          <w:szCs w:val="26"/>
        </w:rPr>
        <w:t xml:space="preserve">o morali ponoviti kot odmev (enak melodični </w:t>
      </w:r>
      <w:r w:rsidR="00E05ACD" w:rsidRPr="008B1CE9">
        <w:rPr>
          <w:sz w:val="26"/>
          <w:szCs w:val="26"/>
        </w:rPr>
        <w:t>vzorec, le tišje). Najprej je odpeval cel razred. Nato so se šli variacije te igre. Prvi je zapel kratek melodični vzorec, nato ga je drugi odpel tiše, nato tretji še tiše in tako naprej do tišine. Poizkušali smo, da bi čim dlje odpevali. Veseli smo bili, ko nam je uspelo odmevati  do tišine.</w:t>
      </w:r>
    </w:p>
    <w:p w:rsidR="00E05ACD" w:rsidRPr="008B1CE9" w:rsidRDefault="00E05ACD" w:rsidP="00E05ACD">
      <w:pPr>
        <w:numPr>
          <w:ilvl w:val="0"/>
          <w:numId w:val="1"/>
        </w:numPr>
        <w:jc w:val="both"/>
        <w:rPr>
          <w:sz w:val="26"/>
          <w:szCs w:val="26"/>
        </w:rPr>
      </w:pPr>
      <w:r w:rsidRPr="008B1CE9">
        <w:rPr>
          <w:sz w:val="26"/>
          <w:szCs w:val="26"/>
        </w:rPr>
        <w:t xml:space="preserve">Povedala sem jim, da se bomo še naprej igrali z odmevom. Postavila sem jih pred nalogo, da morajo biti moj odmev. Sami so morali ugotoviti, kako bodo to naredili. Glede na prejšnji dve igri so imeli že dovolj izkušenj, da so takoj vedeli, kaj narediti. Po tleh sem potolkla kratek ritmični vzorec, vsi so ga takoj ponovili za mano. Navaditi so se morali le na to, da ne smejo tolči močno in glasno. Glede na izkušnje s seminarja sem jim pokazala različne ritmične vzorce, ki so jih ponavljali, na koncu si je celo nekaj otrok izmislilo svoje (izmenično tolčenje z nogami, </w:t>
      </w:r>
      <w:r w:rsidR="009B0E43" w:rsidRPr="008B1CE9">
        <w:rPr>
          <w:sz w:val="26"/>
          <w:szCs w:val="26"/>
        </w:rPr>
        <w:t>drgnjenje po rokah…). Nekateri otroci so si izmislile predolge ritmične vzorce, ki jih niso znali niti sami ponoviti. Morali so si izmisliti krajšega.</w:t>
      </w:r>
    </w:p>
    <w:p w:rsidR="009B0E43" w:rsidRPr="008B1CE9" w:rsidRDefault="009B0E43" w:rsidP="00E05ACD">
      <w:pPr>
        <w:numPr>
          <w:ilvl w:val="0"/>
          <w:numId w:val="1"/>
        </w:numPr>
        <w:jc w:val="both"/>
        <w:rPr>
          <w:sz w:val="26"/>
          <w:szCs w:val="26"/>
        </w:rPr>
      </w:pPr>
      <w:r w:rsidRPr="008B1CE9">
        <w:rPr>
          <w:sz w:val="26"/>
          <w:szCs w:val="26"/>
        </w:rPr>
        <w:t>Na koncu sva jim predvajali še glasbeni primer odmeva. Z zanimanjem so ga poslušali. Nekateri so odmev tudi takoj slišali, drugi pa sploh ne. Odvisno od predznanja otrok, zmožnosti poslušanja… (otrokom se pozna, če niso obiskovali vzgojno varstvenega zavoda).</w:t>
      </w:r>
    </w:p>
    <w:p w:rsidR="009B0E43" w:rsidRPr="008B1CE9" w:rsidRDefault="009B0E43" w:rsidP="00E05ACD">
      <w:pPr>
        <w:numPr>
          <w:ilvl w:val="0"/>
          <w:numId w:val="1"/>
        </w:numPr>
        <w:jc w:val="both"/>
        <w:rPr>
          <w:sz w:val="26"/>
          <w:szCs w:val="26"/>
        </w:rPr>
      </w:pPr>
      <w:r w:rsidRPr="008B1CE9">
        <w:rPr>
          <w:sz w:val="26"/>
          <w:szCs w:val="26"/>
        </w:rPr>
        <w:t>Med zadnjim poslušanjem so še likovno ponazorili odmev in ga narisali v DZ str.14. Nekateri so to prav lepo ponazorili, drugim pa grafomotorika dela še preveč težav.</w:t>
      </w:r>
    </w:p>
    <w:p w:rsidR="009B0E43" w:rsidRPr="008B1CE9" w:rsidRDefault="009B0E43" w:rsidP="00E05ACD">
      <w:pPr>
        <w:numPr>
          <w:ilvl w:val="0"/>
          <w:numId w:val="1"/>
        </w:numPr>
        <w:jc w:val="both"/>
        <w:rPr>
          <w:sz w:val="26"/>
          <w:szCs w:val="26"/>
        </w:rPr>
      </w:pPr>
      <w:r w:rsidRPr="008B1CE9">
        <w:rPr>
          <w:sz w:val="26"/>
          <w:szCs w:val="26"/>
        </w:rPr>
        <w:t>Ura je bila daljša kot sva načrtovali, vendar so otroci uživali in se veliko naučili. Na igriv, sproščen način so celo uro spoznavali dinamiko v glasbi. Ugotovila sem, da je otrokom lažje nekaj narediti glasneje, močneje kot pa tišje, bolj nežno. Pri dinamiki je potrebno še veliko vaje, to pa utrjujemo pri že prej omenjenih glasbeno didaktičnih igrah. Rada bi predstavila eno od iger, ki se jih takrat igramo. Ena skupina dobi ritmične instrumente, učenec nasprotne skupine pa dobi v roke lutko (palček Kazalček)</w:t>
      </w:r>
      <w:r w:rsidR="008B1CE9" w:rsidRPr="008B1CE9">
        <w:rPr>
          <w:sz w:val="26"/>
          <w:szCs w:val="26"/>
        </w:rPr>
        <w:t>. Ko palček bedi, lahko igrajo, ko spi ne smejo. Ko se zbuja rahlo, ko je čisto zbujen pa glasno.</w:t>
      </w:r>
    </w:p>
    <w:p w:rsidR="008B1CE9" w:rsidRPr="008B1CE9" w:rsidRDefault="008B1CE9" w:rsidP="008B1CE9">
      <w:pPr>
        <w:jc w:val="both"/>
        <w:rPr>
          <w:sz w:val="26"/>
          <w:szCs w:val="26"/>
        </w:rPr>
      </w:pPr>
    </w:p>
    <w:p w:rsidR="008B1CE9" w:rsidRPr="008B1CE9" w:rsidRDefault="008B1CE9" w:rsidP="008B1CE9">
      <w:pPr>
        <w:jc w:val="both"/>
        <w:rPr>
          <w:sz w:val="26"/>
          <w:szCs w:val="26"/>
        </w:rPr>
      </w:pPr>
    </w:p>
    <w:sectPr w:rsidR="008B1CE9" w:rsidRPr="008B1CE9" w:rsidSect="003D5AD8">
      <w:footerReference w:type="even" r:id="rId7"/>
      <w:footerReference w:type="default" r:id="rId8"/>
      <w:pgSz w:w="11906" w:h="16838"/>
      <w:pgMar w:top="1417" w:right="1417" w:bottom="1417" w:left="1417" w:header="708" w:footer="708"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ACF" w:rsidRDefault="00973ACF">
      <w:r>
        <w:separator/>
      </w:r>
    </w:p>
  </w:endnote>
  <w:endnote w:type="continuationSeparator" w:id="1">
    <w:p w:rsidR="00973ACF" w:rsidRDefault="00973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AD8" w:rsidRDefault="003D5AD8" w:rsidP="003D5AD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D5AD8" w:rsidRDefault="003D5AD8" w:rsidP="003D5AD8">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AD8" w:rsidRDefault="003D5AD8" w:rsidP="003D5AD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17F4E">
      <w:rPr>
        <w:rStyle w:val="tevilkastrani"/>
        <w:noProof/>
      </w:rPr>
      <w:t>- 2 -</w:t>
    </w:r>
    <w:r>
      <w:rPr>
        <w:rStyle w:val="tevilkastrani"/>
      </w:rPr>
      <w:fldChar w:fldCharType="end"/>
    </w:r>
  </w:p>
  <w:p w:rsidR="003D5AD8" w:rsidRDefault="003D5AD8" w:rsidP="003D5AD8">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ACF" w:rsidRDefault="00973ACF">
      <w:r>
        <w:separator/>
      </w:r>
    </w:p>
  </w:footnote>
  <w:footnote w:type="continuationSeparator" w:id="1">
    <w:p w:rsidR="00973ACF" w:rsidRDefault="00973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A0835"/>
    <w:multiLevelType w:val="hybridMultilevel"/>
    <w:tmpl w:val="7E5E782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3D0D91"/>
    <w:rsid w:val="001B631A"/>
    <w:rsid w:val="001C3470"/>
    <w:rsid w:val="002220D3"/>
    <w:rsid w:val="00226BE0"/>
    <w:rsid w:val="003C0251"/>
    <w:rsid w:val="003D0D91"/>
    <w:rsid w:val="003D5AD8"/>
    <w:rsid w:val="00462003"/>
    <w:rsid w:val="00491E23"/>
    <w:rsid w:val="00517F4E"/>
    <w:rsid w:val="008B1CE9"/>
    <w:rsid w:val="00973ACF"/>
    <w:rsid w:val="009B0E43"/>
    <w:rsid w:val="00A254EA"/>
    <w:rsid w:val="00BE76CC"/>
    <w:rsid w:val="00D60DE4"/>
    <w:rsid w:val="00E05AC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D0D91"/>
    <w:rPr>
      <w:sz w:val="24"/>
      <w:szCs w:val="24"/>
    </w:rPr>
  </w:style>
  <w:style w:type="paragraph" w:styleId="Naslov1">
    <w:name w:val="heading 1"/>
    <w:basedOn w:val="Navaden"/>
    <w:next w:val="Navaden"/>
    <w:qFormat/>
    <w:rsid w:val="003D0D91"/>
    <w:pPr>
      <w:keepNext/>
      <w:jc w:val="center"/>
      <w:outlineLvl w:val="0"/>
    </w:pPr>
    <w:rPr>
      <w:sz w:val="36"/>
    </w:rPr>
  </w:style>
  <w:style w:type="paragraph" w:styleId="Naslov2">
    <w:name w:val="heading 2"/>
    <w:basedOn w:val="Navaden"/>
    <w:next w:val="Navaden"/>
    <w:qFormat/>
    <w:rsid w:val="003D0D91"/>
    <w:pPr>
      <w:keepNext/>
      <w:outlineLvl w:val="1"/>
    </w:pPr>
    <w:rPr>
      <w:sz w:val="32"/>
    </w:rPr>
  </w:style>
  <w:style w:type="paragraph" w:styleId="Naslov3">
    <w:name w:val="heading 3"/>
    <w:basedOn w:val="Navaden"/>
    <w:next w:val="Navaden"/>
    <w:qFormat/>
    <w:rsid w:val="00BE76CC"/>
    <w:pPr>
      <w:keepNext/>
      <w:spacing w:before="240" w:after="60"/>
      <w:outlineLvl w:val="2"/>
    </w:pPr>
    <w:rPr>
      <w:rFonts w:ascii="Arial" w:hAnsi="Arial" w:cs="Arial"/>
      <w:b/>
      <w:bCs/>
      <w:sz w:val="26"/>
      <w:szCs w:val="26"/>
    </w:rPr>
  </w:style>
  <w:style w:type="paragraph" w:styleId="Naslov4">
    <w:name w:val="heading 4"/>
    <w:basedOn w:val="Navaden"/>
    <w:next w:val="Navaden"/>
    <w:qFormat/>
    <w:rsid w:val="003D0D91"/>
    <w:pPr>
      <w:keepNext/>
      <w:spacing w:before="240" w:after="60"/>
      <w:outlineLvl w:val="3"/>
    </w:pPr>
    <w:rPr>
      <w:b/>
      <w:bCs/>
      <w:sz w:val="28"/>
      <w:szCs w:val="28"/>
    </w:rPr>
  </w:style>
  <w:style w:type="paragraph" w:styleId="Naslov5">
    <w:name w:val="heading 5"/>
    <w:basedOn w:val="Navaden"/>
    <w:next w:val="Navaden"/>
    <w:qFormat/>
    <w:rsid w:val="003D0D91"/>
    <w:pPr>
      <w:keepNext/>
      <w:outlineLvl w:val="4"/>
    </w:pPr>
    <w:rPr>
      <w:sz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basedOn w:val="Navaden"/>
    <w:rsid w:val="003D0D91"/>
    <w:rPr>
      <w:sz w:val="28"/>
    </w:rPr>
  </w:style>
  <w:style w:type="paragraph" w:styleId="Telobesedila2">
    <w:name w:val="Body Text 2"/>
    <w:basedOn w:val="Navaden"/>
    <w:rsid w:val="00BE76CC"/>
    <w:pPr>
      <w:spacing w:after="120" w:line="480" w:lineRule="auto"/>
    </w:pPr>
  </w:style>
  <w:style w:type="paragraph" w:styleId="Noga">
    <w:name w:val="footer"/>
    <w:basedOn w:val="Navaden"/>
    <w:rsid w:val="003D5AD8"/>
    <w:pPr>
      <w:tabs>
        <w:tab w:val="center" w:pos="4536"/>
        <w:tab w:val="right" w:pos="9072"/>
      </w:tabs>
    </w:pPr>
  </w:style>
  <w:style w:type="character" w:styleId="tevilkastrani">
    <w:name w:val="page number"/>
    <w:basedOn w:val="Privzetapisavaodstavka"/>
    <w:rsid w:val="003D5A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DNEVNA UČNA PRIPRAVA</vt:lpstr>
    </vt:vector>
  </TitlesOfParts>
  <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DNEVNA UČNA PRIPRAVA</dc:title>
  <dc:creator>User</dc:creator>
  <cp:lastModifiedBy>Rosana</cp:lastModifiedBy>
  <cp:revision>2</cp:revision>
  <cp:lastPrinted>2003-02-21T09:44:00Z</cp:lastPrinted>
  <dcterms:created xsi:type="dcterms:W3CDTF">2010-08-17T09:24:00Z</dcterms:created>
  <dcterms:modified xsi:type="dcterms:W3CDTF">2010-08-17T09:24:00Z</dcterms:modified>
</cp:coreProperties>
</file>