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95" w:rsidRPr="00C74F95" w:rsidRDefault="00C74F95" w:rsidP="00C74F95">
      <w:pPr>
        <w:pStyle w:val="Naslov"/>
        <w:rPr>
          <w:sz w:val="32"/>
          <w:szCs w:val="32"/>
        </w:rPr>
      </w:pPr>
      <w:r w:rsidRPr="00C74F95">
        <w:rPr>
          <w:sz w:val="32"/>
          <w:szCs w:val="32"/>
        </w:rPr>
        <w:t xml:space="preserve">Zbirka </w:t>
      </w:r>
      <w:r w:rsidR="00343890">
        <w:rPr>
          <w:sz w:val="32"/>
          <w:szCs w:val="32"/>
        </w:rPr>
        <w:t xml:space="preserve">besedil </w:t>
      </w:r>
      <w:r w:rsidRPr="00C74F95">
        <w:rPr>
          <w:sz w:val="32"/>
          <w:szCs w:val="32"/>
        </w:rPr>
        <w:t>za spodbujanje moralnega razvoja – sprejemanje (ponotranjenje) vrednot, stališč in načinov presojanja</w:t>
      </w:r>
    </w:p>
    <w:p w:rsidR="00C74F95" w:rsidRDefault="00C74F95" w:rsidP="00C74F95">
      <w:pPr>
        <w:spacing w:after="200" w:line="276" w:lineRule="auto"/>
        <w:rPr>
          <w:rStyle w:val="Poudarek"/>
        </w:rPr>
      </w:pPr>
      <w:r w:rsidRPr="00C74F95">
        <w:rPr>
          <w:rStyle w:val="Poudarek"/>
        </w:rPr>
        <w:t>Napredek v otrokovem presojanju lahko dosežemo s skupinskimi razgovori, v katerih se posameznik sooči s tem, da je na problem mogoče gledati z različnih vidikov, z igro vlog, razvijanjem komunikacijskih veščin, spodbujanjem utemeljevanja.</w:t>
      </w:r>
      <w:r w:rsidR="00343890">
        <w:rPr>
          <w:rStyle w:val="Poudarek"/>
        </w:rPr>
        <w:t xml:space="preserve"> V pomoč uporabimo besedila iz zbirke, naloge pa izvajamo pri urah spoznavanja okolja, družbi, razrednih urah.</w:t>
      </w:r>
    </w:p>
    <w:p w:rsidR="00CF0F12" w:rsidRPr="00CF0F12" w:rsidRDefault="00CF0F12" w:rsidP="00CF0F12">
      <w:pPr>
        <w:numPr>
          <w:ilvl w:val="0"/>
          <w:numId w:val="4"/>
        </w:numPr>
        <w:rPr>
          <w:rStyle w:val="Poudarek"/>
          <w:rFonts w:ascii="Calibri" w:eastAsia="Calibri" w:hAnsi="Calibri" w:cs="Times New Roman"/>
        </w:rPr>
      </w:pPr>
      <w:r w:rsidRPr="00CF0F12">
        <w:rPr>
          <w:rStyle w:val="Poudarek"/>
          <w:rFonts w:ascii="Calibri" w:eastAsia="Calibri" w:hAnsi="Calibri" w:cs="Times New Roman"/>
        </w:rPr>
        <w:t xml:space="preserve">Odnosi med ljudmi so kompleksni in zahtevajo spretnosti, ki se jih moramo naučiti. </w:t>
      </w:r>
    </w:p>
    <w:p w:rsidR="00CF0F12" w:rsidRPr="00CF0F12" w:rsidRDefault="00CF0F12" w:rsidP="00CF0F12">
      <w:pPr>
        <w:numPr>
          <w:ilvl w:val="0"/>
          <w:numId w:val="4"/>
        </w:numPr>
        <w:rPr>
          <w:rStyle w:val="Poudarek"/>
          <w:rFonts w:ascii="Calibri" w:eastAsia="Calibri" w:hAnsi="Calibri" w:cs="Times New Roman"/>
        </w:rPr>
      </w:pPr>
      <w:r w:rsidRPr="00CF0F12">
        <w:rPr>
          <w:rStyle w:val="Poudarek"/>
          <w:rFonts w:ascii="Calibri" w:eastAsia="Calibri" w:hAnsi="Calibri" w:cs="Times New Roman"/>
        </w:rPr>
        <w:t xml:space="preserve">Učencem pomagamo pri učenju in razvijanju socialnih veščin v kontroliranem okolju - varnem zavetju učilnice s pomočjo izbranih nalog. </w:t>
      </w:r>
    </w:p>
    <w:p w:rsidR="00CF0F12" w:rsidRPr="00CF0F12" w:rsidRDefault="00CF0F12" w:rsidP="00CF0F12">
      <w:pPr>
        <w:numPr>
          <w:ilvl w:val="0"/>
          <w:numId w:val="4"/>
        </w:numPr>
        <w:rPr>
          <w:rStyle w:val="Poudarek"/>
          <w:rFonts w:ascii="Calibri" w:eastAsia="Calibri" w:hAnsi="Calibri" w:cs="Times New Roman"/>
        </w:rPr>
      </w:pPr>
      <w:r w:rsidRPr="00CF0F12">
        <w:rPr>
          <w:rStyle w:val="Poudarek"/>
          <w:rFonts w:ascii="Calibri" w:eastAsia="Calibri" w:hAnsi="Calibri" w:cs="Times New Roman"/>
        </w:rPr>
        <w:t xml:space="preserve">Priporočene metode: skupinsko delo, sodelovalno učenje, okrogla miza. </w:t>
      </w:r>
    </w:p>
    <w:p w:rsidR="00CF0F12" w:rsidRPr="00C74F95" w:rsidRDefault="00CF0F12" w:rsidP="00C74F95">
      <w:pPr>
        <w:spacing w:after="200" w:line="276" w:lineRule="auto"/>
        <w:rPr>
          <w:rStyle w:val="Poudarek"/>
        </w:rPr>
      </w:pPr>
    </w:p>
    <w:p w:rsidR="00C74F95" w:rsidRPr="00C74F95" w:rsidRDefault="00C74F95" w:rsidP="00C74F95">
      <w:pPr>
        <w:pStyle w:val="Naslov2"/>
      </w:pPr>
      <w:r w:rsidRPr="00C74F95">
        <w:t>Cilji</w:t>
      </w:r>
    </w:p>
    <w:p w:rsidR="00C74F95" w:rsidRPr="00C74F95" w:rsidRDefault="00C74F95" w:rsidP="00C74F95">
      <w:r>
        <w:t>Učenci:</w:t>
      </w:r>
    </w:p>
    <w:p w:rsidR="00C74F95" w:rsidRPr="00C74F95" w:rsidRDefault="00C74F95" w:rsidP="00C74F95">
      <w:pPr>
        <w:pStyle w:val="Odstavekseznama"/>
        <w:numPr>
          <w:ilvl w:val="0"/>
          <w:numId w:val="2"/>
        </w:numPr>
        <w:spacing w:after="200" w:line="276" w:lineRule="auto"/>
      </w:pPr>
      <w:r w:rsidRPr="00C74F95">
        <w:t>razvijajo celovit značaj</w:t>
      </w:r>
    </w:p>
    <w:p w:rsidR="00C74F95" w:rsidRPr="00C74F95" w:rsidRDefault="00C74F95" w:rsidP="00C74F95">
      <w:pPr>
        <w:pStyle w:val="Odstavekseznama"/>
        <w:numPr>
          <w:ilvl w:val="0"/>
          <w:numId w:val="2"/>
        </w:numPr>
        <w:spacing w:after="200" w:line="276" w:lineRule="auto"/>
      </w:pPr>
      <w:r w:rsidRPr="00C74F95">
        <w:t xml:space="preserve">učijo </w:t>
      </w:r>
      <w:r>
        <w:t xml:space="preserve">se </w:t>
      </w:r>
      <w:r w:rsidRPr="00C74F95">
        <w:t>ustrezno reagirati v kočljivi situaciji</w:t>
      </w:r>
    </w:p>
    <w:p w:rsidR="00C74F95" w:rsidRPr="00C74F95" w:rsidRDefault="00C74F95" w:rsidP="00C74F95">
      <w:pPr>
        <w:pStyle w:val="Odstavekseznama"/>
        <w:numPr>
          <w:ilvl w:val="0"/>
          <w:numId w:val="2"/>
        </w:numPr>
        <w:spacing w:after="200" w:line="276" w:lineRule="auto"/>
      </w:pPr>
      <w:r w:rsidRPr="00C74F95">
        <w:t>na podlagi tehtnih argumentov spreminjajo svoje ravnanje v sprejemljivejše za skupno življenje</w:t>
      </w:r>
    </w:p>
    <w:p w:rsidR="00C74F95" w:rsidRPr="00C74F95" w:rsidRDefault="00C74F95" w:rsidP="00C74F95">
      <w:pPr>
        <w:pStyle w:val="Odstavekseznama"/>
        <w:numPr>
          <w:ilvl w:val="0"/>
          <w:numId w:val="2"/>
        </w:numPr>
        <w:spacing w:after="200" w:line="276" w:lineRule="auto"/>
      </w:pPr>
      <w:r w:rsidRPr="00C74F95">
        <w:t>razvijajo sposobnosti za strpno življenje z drugimi ljudmi</w:t>
      </w:r>
    </w:p>
    <w:p w:rsidR="00C74F95" w:rsidRPr="00C74F95" w:rsidRDefault="00C74F95" w:rsidP="00C74F95">
      <w:pPr>
        <w:pStyle w:val="Odstavekseznama"/>
        <w:numPr>
          <w:ilvl w:val="0"/>
          <w:numId w:val="2"/>
        </w:numPr>
        <w:spacing w:after="200" w:line="276" w:lineRule="auto"/>
      </w:pPr>
      <w:r w:rsidRPr="00C74F95">
        <w:t xml:space="preserve">v skupinah pripravijo prikaz situacije iz </w:t>
      </w:r>
      <w:r>
        <w:t>besedila</w:t>
      </w:r>
    </w:p>
    <w:p w:rsidR="00C74F95" w:rsidRPr="00C74F95" w:rsidRDefault="00C74F95" w:rsidP="00C74F95">
      <w:pPr>
        <w:pStyle w:val="Odstavekseznama"/>
        <w:numPr>
          <w:ilvl w:val="0"/>
          <w:numId w:val="2"/>
        </w:numPr>
        <w:spacing w:after="200" w:line="276" w:lineRule="auto"/>
      </w:pPr>
      <w:r w:rsidRPr="00C74F95">
        <w:t>analizirajo in vrednotijo ravnanje oseb v igri</w:t>
      </w:r>
    </w:p>
    <w:p w:rsidR="00C74F95" w:rsidRDefault="00C74F95" w:rsidP="00C74F95">
      <w:pPr>
        <w:pStyle w:val="Odstavekseznama"/>
        <w:numPr>
          <w:ilvl w:val="0"/>
          <w:numId w:val="2"/>
        </w:numPr>
        <w:spacing w:after="200" w:line="276" w:lineRule="auto"/>
      </w:pPr>
      <w:r w:rsidRPr="00C74F95">
        <w:t>utemeljujejo svoje odločitve</w:t>
      </w:r>
    </w:p>
    <w:p w:rsidR="00CF0F12" w:rsidRPr="00CF0F12" w:rsidRDefault="00CF0F12" w:rsidP="00CF0F12">
      <w:pPr>
        <w:ind w:left="360"/>
        <w:rPr>
          <w:rFonts w:ascii="Tahoma" w:hAnsi="Tahoma" w:cs="Tahoma"/>
          <w:b/>
        </w:rPr>
      </w:pPr>
    </w:p>
    <w:p w:rsidR="00CF0F12" w:rsidRPr="00CF0F12" w:rsidRDefault="00CF0F12" w:rsidP="00CF0F12">
      <w:pPr>
        <w:ind w:left="360"/>
        <w:rPr>
          <w:rFonts w:ascii="Tahoma" w:hAnsi="Tahoma" w:cs="Tahoma"/>
          <w:b/>
        </w:rPr>
      </w:pPr>
    </w:p>
    <w:p w:rsidR="00CF0F12" w:rsidRPr="00CF0F12" w:rsidRDefault="00CF0F12" w:rsidP="00CF0F12">
      <w:pPr>
        <w:ind w:left="360"/>
        <w:rPr>
          <w:rFonts w:ascii="Tahoma" w:eastAsia="Calibri" w:hAnsi="Tahoma" w:cs="Tahoma"/>
          <w:b/>
        </w:rPr>
      </w:pPr>
      <w:r w:rsidRPr="00CF0F12">
        <w:rPr>
          <w:rFonts w:ascii="Tahoma" w:eastAsia="Calibri" w:hAnsi="Tahoma" w:cs="Tahoma"/>
          <w:b/>
        </w:rPr>
        <w:t xml:space="preserve">Ključne besede: </w:t>
      </w:r>
    </w:p>
    <w:p w:rsidR="00CF0F12" w:rsidRPr="00CF0F12" w:rsidRDefault="00CF0F12" w:rsidP="00CF0F12">
      <w:pPr>
        <w:ind w:left="360"/>
        <w:rPr>
          <w:rFonts w:ascii="Tahoma" w:eastAsia="Calibri" w:hAnsi="Tahoma" w:cs="Tahoma"/>
          <w:sz w:val="20"/>
          <w:szCs w:val="20"/>
        </w:rPr>
      </w:pPr>
      <w:r w:rsidRPr="00CF0F12">
        <w:rPr>
          <w:rFonts w:ascii="Tahoma" w:eastAsia="Calibri" w:hAnsi="Tahoma" w:cs="Tahoma"/>
          <w:sz w:val="20"/>
          <w:szCs w:val="20"/>
        </w:rPr>
        <w:t xml:space="preserve">ustrahovanje, nasilje, strah, stiska, pomoč, prijatelj, prijateljstvo, medsebojna pomoč, zaupanje, sodelovanje, odnosi med ljudmi, socialne veščine, situacija, vživljanje, empatija, okoliščine, problem, reševanje problema, rešitev, predlog, </w:t>
      </w:r>
    </w:p>
    <w:p w:rsidR="00CF0F12" w:rsidRPr="00C74F95" w:rsidRDefault="00CF0F12" w:rsidP="00CF0F12">
      <w:pPr>
        <w:spacing w:after="200" w:line="276" w:lineRule="auto"/>
      </w:pPr>
    </w:p>
    <w:p w:rsidR="00343890" w:rsidRDefault="005F00CA" w:rsidP="00932045">
      <w:pPr>
        <w:pStyle w:val="Podnaslov"/>
      </w:pPr>
      <w:r>
        <w:pict>
          <v:rect id="_x0000_i1025" style="width:0;height:1.5pt" o:hralign="center" o:hrstd="t" o:hr="t" fillcolor="#aca899" stroked="f"/>
        </w:pict>
      </w:r>
    </w:p>
    <w:p w:rsidR="00C74F95" w:rsidRDefault="00C74F95" w:rsidP="00343890">
      <w:pPr>
        <w:pStyle w:val="Naslov1"/>
      </w:pPr>
      <w:r w:rsidRPr="00932045">
        <w:t>Besedilo 1</w:t>
      </w:r>
      <w:r w:rsidR="002938C8">
        <w:t>: Ustrahovanje</w:t>
      </w:r>
    </w:p>
    <w:p w:rsidR="00343890" w:rsidRDefault="00343890" w:rsidP="00343890">
      <w:r>
        <w:t>Borut in Marko sta prijatelja, ki stanujeta v isti ulici in hodita v isto šolo, vendar ne v isti razred. Vsak dan se počakata pred šolo in se odpravita skupaj domov.</w:t>
      </w:r>
    </w:p>
    <w:p w:rsidR="00343890" w:rsidRDefault="00343890" w:rsidP="00343890">
      <w:r>
        <w:t>Nekega dne Borut čaka pred šolo, vendar se Marko ne prikaže. Borut gre do Markovega razreda in vpraša učiteljico, če je Marko še v šoli. Uč</w:t>
      </w:r>
      <w:r w:rsidR="00CF0F12">
        <w:t>i</w:t>
      </w:r>
      <w:r>
        <w:t xml:space="preserve">teljica pove, da je Marko odšel takoj po zvonenju. Borut je začuden. Bi ga Marko pustil in šel domov sam? Sklene, da ga ne bo več čakal in se odpravi domov. Ko zavije okrog vogala, zagleda skupino dečkov. Trije večji so obkrožili manjšega, Marka, ki se naslanja na steno. Videti je prestrašen in objokan. Večji dečki se smejejo in ga drezajo. </w:t>
      </w:r>
    </w:p>
    <w:p w:rsidR="00343890" w:rsidRDefault="00343890" w:rsidP="00343890">
      <w:r>
        <w:t>Poskusi se vživeti v Borutovo vlogo.</w:t>
      </w:r>
    </w:p>
    <w:p w:rsidR="00CF0F12" w:rsidRDefault="00CF0F12">
      <w:pPr>
        <w:spacing w:after="200" w:line="276" w:lineRule="auto"/>
      </w:pPr>
      <w:r>
        <w:br w:type="page"/>
      </w:r>
    </w:p>
    <w:p w:rsidR="00343890" w:rsidRDefault="005F00CA" w:rsidP="00343890">
      <w:r>
        <w:lastRenderedPageBreak/>
        <w:pict>
          <v:rect id="_x0000_i1026" style="width:0;height:1.5pt" o:hralign="center" o:hrstd="t" o:hr="t" fillcolor="#aca899" stroked="f"/>
        </w:pict>
      </w:r>
    </w:p>
    <w:p w:rsidR="002938C8" w:rsidRDefault="002938C8" w:rsidP="00343890">
      <w:r>
        <w:t>Predlog izvedbe:</w:t>
      </w:r>
    </w:p>
    <w:p w:rsidR="002938C8" w:rsidRDefault="002938C8" w:rsidP="002938C8">
      <w:pPr>
        <w:pStyle w:val="Odstavekseznama"/>
        <w:numPr>
          <w:ilvl w:val="0"/>
          <w:numId w:val="3"/>
        </w:numPr>
      </w:pPr>
      <w:r>
        <w:t>Poslušanje učiteljevega branja besedila.</w:t>
      </w:r>
    </w:p>
    <w:p w:rsidR="002938C8" w:rsidRDefault="00CF0F12" w:rsidP="002938C8">
      <w:pPr>
        <w:pStyle w:val="Odstavekseznama"/>
        <w:numPr>
          <w:ilvl w:val="0"/>
          <w:numId w:val="3"/>
        </w:numPr>
      </w:pPr>
      <w:r w:rsidRPr="005B7388">
        <w:rPr>
          <w:rFonts w:ascii="Tahoma" w:eastAsia="Calibri" w:hAnsi="Tahoma" w:cs="Tahoma"/>
          <w:sz w:val="20"/>
          <w:szCs w:val="20"/>
        </w:rPr>
        <w:t>Vživljanje v okoliščine</w:t>
      </w:r>
      <w:r>
        <w:t xml:space="preserve"> , r</w:t>
      </w:r>
      <w:r w:rsidR="002938C8">
        <w:t>azmišljanje učencev po učiteljevih vprašanjih</w:t>
      </w:r>
    </w:p>
    <w:p w:rsidR="00CF0F12" w:rsidRDefault="002938C8" w:rsidP="002938C8">
      <w:pPr>
        <w:pStyle w:val="Odstavekseznama"/>
        <w:numPr>
          <w:ilvl w:val="0"/>
          <w:numId w:val="3"/>
        </w:numPr>
      </w:pPr>
      <w:r>
        <w:t>Razdelitev v skupine po 4-5 učencev</w:t>
      </w:r>
      <w:r w:rsidR="00343890">
        <w:t xml:space="preserve">, usmeritev učencev v delo </w:t>
      </w:r>
      <w:r w:rsidR="00DD28BD">
        <w:t xml:space="preserve"> - prikaz situacije (navodila)</w:t>
      </w:r>
      <w:r>
        <w:t>.</w:t>
      </w:r>
    </w:p>
    <w:p w:rsidR="002938C8" w:rsidRDefault="002938C8" w:rsidP="002938C8">
      <w:pPr>
        <w:pStyle w:val="Odstavekseznama"/>
        <w:numPr>
          <w:ilvl w:val="0"/>
          <w:numId w:val="3"/>
        </w:numPr>
      </w:pPr>
      <w:r>
        <w:t>Igra vlog</w:t>
      </w:r>
      <w:r w:rsidR="00343890">
        <w:t xml:space="preserve"> – priprava</w:t>
      </w:r>
      <w:r w:rsidR="00DD28BD">
        <w:t xml:space="preserve"> skupin</w:t>
      </w:r>
      <w:r w:rsidR="00343890">
        <w:t>.</w:t>
      </w:r>
    </w:p>
    <w:p w:rsidR="00343890" w:rsidRDefault="00343890" w:rsidP="002938C8">
      <w:pPr>
        <w:pStyle w:val="Odstavekseznama"/>
        <w:numPr>
          <w:ilvl w:val="0"/>
          <w:numId w:val="3"/>
        </w:numPr>
      </w:pPr>
      <w:r>
        <w:t>Izbor dveh skupin, ki predstavita delo (brez vmesne analize).</w:t>
      </w:r>
    </w:p>
    <w:p w:rsidR="00B77A7C" w:rsidRDefault="00B77A7C" w:rsidP="00B77A7C">
      <w:pPr>
        <w:pStyle w:val="Odstavekseznama"/>
        <w:numPr>
          <w:ilvl w:val="0"/>
          <w:numId w:val="3"/>
        </w:numPr>
      </w:pPr>
      <w:r>
        <w:t>Analiza ravnanj oseb v posameznem prikazu, utemeljevanje.</w:t>
      </w:r>
    </w:p>
    <w:p w:rsidR="002938C8" w:rsidRDefault="002938C8" w:rsidP="002938C8">
      <w:pPr>
        <w:pStyle w:val="Naslov4"/>
      </w:pPr>
      <w:r>
        <w:t>Vprašanja za razgovor</w:t>
      </w:r>
    </w:p>
    <w:p w:rsidR="002938C8" w:rsidRDefault="002938C8" w:rsidP="002938C8">
      <w:r>
        <w:t>Kakšni bi še lahko bili razlogi, da Marko ne bi počakal nate?</w:t>
      </w:r>
    </w:p>
    <w:p w:rsidR="002938C8" w:rsidRDefault="002938C8" w:rsidP="002938C8">
      <w:r>
        <w:t>Kaj si mislil, ko si se odločil za pot domov brez Marka?</w:t>
      </w:r>
    </w:p>
    <w:p w:rsidR="002938C8" w:rsidRDefault="002938C8" w:rsidP="002938C8">
      <w:r>
        <w:t>Zakaj  večji dečki ustrahujejo Marka?</w:t>
      </w:r>
    </w:p>
    <w:p w:rsidR="002938C8" w:rsidRDefault="002938C8" w:rsidP="002938C8">
      <w:r>
        <w:t>Kako si se počutil, ko si ugotovil, da je prestrašeni deček tvoj prijatelj?</w:t>
      </w:r>
    </w:p>
    <w:p w:rsidR="002938C8" w:rsidRDefault="002938C8" w:rsidP="002938C8">
      <w:r>
        <w:t>Kaj lahko storiš?</w:t>
      </w:r>
    </w:p>
    <w:p w:rsidR="002938C8" w:rsidRDefault="002938C8" w:rsidP="002938C8">
      <w:r>
        <w:t>Kaj lahko stori Marko?</w:t>
      </w:r>
    </w:p>
    <w:p w:rsidR="002938C8" w:rsidRDefault="002938C8" w:rsidP="002938C8">
      <w:r>
        <w:t>Kaj bi bilo najboljše, da bi Marko storil? Utemelji.</w:t>
      </w:r>
    </w:p>
    <w:p w:rsidR="002938C8" w:rsidRDefault="002938C8" w:rsidP="002938C8">
      <w:r>
        <w:t>Kaj je najboljše, kar bi storil ti? Utemelji</w:t>
      </w:r>
    </w:p>
    <w:p w:rsidR="002938C8" w:rsidRDefault="002938C8" w:rsidP="00343890">
      <w:pPr>
        <w:pStyle w:val="Naslov4"/>
      </w:pPr>
      <w:r>
        <w:t>Igra vlog</w:t>
      </w:r>
    </w:p>
    <w:p w:rsidR="00343890" w:rsidRDefault="00343890" w:rsidP="00343890">
      <w:pPr>
        <w:pStyle w:val="Naslov5"/>
      </w:pPr>
      <w:r>
        <w:t>Navodilo za skupino I.</w:t>
      </w:r>
    </w:p>
    <w:p w:rsidR="002938C8" w:rsidRDefault="002938C8" w:rsidP="002938C8">
      <w:r>
        <w:t>Odločiš se, da se ne boš vpletal. Skloniš glavo in odhitiš proti domu. Marko te opazi, ko se oddaljuješ. Naslednji dan te Marko čaka pred šolo kot ponavadi.</w:t>
      </w:r>
    </w:p>
    <w:p w:rsidR="002938C8" w:rsidRDefault="002938C8" w:rsidP="002938C8">
      <w:r>
        <w:t>Kaj ti pove Marko?</w:t>
      </w:r>
    </w:p>
    <w:p w:rsidR="002938C8" w:rsidRDefault="002938C8" w:rsidP="002938C8">
      <w:r>
        <w:t>Kaj ti poveš Marku?</w:t>
      </w:r>
    </w:p>
    <w:p w:rsidR="00343890" w:rsidRDefault="00343890" w:rsidP="00343890">
      <w:pPr>
        <w:pStyle w:val="Naslov5"/>
      </w:pPr>
      <w:r>
        <w:t>Navodilo za skupino II.</w:t>
      </w:r>
    </w:p>
    <w:p w:rsidR="002938C8" w:rsidRDefault="002938C8" w:rsidP="002938C8">
      <w:r>
        <w:t>Odločiš se, da boš Marku pomagal. Namesto da bi odšel domov boš nekaj storil. Kaj? Boš deloval sam? Boš koga poklical na pomoč? Koga? Kaj storiti, da se kaj takega ne bo več ponovilo?</w:t>
      </w:r>
    </w:p>
    <w:sectPr w:rsidR="002938C8" w:rsidSect="00897A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FA6" w:rsidRDefault="00C52FA6" w:rsidP="003621FA">
      <w:r>
        <w:separator/>
      </w:r>
    </w:p>
  </w:endnote>
  <w:endnote w:type="continuationSeparator" w:id="1">
    <w:p w:rsidR="00C52FA6" w:rsidRDefault="00C52FA6" w:rsidP="00362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FA" w:rsidRDefault="003621FA">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FA" w:rsidRDefault="003621FA">
    <w:pPr>
      <w:pStyle w:val="Noga"/>
    </w:pPr>
    <w:r>
      <w:t>Vir: EdHelper.com</w:t>
    </w:r>
  </w:p>
  <w:p w:rsidR="003621FA" w:rsidRDefault="003621FA">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FA" w:rsidRDefault="003621FA">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FA6" w:rsidRDefault="00C52FA6" w:rsidP="003621FA">
      <w:r>
        <w:separator/>
      </w:r>
    </w:p>
  </w:footnote>
  <w:footnote w:type="continuationSeparator" w:id="1">
    <w:p w:rsidR="00C52FA6" w:rsidRDefault="00C52FA6" w:rsidP="00362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FA" w:rsidRDefault="003621FA">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FA" w:rsidRDefault="003621FA">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FA" w:rsidRDefault="003621FA">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6F1"/>
    <w:multiLevelType w:val="hybridMultilevel"/>
    <w:tmpl w:val="A3380D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15564DC"/>
    <w:multiLevelType w:val="hybridMultilevel"/>
    <w:tmpl w:val="9F9A6D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DBE1A35"/>
    <w:multiLevelType w:val="hybridMultilevel"/>
    <w:tmpl w:val="48508BE0"/>
    <w:lvl w:ilvl="0" w:tplc="4D58B996">
      <w:start w:val="1"/>
      <w:numFmt w:val="bullet"/>
      <w:lvlText w:val=""/>
      <w:lvlJc w:val="left"/>
      <w:pPr>
        <w:tabs>
          <w:tab w:val="num" w:pos="357"/>
        </w:tabs>
        <w:ind w:left="397" w:hanging="39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B1230E9"/>
    <w:multiLevelType w:val="hybridMultilevel"/>
    <w:tmpl w:val="48E87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EC813AC"/>
    <w:multiLevelType w:val="hybridMultilevel"/>
    <w:tmpl w:val="9AEA892E"/>
    <w:lvl w:ilvl="0" w:tplc="5950D9F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74F95"/>
    <w:rsid w:val="002938C8"/>
    <w:rsid w:val="002C235A"/>
    <w:rsid w:val="00343890"/>
    <w:rsid w:val="00356D2B"/>
    <w:rsid w:val="003621FA"/>
    <w:rsid w:val="0041387B"/>
    <w:rsid w:val="00440349"/>
    <w:rsid w:val="00475E68"/>
    <w:rsid w:val="005F00CA"/>
    <w:rsid w:val="0073266D"/>
    <w:rsid w:val="00892D29"/>
    <w:rsid w:val="00897A29"/>
    <w:rsid w:val="00932045"/>
    <w:rsid w:val="00B419F6"/>
    <w:rsid w:val="00B672EB"/>
    <w:rsid w:val="00B77A7C"/>
    <w:rsid w:val="00C52FA6"/>
    <w:rsid w:val="00C74F95"/>
    <w:rsid w:val="00CB3839"/>
    <w:rsid w:val="00CF0F12"/>
    <w:rsid w:val="00D82FE9"/>
    <w:rsid w:val="00DD28BD"/>
    <w:rsid w:val="00F4301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74F95"/>
    <w:pPr>
      <w:spacing w:after="0" w:line="240" w:lineRule="auto"/>
    </w:pPr>
  </w:style>
  <w:style w:type="paragraph" w:styleId="Naslov1">
    <w:name w:val="heading 1"/>
    <w:basedOn w:val="Navaden"/>
    <w:next w:val="Navaden"/>
    <w:link w:val="Naslov1Znak"/>
    <w:uiPriority w:val="9"/>
    <w:qFormat/>
    <w:rsid w:val="00C7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C74F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932045"/>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2938C8"/>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343890"/>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74F95"/>
    <w:pPr>
      <w:ind w:left="720"/>
      <w:contextualSpacing/>
    </w:pPr>
  </w:style>
  <w:style w:type="character" w:customStyle="1" w:styleId="Naslov1Znak">
    <w:name w:val="Naslov 1 Znak"/>
    <w:basedOn w:val="Privzetapisavaodstavka"/>
    <w:link w:val="Naslov1"/>
    <w:uiPriority w:val="9"/>
    <w:rsid w:val="00C74F95"/>
    <w:rPr>
      <w:rFonts w:asciiTheme="majorHAnsi" w:eastAsiaTheme="majorEastAsia" w:hAnsiTheme="majorHAnsi" w:cstheme="majorBidi"/>
      <w:b/>
      <w:bCs/>
      <w:color w:val="365F91" w:themeColor="accent1" w:themeShade="BF"/>
      <w:sz w:val="28"/>
      <w:szCs w:val="28"/>
    </w:rPr>
  </w:style>
  <w:style w:type="paragraph" w:styleId="Naslov">
    <w:name w:val="Title"/>
    <w:basedOn w:val="Navaden"/>
    <w:next w:val="Navaden"/>
    <w:link w:val="NaslovZnak"/>
    <w:uiPriority w:val="10"/>
    <w:qFormat/>
    <w:rsid w:val="00C74F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C74F95"/>
    <w:rPr>
      <w:rFonts w:asciiTheme="majorHAnsi" w:eastAsiaTheme="majorEastAsia" w:hAnsiTheme="majorHAnsi" w:cstheme="majorBidi"/>
      <w:color w:val="17365D" w:themeColor="text2" w:themeShade="BF"/>
      <w:spacing w:val="5"/>
      <w:kern w:val="28"/>
      <w:sz w:val="52"/>
      <w:szCs w:val="52"/>
    </w:rPr>
  </w:style>
  <w:style w:type="character" w:customStyle="1" w:styleId="Naslov2Znak">
    <w:name w:val="Naslov 2 Znak"/>
    <w:basedOn w:val="Privzetapisavaodstavka"/>
    <w:link w:val="Naslov2"/>
    <w:uiPriority w:val="9"/>
    <w:rsid w:val="00C74F95"/>
    <w:rPr>
      <w:rFonts w:asciiTheme="majorHAnsi" w:eastAsiaTheme="majorEastAsia" w:hAnsiTheme="majorHAnsi" w:cstheme="majorBidi"/>
      <w:b/>
      <w:bCs/>
      <w:color w:val="4F81BD" w:themeColor="accent1"/>
      <w:sz w:val="26"/>
      <w:szCs w:val="26"/>
    </w:rPr>
  </w:style>
  <w:style w:type="character" w:styleId="Poudarek">
    <w:name w:val="Emphasis"/>
    <w:basedOn w:val="Privzetapisavaodstavka"/>
    <w:uiPriority w:val="20"/>
    <w:qFormat/>
    <w:rsid w:val="00C74F95"/>
    <w:rPr>
      <w:i/>
      <w:iCs/>
    </w:rPr>
  </w:style>
  <w:style w:type="paragraph" w:styleId="Podnaslov">
    <w:name w:val="Subtitle"/>
    <w:basedOn w:val="Navaden"/>
    <w:next w:val="Navaden"/>
    <w:link w:val="PodnaslovZnak"/>
    <w:uiPriority w:val="11"/>
    <w:qFormat/>
    <w:rsid w:val="00C74F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C74F95"/>
    <w:rPr>
      <w:rFonts w:asciiTheme="majorHAnsi" w:eastAsiaTheme="majorEastAsia" w:hAnsiTheme="majorHAnsi" w:cstheme="majorBidi"/>
      <w:i/>
      <w:iCs/>
      <w:color w:val="4F81BD" w:themeColor="accent1"/>
      <w:spacing w:val="15"/>
      <w:sz w:val="24"/>
      <w:szCs w:val="24"/>
    </w:rPr>
  </w:style>
  <w:style w:type="character" w:customStyle="1" w:styleId="Naslov3Znak">
    <w:name w:val="Naslov 3 Znak"/>
    <w:basedOn w:val="Privzetapisavaodstavka"/>
    <w:link w:val="Naslov3"/>
    <w:uiPriority w:val="9"/>
    <w:rsid w:val="00932045"/>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2938C8"/>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rsid w:val="00343890"/>
    <w:rPr>
      <w:rFonts w:asciiTheme="majorHAnsi" w:eastAsiaTheme="majorEastAsia" w:hAnsiTheme="majorHAnsi" w:cstheme="majorBidi"/>
      <w:color w:val="243F60" w:themeColor="accent1" w:themeShade="7F"/>
    </w:rPr>
  </w:style>
  <w:style w:type="paragraph" w:styleId="Besedilooblaka">
    <w:name w:val="Balloon Text"/>
    <w:basedOn w:val="Navaden"/>
    <w:link w:val="BesedilooblakaZnak"/>
    <w:uiPriority w:val="99"/>
    <w:semiHidden/>
    <w:unhideWhenUsed/>
    <w:rsid w:val="00CF0F1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F0F12"/>
    <w:rPr>
      <w:rFonts w:ascii="Tahoma" w:hAnsi="Tahoma" w:cs="Tahoma"/>
      <w:sz w:val="16"/>
      <w:szCs w:val="16"/>
    </w:rPr>
  </w:style>
  <w:style w:type="paragraph" w:styleId="Glava">
    <w:name w:val="header"/>
    <w:basedOn w:val="Navaden"/>
    <w:link w:val="GlavaZnak"/>
    <w:uiPriority w:val="99"/>
    <w:semiHidden/>
    <w:unhideWhenUsed/>
    <w:rsid w:val="003621FA"/>
    <w:pPr>
      <w:tabs>
        <w:tab w:val="center" w:pos="4536"/>
        <w:tab w:val="right" w:pos="9072"/>
      </w:tabs>
    </w:pPr>
  </w:style>
  <w:style w:type="character" w:customStyle="1" w:styleId="GlavaZnak">
    <w:name w:val="Glava Znak"/>
    <w:basedOn w:val="Privzetapisavaodstavka"/>
    <w:link w:val="Glava"/>
    <w:uiPriority w:val="99"/>
    <w:semiHidden/>
    <w:rsid w:val="003621FA"/>
  </w:style>
  <w:style w:type="paragraph" w:styleId="Noga">
    <w:name w:val="footer"/>
    <w:basedOn w:val="Navaden"/>
    <w:link w:val="NogaZnak"/>
    <w:uiPriority w:val="99"/>
    <w:unhideWhenUsed/>
    <w:rsid w:val="003621FA"/>
    <w:pPr>
      <w:tabs>
        <w:tab w:val="center" w:pos="4536"/>
        <w:tab w:val="right" w:pos="9072"/>
      </w:tabs>
    </w:pPr>
  </w:style>
  <w:style w:type="character" w:customStyle="1" w:styleId="NogaZnak">
    <w:name w:val="Noga Znak"/>
    <w:basedOn w:val="Privzetapisavaodstavka"/>
    <w:link w:val="Noga"/>
    <w:uiPriority w:val="99"/>
    <w:rsid w:val="003621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B8F8-6E54-4827-920F-C4AE6E09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Kralj</dc:creator>
  <cp:keywords/>
  <dc:description/>
  <cp:lastModifiedBy>Nataša</cp:lastModifiedBy>
  <cp:revision>2</cp:revision>
  <cp:lastPrinted>2008-03-24T06:45:00Z</cp:lastPrinted>
  <dcterms:created xsi:type="dcterms:W3CDTF">2008-03-24T08:02:00Z</dcterms:created>
  <dcterms:modified xsi:type="dcterms:W3CDTF">2008-03-24T08:02:00Z</dcterms:modified>
</cp:coreProperties>
</file>