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3164"/>
        <w:gridCol w:w="3164"/>
        <w:gridCol w:w="3165"/>
      </w:tblGrid>
      <w:tr w:rsidR="00D91908" w:rsidTr="00D91908">
        <w:tc>
          <w:tcPr>
            <w:tcW w:w="3164" w:type="dxa"/>
          </w:tcPr>
          <w:p w:rsidR="00D91908" w:rsidRDefault="00D91908">
            <w:pPr>
              <w:rPr>
                <w:b/>
              </w:rPr>
            </w:pPr>
            <w:r w:rsidRPr="00D91908">
              <w:rPr>
                <w:b/>
              </w:rPr>
              <w:t>VTISI DELAVNICE</w:t>
            </w:r>
          </w:p>
          <w:p w:rsidR="00D91908" w:rsidRPr="00D91908" w:rsidRDefault="00D91908">
            <w:pPr>
              <w:rPr>
                <w:b/>
              </w:rPr>
            </w:pPr>
          </w:p>
        </w:tc>
        <w:tc>
          <w:tcPr>
            <w:tcW w:w="3164" w:type="dxa"/>
          </w:tcPr>
          <w:p w:rsidR="00D91908" w:rsidRPr="00D91908" w:rsidRDefault="006252AD">
            <w:pPr>
              <w:rPr>
                <w:b/>
              </w:rPr>
            </w:pPr>
            <w:r>
              <w:rPr>
                <w:b/>
              </w:rPr>
              <w:t>KAJ BI ŽELELI IZVEDETI</w:t>
            </w:r>
          </w:p>
        </w:tc>
        <w:tc>
          <w:tcPr>
            <w:tcW w:w="3165" w:type="dxa"/>
          </w:tcPr>
          <w:p w:rsidR="00D91908" w:rsidRPr="00D91908" w:rsidRDefault="00D91908">
            <w:pPr>
              <w:rPr>
                <w:b/>
              </w:rPr>
            </w:pPr>
            <w:r>
              <w:rPr>
                <w:b/>
              </w:rPr>
              <w:t>VPRAŠANJA ZA ZRSŠ</w:t>
            </w:r>
          </w:p>
        </w:tc>
      </w:tr>
      <w:tr w:rsidR="00D91908" w:rsidTr="00D91908">
        <w:tc>
          <w:tcPr>
            <w:tcW w:w="3164" w:type="dxa"/>
          </w:tcPr>
          <w:p w:rsidR="00D91908" w:rsidRDefault="00D91908">
            <w:r>
              <w:t>Odlična organizacija</w:t>
            </w:r>
          </w:p>
          <w:p w:rsidR="00D91908" w:rsidRDefault="00D91908">
            <w:r>
              <w:t>in izbrana vsebina.</w:t>
            </w:r>
          </w:p>
          <w:p w:rsidR="00D91908" w:rsidRDefault="00D91908">
            <w:r>
              <w:t xml:space="preserve">Tako naprej! </w:t>
            </w:r>
          </w:p>
        </w:tc>
        <w:tc>
          <w:tcPr>
            <w:tcW w:w="3164" w:type="dxa"/>
          </w:tcPr>
          <w:p w:rsidR="00D91908" w:rsidRDefault="00D91908">
            <w:r>
              <w:t>DOŠ PROSENJAKOVCI:</w:t>
            </w:r>
          </w:p>
          <w:p w:rsidR="00D91908" w:rsidRDefault="00D91908">
            <w:r>
              <w:t xml:space="preserve">Izmenjava dobre prakse v organizaciji dela. </w:t>
            </w:r>
          </w:p>
        </w:tc>
        <w:tc>
          <w:tcPr>
            <w:tcW w:w="3165" w:type="dxa"/>
          </w:tcPr>
          <w:p w:rsidR="00D91908" w:rsidRDefault="00B46542">
            <w:r>
              <w:t xml:space="preserve">Bi bilo možno za cel kolektiv izvesti kakšno izobraž4vanje na to temo (učitelje je potrebno prepričati, da so te ure drugačne od prejšnjih) – pri nekaterih to ne gre in ne gre.  </w:t>
            </w:r>
          </w:p>
        </w:tc>
      </w:tr>
      <w:tr w:rsidR="00D91908" w:rsidTr="00D91908">
        <w:tc>
          <w:tcPr>
            <w:tcW w:w="3164" w:type="dxa"/>
          </w:tcPr>
          <w:p w:rsidR="00D91908" w:rsidRDefault="00D91908">
            <w:r>
              <w:t>Današnji dan je bil zelo konstruktiven in koristen za nadaljnje delo</w:t>
            </w:r>
          </w:p>
        </w:tc>
        <w:tc>
          <w:tcPr>
            <w:tcW w:w="3164" w:type="dxa"/>
          </w:tcPr>
          <w:p w:rsidR="00D91908" w:rsidRDefault="00D91908">
            <w:r>
              <w:t>OŠ FOKOVCI:</w:t>
            </w:r>
          </w:p>
          <w:p w:rsidR="00D91908" w:rsidRDefault="00D91908">
            <w:r>
              <w:t>Kako udejanjati cilje in načela formativnega spremljanja? Kako učence spodbuditi k razmišljanju o svojem učenju?</w:t>
            </w:r>
          </w:p>
        </w:tc>
        <w:tc>
          <w:tcPr>
            <w:tcW w:w="3165" w:type="dxa"/>
          </w:tcPr>
          <w:p w:rsidR="00D91908" w:rsidRDefault="00B46542">
            <w:r>
              <w:t>Kako zainteresirati oz. motivirati za delo tiste, i jim je učenje v breme oz. tudi veliko manjkajo?</w:t>
            </w:r>
          </w:p>
        </w:tc>
      </w:tr>
      <w:tr w:rsidR="00D91908" w:rsidTr="00D91908">
        <w:tc>
          <w:tcPr>
            <w:tcW w:w="3164" w:type="dxa"/>
          </w:tcPr>
          <w:p w:rsidR="00D91908" w:rsidRDefault="00D91908">
            <w:r>
              <w:t>Koristno, prijetno</w:t>
            </w:r>
          </w:p>
        </w:tc>
        <w:tc>
          <w:tcPr>
            <w:tcW w:w="3164" w:type="dxa"/>
          </w:tcPr>
          <w:p w:rsidR="00D91908" w:rsidRDefault="00D91908">
            <w:r>
              <w:t>OŠ TONETA ČUFARJA:</w:t>
            </w:r>
          </w:p>
          <w:p w:rsidR="00D91908" w:rsidRDefault="006252AD">
            <w:r>
              <w:t>Zanimajo me modeli, kjer so vsa tri področja med urami obveznega programa. Predvsem bivši DOP, DOD…</w:t>
            </w:r>
          </w:p>
        </w:tc>
        <w:tc>
          <w:tcPr>
            <w:tcW w:w="3165" w:type="dxa"/>
          </w:tcPr>
          <w:p w:rsidR="00D91908" w:rsidRDefault="00B46542">
            <w:r>
              <w:t>Dajanje domačin nalog v skladu s FS</w:t>
            </w:r>
          </w:p>
        </w:tc>
      </w:tr>
      <w:tr w:rsidR="00D91908" w:rsidTr="00D91908">
        <w:tc>
          <w:tcPr>
            <w:tcW w:w="3164" w:type="dxa"/>
          </w:tcPr>
          <w:p w:rsidR="00D91908" w:rsidRDefault="00D91908">
            <w:r>
              <w:t>Dobro vodeno, veliko sodelovanja in motivacije za naprej.</w:t>
            </w:r>
          </w:p>
        </w:tc>
        <w:tc>
          <w:tcPr>
            <w:tcW w:w="3164" w:type="dxa"/>
          </w:tcPr>
          <w:p w:rsidR="00D91908" w:rsidRDefault="006252AD">
            <w:r>
              <w:t>OŠ PLANINA PRI SEVNICI:</w:t>
            </w:r>
          </w:p>
          <w:p w:rsidR="006252AD" w:rsidRDefault="006252AD">
            <w:r>
              <w:t>Kako učiteljice razredne stopnje premakniti od klasičnega DOP/DOD do izvajanja neke nove učne oblike?</w:t>
            </w:r>
          </w:p>
        </w:tc>
        <w:tc>
          <w:tcPr>
            <w:tcW w:w="3165" w:type="dxa"/>
          </w:tcPr>
          <w:p w:rsidR="00D91908" w:rsidRDefault="00B46542">
            <w:r>
              <w:t>Kako ustvariti tak model, da bi lahko vsi učenci zadovoljili svoje želje in potrebe?</w:t>
            </w:r>
          </w:p>
        </w:tc>
      </w:tr>
      <w:tr w:rsidR="00D91908" w:rsidTr="00D91908">
        <w:tc>
          <w:tcPr>
            <w:tcW w:w="3164" w:type="dxa"/>
          </w:tcPr>
          <w:p w:rsidR="00D91908" w:rsidRDefault="00D91908">
            <w:r>
              <w:t>Lahko smo predstavili svoje izkušnje, se pogovorili o problemih, izražali naše mnenje o nadaljevanju RaP-a.</w:t>
            </w:r>
          </w:p>
        </w:tc>
        <w:tc>
          <w:tcPr>
            <w:tcW w:w="3164" w:type="dxa"/>
          </w:tcPr>
          <w:p w:rsidR="006252AD" w:rsidRDefault="006252AD">
            <w:r>
              <w:t>OŠ FRANCETA PREŠERNA ČRENŠOVCI:</w:t>
            </w:r>
          </w:p>
          <w:p w:rsidR="00D91908" w:rsidRDefault="006252AD">
            <w:r>
              <w:t xml:space="preserve">Različne modele organizacije dela s področja Življenja in dela šole, ki bi jih lahko prenesli v prakso. </w:t>
            </w:r>
          </w:p>
        </w:tc>
        <w:tc>
          <w:tcPr>
            <w:tcW w:w="3165" w:type="dxa"/>
          </w:tcPr>
          <w:p w:rsidR="00D91908" w:rsidRDefault="00D91908"/>
        </w:tc>
      </w:tr>
      <w:tr w:rsidR="00D91908" w:rsidTr="00D91908">
        <w:tc>
          <w:tcPr>
            <w:tcW w:w="3164" w:type="dxa"/>
          </w:tcPr>
          <w:p w:rsidR="00D91908" w:rsidRDefault="00D91908">
            <w:r>
              <w:t>Izmenjava izkušenj je vedno dobrodošla.</w:t>
            </w:r>
          </w:p>
        </w:tc>
        <w:tc>
          <w:tcPr>
            <w:tcW w:w="3164" w:type="dxa"/>
          </w:tcPr>
          <w:p w:rsidR="00D91908" w:rsidRDefault="006252AD">
            <w:r>
              <w:t>OŠ ŠENTJERNEJ:</w:t>
            </w:r>
          </w:p>
          <w:p w:rsidR="006252AD" w:rsidRDefault="006252AD">
            <w:r>
              <w:t>DOP/DOD</w:t>
            </w:r>
          </w:p>
          <w:p w:rsidR="006252AD" w:rsidRDefault="006252AD">
            <w:r>
              <w:t>Razumevanje strokovnih delavcev in primeri dobre prakse</w:t>
            </w:r>
          </w:p>
        </w:tc>
        <w:tc>
          <w:tcPr>
            <w:tcW w:w="3165" w:type="dxa"/>
          </w:tcPr>
          <w:p w:rsidR="00D91908" w:rsidRDefault="00D91908"/>
        </w:tc>
      </w:tr>
      <w:tr w:rsidR="00D91908" w:rsidTr="00D91908">
        <w:tc>
          <w:tcPr>
            <w:tcW w:w="3164" w:type="dxa"/>
          </w:tcPr>
          <w:p w:rsidR="00D91908" w:rsidRDefault="00D91908">
            <w:r>
              <w:t>Uporabno, koristno srečanje.</w:t>
            </w:r>
          </w:p>
        </w:tc>
        <w:tc>
          <w:tcPr>
            <w:tcW w:w="3164" w:type="dxa"/>
          </w:tcPr>
          <w:p w:rsidR="00D91908" w:rsidRDefault="006252AD">
            <w:r>
              <w:t>OŠ RAČE</w:t>
            </w:r>
          </w:p>
          <w:p w:rsidR="006252AD" w:rsidRDefault="006252AD">
            <w:r>
              <w:t>Kako organizirati vsebine DOP/DOD/ISP na predmetni stopnji?</w:t>
            </w:r>
          </w:p>
        </w:tc>
        <w:tc>
          <w:tcPr>
            <w:tcW w:w="3165" w:type="dxa"/>
          </w:tcPr>
          <w:p w:rsidR="00D91908" w:rsidRDefault="00D91908"/>
        </w:tc>
      </w:tr>
      <w:tr w:rsidR="00D91908" w:rsidTr="00D91908">
        <w:tc>
          <w:tcPr>
            <w:tcW w:w="3164" w:type="dxa"/>
          </w:tcPr>
          <w:p w:rsidR="00D91908" w:rsidRDefault="00D91908" w:rsidP="00D91908">
            <w:r>
              <w:t>Pogovor med sodelavci in svetovalci.</w:t>
            </w:r>
          </w:p>
        </w:tc>
        <w:tc>
          <w:tcPr>
            <w:tcW w:w="3164" w:type="dxa"/>
          </w:tcPr>
          <w:p w:rsidR="00D91908" w:rsidRDefault="006252AD">
            <w:r>
              <w:t>Učenje za uspešno izvajanje šolskih nalog.</w:t>
            </w:r>
          </w:p>
        </w:tc>
        <w:tc>
          <w:tcPr>
            <w:tcW w:w="3165" w:type="dxa"/>
          </w:tcPr>
          <w:p w:rsidR="00D91908" w:rsidRDefault="00D91908"/>
        </w:tc>
      </w:tr>
      <w:tr w:rsidR="00D91908" w:rsidTr="00D91908">
        <w:tc>
          <w:tcPr>
            <w:tcW w:w="3164" w:type="dxa"/>
          </w:tcPr>
          <w:p w:rsidR="00D91908" w:rsidRDefault="00D91908" w:rsidP="00D91908">
            <w:r>
              <w:t xml:space="preserve">Konstruktivno in predvsem dober prostor. </w:t>
            </w:r>
          </w:p>
        </w:tc>
        <w:tc>
          <w:tcPr>
            <w:tcW w:w="3164" w:type="dxa"/>
          </w:tcPr>
          <w:p w:rsidR="00D91908" w:rsidRDefault="006252AD">
            <w:r>
              <w:t>OŠ PODBOČJE:</w:t>
            </w:r>
          </w:p>
          <w:p w:rsidR="006252AD" w:rsidRDefault="006252AD">
            <w:r>
              <w:t>Vključenost vsebin RaP-a med obvezni program.</w:t>
            </w:r>
          </w:p>
        </w:tc>
        <w:tc>
          <w:tcPr>
            <w:tcW w:w="3165" w:type="dxa"/>
          </w:tcPr>
          <w:p w:rsidR="00D91908" w:rsidRDefault="00D91908"/>
        </w:tc>
      </w:tr>
      <w:tr w:rsidR="00D91908" w:rsidTr="00D91908">
        <w:tc>
          <w:tcPr>
            <w:tcW w:w="3164" w:type="dxa"/>
          </w:tcPr>
          <w:p w:rsidR="00D91908" w:rsidRDefault="00D91908">
            <w:r>
              <w:t>Odlično. Nove ideje in večja motivacija.</w:t>
            </w:r>
          </w:p>
        </w:tc>
        <w:tc>
          <w:tcPr>
            <w:tcW w:w="3164" w:type="dxa"/>
          </w:tcPr>
          <w:p w:rsidR="00D91908" w:rsidRDefault="006252AD">
            <w:r>
              <w:t>OŠ IVANA KAVČIČA:</w:t>
            </w:r>
          </w:p>
          <w:p w:rsidR="006252AD" w:rsidRDefault="006252AD">
            <w:r>
              <w:t>Kakšne težave imate s sistemizacijo zaposlenih?</w:t>
            </w:r>
          </w:p>
          <w:p w:rsidR="006252AD" w:rsidRDefault="006252AD">
            <w:r>
              <w:t>Z zaposlitvijo?</w:t>
            </w:r>
          </w:p>
        </w:tc>
        <w:tc>
          <w:tcPr>
            <w:tcW w:w="3165" w:type="dxa"/>
          </w:tcPr>
          <w:p w:rsidR="00D91908" w:rsidRDefault="00D91908"/>
        </w:tc>
      </w:tr>
      <w:tr w:rsidR="00D91908" w:rsidTr="00D91908">
        <w:tc>
          <w:tcPr>
            <w:tcW w:w="3164" w:type="dxa"/>
          </w:tcPr>
          <w:p w:rsidR="00D91908" w:rsidRDefault="00D91908">
            <w:r>
              <w:t>Srečanje zanimivo in poučno.</w:t>
            </w:r>
          </w:p>
        </w:tc>
        <w:tc>
          <w:tcPr>
            <w:tcW w:w="3164" w:type="dxa"/>
          </w:tcPr>
          <w:p w:rsidR="00D91908" w:rsidRDefault="006252AD">
            <w:r>
              <w:t>OŠ BREŽICE.</w:t>
            </w:r>
          </w:p>
          <w:p w:rsidR="006252AD" w:rsidRDefault="006252AD">
            <w:r>
              <w:t>Izvedba DOP/DOD</w:t>
            </w:r>
          </w:p>
        </w:tc>
        <w:tc>
          <w:tcPr>
            <w:tcW w:w="3165" w:type="dxa"/>
          </w:tcPr>
          <w:p w:rsidR="00D91908" w:rsidRDefault="00D91908"/>
        </w:tc>
      </w:tr>
      <w:tr w:rsidR="00D91908" w:rsidTr="00D91908">
        <w:tc>
          <w:tcPr>
            <w:tcW w:w="3164" w:type="dxa"/>
          </w:tcPr>
          <w:p w:rsidR="00D91908" w:rsidRDefault="00D91908"/>
        </w:tc>
        <w:tc>
          <w:tcPr>
            <w:tcW w:w="3164" w:type="dxa"/>
          </w:tcPr>
          <w:p w:rsidR="00D91908" w:rsidRDefault="006252AD">
            <w:r>
              <w:t>OŠ GABROVKA DOLE:</w:t>
            </w:r>
          </w:p>
          <w:p w:rsidR="006252AD" w:rsidRDefault="006252AD" w:rsidP="006252AD">
            <w:r>
              <w:t xml:space="preserve">Rad bi videl načine organizacije in primer dejavnosti  </w:t>
            </w:r>
          </w:p>
        </w:tc>
        <w:tc>
          <w:tcPr>
            <w:tcW w:w="3165" w:type="dxa"/>
          </w:tcPr>
          <w:p w:rsidR="00D91908" w:rsidRDefault="00D91908"/>
        </w:tc>
      </w:tr>
      <w:tr w:rsidR="00D91908" w:rsidTr="00D91908">
        <w:tc>
          <w:tcPr>
            <w:tcW w:w="3164" w:type="dxa"/>
          </w:tcPr>
          <w:p w:rsidR="00D91908" w:rsidRDefault="00D91908"/>
        </w:tc>
        <w:tc>
          <w:tcPr>
            <w:tcW w:w="3164" w:type="dxa"/>
          </w:tcPr>
          <w:p w:rsidR="00B46542" w:rsidRDefault="00B46542">
            <w:r>
              <w:t>OŠ OB RINŽI KOČEVJE:</w:t>
            </w:r>
          </w:p>
          <w:p w:rsidR="00D91908" w:rsidRDefault="006252AD">
            <w:r>
              <w:t>Kako rešujejo probleme prisotnih in izvajanje dopolnilnega pouka in ISP?</w:t>
            </w:r>
          </w:p>
        </w:tc>
        <w:tc>
          <w:tcPr>
            <w:tcW w:w="3165" w:type="dxa"/>
          </w:tcPr>
          <w:p w:rsidR="00D91908" w:rsidRDefault="00B46542">
            <w:r>
              <w:t>OŠ OB RINŽI KOČEVJE:</w:t>
            </w:r>
          </w:p>
          <w:p w:rsidR="00B46542" w:rsidRDefault="00B46542">
            <w:r>
              <w:t>Kolikšna je verjetnost, da se bo s poskusom nadaljevalo ali bo postal šolska praksa?</w:t>
            </w:r>
          </w:p>
        </w:tc>
      </w:tr>
      <w:tr w:rsidR="00D91908" w:rsidTr="00D91908">
        <w:tc>
          <w:tcPr>
            <w:tcW w:w="3164" w:type="dxa"/>
          </w:tcPr>
          <w:p w:rsidR="00D91908" w:rsidRDefault="00D91908"/>
        </w:tc>
        <w:tc>
          <w:tcPr>
            <w:tcW w:w="3164" w:type="dxa"/>
          </w:tcPr>
          <w:p w:rsidR="00D91908" w:rsidRDefault="00B46542">
            <w:r>
              <w:t>OŠ OLGE MEGLIČ:</w:t>
            </w:r>
          </w:p>
          <w:p w:rsidR="00B46542" w:rsidRDefault="00B46542">
            <w:r>
              <w:t>domače naloge (vsebina)</w:t>
            </w:r>
          </w:p>
          <w:p w:rsidR="00B46542" w:rsidRDefault="00B46542">
            <w:r>
              <w:t>razumevanje prečnih veščin v RaP – popoldan</w:t>
            </w:r>
          </w:p>
          <w:p w:rsidR="00B46542" w:rsidRDefault="00B46542">
            <w:r>
              <w:t>organizacija</w:t>
            </w:r>
          </w:p>
        </w:tc>
        <w:tc>
          <w:tcPr>
            <w:tcW w:w="3165" w:type="dxa"/>
          </w:tcPr>
          <w:p w:rsidR="00B46542" w:rsidRDefault="00B46542" w:rsidP="00B46542">
            <w:r>
              <w:t>OŠ OLGE MEGLIČ:</w:t>
            </w:r>
          </w:p>
          <w:p w:rsidR="00D91908" w:rsidRDefault="00B46542" w:rsidP="00B46542">
            <w:r>
              <w:t>Popoldanske dejavnosti v RaP-u; prehajanje učencev; organizacija</w:t>
            </w:r>
          </w:p>
        </w:tc>
      </w:tr>
      <w:tr w:rsidR="00D91908" w:rsidTr="00D91908">
        <w:tc>
          <w:tcPr>
            <w:tcW w:w="3164" w:type="dxa"/>
          </w:tcPr>
          <w:p w:rsidR="00D91908" w:rsidRDefault="00D91908"/>
        </w:tc>
        <w:tc>
          <w:tcPr>
            <w:tcW w:w="3164" w:type="dxa"/>
          </w:tcPr>
          <w:p w:rsidR="00D91908" w:rsidRDefault="00B46542">
            <w:r>
              <w:t>OŠ RENČE:</w:t>
            </w:r>
          </w:p>
          <w:p w:rsidR="00B46542" w:rsidRDefault="00B46542">
            <w:r>
              <w:t xml:space="preserve">prehajanje učencev iz dejavnosti v dejavnost – </w:t>
            </w:r>
            <w:proofErr w:type="spellStart"/>
            <w:r>
              <w:t>vmsni</w:t>
            </w:r>
            <w:proofErr w:type="spellEnd"/>
            <w:r>
              <w:t xml:space="preserve"> čas</w:t>
            </w:r>
          </w:p>
        </w:tc>
        <w:tc>
          <w:tcPr>
            <w:tcW w:w="3165" w:type="dxa"/>
          </w:tcPr>
          <w:p w:rsidR="00D91908" w:rsidRDefault="00D91908"/>
        </w:tc>
      </w:tr>
    </w:tbl>
    <w:p w:rsidR="006F461F" w:rsidRDefault="006F461F">
      <w:bookmarkStart w:id="0" w:name="_GoBack"/>
      <w:bookmarkEnd w:id="0"/>
    </w:p>
    <w:sectPr w:rsidR="006F461F" w:rsidSect="00D012B2">
      <w:headerReference w:type="default" r:id="rId6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99C" w:rsidRDefault="003E799C" w:rsidP="00D91908">
      <w:pPr>
        <w:spacing w:after="0" w:line="240" w:lineRule="auto"/>
      </w:pPr>
      <w:r>
        <w:separator/>
      </w:r>
    </w:p>
  </w:endnote>
  <w:endnote w:type="continuationSeparator" w:id="0">
    <w:p w:rsidR="003E799C" w:rsidRDefault="003E799C" w:rsidP="00D91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99C" w:rsidRDefault="003E799C" w:rsidP="00D91908">
      <w:pPr>
        <w:spacing w:after="0" w:line="240" w:lineRule="auto"/>
      </w:pPr>
      <w:r>
        <w:separator/>
      </w:r>
    </w:p>
  </w:footnote>
  <w:footnote w:type="continuationSeparator" w:id="0">
    <w:p w:rsidR="003E799C" w:rsidRDefault="003E799C" w:rsidP="00D91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908" w:rsidRDefault="00D91908">
    <w:pPr>
      <w:pStyle w:val="Glava"/>
    </w:pPr>
    <w:r>
      <w:t>ZAPISI S SREČANJA Z 19-imi ravnatelji v RaP – 11.3.2020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908"/>
    <w:rsid w:val="003E799C"/>
    <w:rsid w:val="004C1742"/>
    <w:rsid w:val="006252AD"/>
    <w:rsid w:val="006F461F"/>
    <w:rsid w:val="00B46542"/>
    <w:rsid w:val="00D012B2"/>
    <w:rsid w:val="00D9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9723"/>
  <w15:chartTrackingRefBased/>
  <w15:docId w15:val="{8AB8A4B0-6EF7-4C3E-851A-A173D779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4654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91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91908"/>
  </w:style>
  <w:style w:type="paragraph" w:styleId="Noga">
    <w:name w:val="footer"/>
    <w:basedOn w:val="Navaden"/>
    <w:link w:val="NogaZnak"/>
    <w:uiPriority w:val="99"/>
    <w:unhideWhenUsed/>
    <w:rsid w:val="00D91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91908"/>
  </w:style>
  <w:style w:type="table" w:styleId="Tabelamrea">
    <w:name w:val="Table Grid"/>
    <w:basedOn w:val="Navadnatabela"/>
    <w:uiPriority w:val="39"/>
    <w:rsid w:val="00D91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Krapše</dc:creator>
  <cp:keywords/>
  <dc:description/>
  <cp:lastModifiedBy>Tatjana Krapše</cp:lastModifiedBy>
  <cp:revision>1</cp:revision>
  <dcterms:created xsi:type="dcterms:W3CDTF">2020-03-13T08:28:00Z</dcterms:created>
  <dcterms:modified xsi:type="dcterms:W3CDTF">2020-03-13T08:57:00Z</dcterms:modified>
</cp:coreProperties>
</file>