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Default="00A0201E" w:rsidP="00A0201E">
      <w:pPr>
        <w:rPr>
          <w:b/>
          <w:sz w:val="28"/>
          <w:szCs w:val="28"/>
          <w:lang w:eastAsia="sl-SI"/>
        </w:rPr>
      </w:pPr>
      <w:r w:rsidRPr="005629B1">
        <w:rPr>
          <w:b/>
          <w:sz w:val="28"/>
          <w:szCs w:val="28"/>
          <w:lang w:eastAsia="sl-SI"/>
        </w:rPr>
        <w:t>USKLAJEVANJE KRITERIJEV ZA VREDNOTENJE IZDELKOV UČENCEV</w:t>
      </w:r>
      <w:r>
        <w:rPr>
          <w:b/>
          <w:sz w:val="28"/>
          <w:szCs w:val="28"/>
          <w:lang w:eastAsia="sl-SI"/>
        </w:rPr>
        <w:t xml:space="preserve"> (MODERACIJA) – POROČILO </w:t>
      </w:r>
    </w:p>
    <w:tbl>
      <w:tblPr>
        <w:tblStyle w:val="Tabelamrea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4067"/>
        <w:gridCol w:w="4722"/>
      </w:tblGrid>
      <w:tr w:rsidR="00A0201E" w:rsidRPr="00A0201E" w:rsidTr="00FA638B">
        <w:tc>
          <w:tcPr>
            <w:tcW w:w="6052" w:type="dxa"/>
            <w:gridSpan w:val="2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Predmet</w:t>
            </w:r>
            <w:r>
              <w:rPr>
                <w:b/>
                <w:sz w:val="28"/>
                <w:szCs w:val="28"/>
                <w:lang w:val="sl-SI"/>
              </w:rPr>
              <w:t>/področje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: </w:t>
            </w:r>
            <w:r w:rsidR="00886904" w:rsidRPr="00886904">
              <w:rPr>
                <w:b/>
                <w:color w:val="0070C0"/>
                <w:sz w:val="28"/>
                <w:szCs w:val="28"/>
                <w:lang w:val="sl-SI"/>
              </w:rPr>
              <w:t>šport</w:t>
            </w:r>
            <w:r w:rsidR="00FA638B">
              <w:rPr>
                <w:b/>
                <w:color w:val="0070C0"/>
                <w:sz w:val="28"/>
                <w:szCs w:val="28"/>
                <w:lang w:val="sl-SI"/>
              </w:rPr>
              <w:t>na vzgoja/šport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722" w:type="dxa"/>
            <w:shd w:val="clear" w:color="auto" w:fill="F2F2F2" w:themeFill="background1" w:themeFillShade="F2"/>
          </w:tcPr>
          <w:p w:rsidR="00A0201E" w:rsidRPr="00886904" w:rsidRDefault="00A0201E" w:rsidP="00A0201E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Datum:</w:t>
            </w:r>
            <w:r w:rsidR="00886904">
              <w:rPr>
                <w:b/>
                <w:sz w:val="28"/>
                <w:szCs w:val="28"/>
                <w:lang w:val="sl-SI"/>
              </w:rPr>
              <w:t xml:space="preserve"> </w:t>
            </w:r>
            <w:r w:rsidR="00BE28D9">
              <w:rPr>
                <w:b/>
                <w:color w:val="0070C0"/>
                <w:sz w:val="28"/>
                <w:szCs w:val="28"/>
                <w:lang w:val="sl-SI"/>
              </w:rPr>
              <w:t>15.11</w:t>
            </w:r>
            <w:r w:rsidR="00886904">
              <w:rPr>
                <w:b/>
                <w:color w:val="0070C0"/>
                <w:sz w:val="28"/>
                <w:szCs w:val="28"/>
                <w:lang w:val="sl-SI"/>
              </w:rPr>
              <w:t>.2019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Prisotni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A0201E" w:rsidRDefault="008A25EB">
            <w:pPr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Prisotni: </w:t>
            </w:r>
            <w:r w:rsidR="00886904" w:rsidRPr="00886904">
              <w:rPr>
                <w:color w:val="0070C0"/>
                <w:szCs w:val="28"/>
                <w:lang w:val="sl-SI"/>
              </w:rPr>
              <w:t xml:space="preserve">Polona Poljanec, Petra Ogrizek, </w:t>
            </w:r>
            <w:r w:rsidR="00886904">
              <w:rPr>
                <w:color w:val="0070C0"/>
                <w:szCs w:val="28"/>
                <w:lang w:val="sl-SI"/>
              </w:rPr>
              <w:t xml:space="preserve">Marko Fink, </w:t>
            </w:r>
            <w:r w:rsidR="00BE28D9">
              <w:rPr>
                <w:color w:val="0070C0"/>
                <w:szCs w:val="28"/>
                <w:lang w:val="sl-SI"/>
              </w:rPr>
              <w:t>Staša Jug</w:t>
            </w:r>
            <w:r>
              <w:rPr>
                <w:color w:val="0070C0"/>
                <w:szCs w:val="28"/>
                <w:lang w:val="sl-SI"/>
              </w:rPr>
              <w:t xml:space="preserve">, </w:t>
            </w:r>
            <w:r w:rsidR="0092574D">
              <w:rPr>
                <w:color w:val="0070C0"/>
                <w:szCs w:val="28"/>
                <w:lang w:val="sl-SI"/>
              </w:rPr>
              <w:t xml:space="preserve">Špela Bergoč, </w:t>
            </w:r>
            <w:r w:rsidR="00886904">
              <w:rPr>
                <w:color w:val="0070C0"/>
                <w:szCs w:val="28"/>
                <w:lang w:val="sl-SI"/>
              </w:rPr>
              <w:t>Nives Markun Puhan</w:t>
            </w:r>
          </w:p>
          <w:p w:rsidR="008A25EB" w:rsidRPr="008A25EB" w:rsidRDefault="008A25EB">
            <w:pPr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Opr. odsotna: Petra Rankel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 xml:space="preserve">Ključne ugotovitve </w:t>
            </w:r>
            <w:r>
              <w:rPr>
                <w:b/>
                <w:sz w:val="28"/>
                <w:szCs w:val="28"/>
                <w:lang w:val="sl-SI"/>
              </w:rPr>
              <w:t>srečanja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8A25EB" w:rsidRDefault="008A25EB" w:rsidP="00BE28D9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Pregled zapisa sklepov in dogovori. </w:t>
            </w:r>
          </w:p>
          <w:p w:rsidR="004E6085" w:rsidRDefault="008A25EB" w:rsidP="00BE28D9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Dogovori:</w:t>
            </w:r>
          </w:p>
          <w:p w:rsidR="0092574D" w:rsidRDefault="008A25EB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1.</w:t>
            </w:r>
            <w:r w:rsidR="0092574D" w:rsidRPr="008A25EB">
              <w:rPr>
                <w:color w:val="0070C0"/>
                <w:szCs w:val="28"/>
                <w:lang w:val="sl-SI"/>
              </w:rPr>
              <w:t xml:space="preserve">Učni sklop je osnova za </w:t>
            </w:r>
            <w:r w:rsidR="008F38FF" w:rsidRPr="008A25EB">
              <w:rPr>
                <w:color w:val="0070C0"/>
                <w:szCs w:val="28"/>
                <w:lang w:val="sl-SI"/>
              </w:rPr>
              <w:t>načrtovanje</w:t>
            </w:r>
            <w:r w:rsidR="004E6085" w:rsidRPr="008A25EB">
              <w:rPr>
                <w:color w:val="0070C0"/>
                <w:szCs w:val="28"/>
                <w:lang w:val="sl-SI"/>
              </w:rPr>
              <w:t xml:space="preserve"> – bolje kot načrtovanje ene ure</w:t>
            </w:r>
            <w:r w:rsidR="0092574D" w:rsidRPr="008A25EB">
              <w:rPr>
                <w:color w:val="0070C0"/>
                <w:szCs w:val="28"/>
                <w:lang w:val="sl-SI"/>
              </w:rPr>
              <w:t xml:space="preserve">. </w:t>
            </w:r>
            <w:r w:rsidR="008F38FF" w:rsidRPr="008A25EB">
              <w:rPr>
                <w:color w:val="0070C0"/>
                <w:szCs w:val="28"/>
                <w:lang w:val="sl-SI"/>
              </w:rPr>
              <w:t xml:space="preserve"> </w:t>
            </w:r>
            <w:r w:rsidR="0092574D" w:rsidRPr="008A25EB">
              <w:rPr>
                <w:color w:val="0070C0"/>
                <w:szCs w:val="28"/>
                <w:lang w:val="sl-SI"/>
              </w:rPr>
              <w:t>Izziv: povezati več učnih sklopov  z izbranimi dejavnost</w:t>
            </w:r>
            <w:r w:rsidR="00BE28D9" w:rsidRPr="008A25EB">
              <w:rPr>
                <w:color w:val="0070C0"/>
                <w:szCs w:val="28"/>
                <w:lang w:val="sl-SI"/>
              </w:rPr>
              <w:t>mi (npr. pohodništvo, vzdržljivo</w:t>
            </w:r>
            <w:r w:rsidR="0092574D" w:rsidRPr="008A25EB">
              <w:rPr>
                <w:color w:val="0070C0"/>
                <w:szCs w:val="28"/>
                <w:lang w:val="sl-SI"/>
              </w:rPr>
              <w:t>st,</w:t>
            </w:r>
            <w:r w:rsidRPr="008A25EB">
              <w:rPr>
                <w:color w:val="0070C0"/>
                <w:szCs w:val="28"/>
                <w:lang w:val="sl-SI"/>
              </w:rPr>
              <w:t xml:space="preserve"> osnovna </w:t>
            </w:r>
            <w:r w:rsidR="00BE28D9" w:rsidRPr="008A25EB">
              <w:rPr>
                <w:color w:val="0070C0"/>
                <w:szCs w:val="28"/>
                <w:lang w:val="sl-SI"/>
              </w:rPr>
              <w:t>kondicijska priprava ali</w:t>
            </w:r>
            <w:r w:rsidR="008F38FF" w:rsidRPr="008A25EB">
              <w:rPr>
                <w:color w:val="0070C0"/>
                <w:szCs w:val="28"/>
                <w:lang w:val="sl-SI"/>
              </w:rPr>
              <w:t xml:space="preserve"> skoki: višina, daljina, ritmični, akro</w:t>
            </w:r>
            <w:r w:rsidR="00BE28D9" w:rsidRPr="008A25EB">
              <w:rPr>
                <w:color w:val="0070C0"/>
                <w:szCs w:val="28"/>
                <w:lang w:val="sl-SI"/>
              </w:rPr>
              <w:t xml:space="preserve">batski  in primerjava med njimi) ostaja na ravni ideje. </w:t>
            </w:r>
          </w:p>
          <w:p w:rsidR="008A25EB" w:rsidRDefault="008A25EB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2</w:t>
            </w:r>
            <w:r w:rsidR="00BE28D9">
              <w:rPr>
                <w:color w:val="0070C0"/>
                <w:szCs w:val="28"/>
                <w:lang w:val="sl-SI"/>
              </w:rPr>
              <w:t xml:space="preserve">. </w:t>
            </w:r>
            <w:r>
              <w:rPr>
                <w:color w:val="0070C0"/>
                <w:szCs w:val="28"/>
                <w:lang w:val="sl-SI"/>
              </w:rPr>
              <w:t>Ostane</w:t>
            </w:r>
            <w:r w:rsidR="00BE28D9">
              <w:rPr>
                <w:color w:val="0070C0"/>
                <w:szCs w:val="28"/>
                <w:lang w:val="sl-SI"/>
              </w:rPr>
              <w:t>jo</w:t>
            </w:r>
            <w:r>
              <w:rPr>
                <w:color w:val="0070C0"/>
                <w:szCs w:val="28"/>
                <w:lang w:val="sl-SI"/>
              </w:rPr>
              <w:t xml:space="preserve"> dogovor</w:t>
            </w:r>
            <w:r w:rsidR="00BE28D9">
              <w:rPr>
                <w:color w:val="0070C0"/>
                <w:szCs w:val="28"/>
                <w:lang w:val="sl-SI"/>
              </w:rPr>
              <w:t>i</w:t>
            </w:r>
            <w:r>
              <w:rPr>
                <w:color w:val="0070C0"/>
                <w:szCs w:val="28"/>
                <w:lang w:val="sl-SI"/>
              </w:rPr>
              <w:t>:</w:t>
            </w:r>
          </w:p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Pr="008F38FF">
              <w:rPr>
                <w:b/>
                <w:color w:val="0070C0"/>
                <w:szCs w:val="28"/>
                <w:lang w:val="sl-SI"/>
              </w:rPr>
              <w:t>Pri zapisu dejavnosti smo pozorni, da so vključeni koraki FS</w:t>
            </w:r>
            <w:r w:rsidR="00BE28D9">
              <w:rPr>
                <w:b/>
                <w:color w:val="0070C0"/>
                <w:szCs w:val="28"/>
                <w:lang w:val="sl-SI"/>
              </w:rPr>
              <w:t xml:space="preserve"> in vprašanja</w:t>
            </w:r>
          </w:p>
          <w:p w:rsidR="008F38FF" w:rsidRDefault="008F38FF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92574D">
              <w:rPr>
                <w:b/>
                <w:color w:val="0070C0"/>
                <w:szCs w:val="28"/>
                <w:lang w:val="sl-SI"/>
              </w:rPr>
              <w:t xml:space="preserve">- Nameni učenja so </w:t>
            </w:r>
            <w:r w:rsidR="00D9062D" w:rsidRPr="0092574D">
              <w:rPr>
                <w:b/>
                <w:color w:val="0070C0"/>
                <w:szCs w:val="28"/>
                <w:lang w:val="sl-SI"/>
              </w:rPr>
              <w:t>CILJI</w:t>
            </w:r>
            <w:r w:rsidR="00D9062D">
              <w:rPr>
                <w:b/>
                <w:color w:val="0070C0"/>
                <w:szCs w:val="28"/>
                <w:lang w:val="sl-SI"/>
              </w:rPr>
              <w:t xml:space="preserve"> iz UN,</w:t>
            </w:r>
            <w:r w:rsidR="00D9062D" w:rsidRPr="0092574D">
              <w:rPr>
                <w:b/>
                <w:color w:val="0070C0"/>
                <w:szCs w:val="28"/>
                <w:lang w:val="sl-SI"/>
              </w:rPr>
              <w:t xml:space="preserve"> zapisani </w:t>
            </w:r>
            <w:r w:rsidRPr="0092574D">
              <w:rPr>
                <w:b/>
                <w:color w:val="0070C0"/>
                <w:szCs w:val="28"/>
                <w:lang w:val="sl-SI"/>
              </w:rPr>
              <w:t xml:space="preserve">v jezik učencev </w:t>
            </w:r>
          </w:p>
          <w:p w:rsidR="008F38FF" w:rsidRPr="0092574D" w:rsidRDefault="00D9062D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 U</w:t>
            </w:r>
            <w:r w:rsidR="008F38FF">
              <w:rPr>
                <w:b/>
                <w:color w:val="0070C0"/>
                <w:szCs w:val="28"/>
                <w:lang w:val="sl-SI"/>
              </w:rPr>
              <w:t>poštevamo cilje vseh 4 področij, kot so zapisani v UN</w:t>
            </w:r>
          </w:p>
          <w:p w:rsidR="008F38FF" w:rsidRPr="007A1413" w:rsidRDefault="008F38FF" w:rsidP="008F38FF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 w:rsidRPr="0092574D">
              <w:rPr>
                <w:b/>
                <w:color w:val="0070C0"/>
                <w:szCs w:val="28"/>
                <w:lang w:val="sl-SI"/>
              </w:rPr>
              <w:t>- Kriterije uspešnosti izpeljemo s pomočjo standardov znanja</w:t>
            </w:r>
          </w:p>
          <w:p w:rsidR="008F38FF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92574D" w:rsidRDefault="008F38FF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3.</w:t>
            </w:r>
            <w:r w:rsidR="007A1413">
              <w:rPr>
                <w:color w:val="0070C0"/>
                <w:szCs w:val="28"/>
                <w:lang w:val="sl-SI"/>
              </w:rPr>
              <w:t xml:space="preserve"> </w:t>
            </w:r>
            <w:r w:rsidR="00BE28D9" w:rsidRPr="00BE28D9">
              <w:rPr>
                <w:b/>
                <w:color w:val="0070C0"/>
                <w:szCs w:val="28"/>
                <w:u w:val="single"/>
                <w:lang w:val="sl-SI"/>
              </w:rPr>
              <w:t>Dokaze</w:t>
            </w:r>
            <w:r w:rsidR="0092574D">
              <w:rPr>
                <w:color w:val="0070C0"/>
                <w:szCs w:val="28"/>
                <w:lang w:val="sl-SI"/>
              </w:rPr>
              <w:t xml:space="preserve"> </w:t>
            </w:r>
            <w:r w:rsidR="00BE28D9">
              <w:rPr>
                <w:color w:val="0070C0"/>
                <w:szCs w:val="28"/>
                <w:lang w:val="sl-SI"/>
              </w:rPr>
              <w:t xml:space="preserve">pri </w:t>
            </w:r>
            <w:proofErr w:type="spellStart"/>
            <w:r w:rsidR="00BE28D9">
              <w:rPr>
                <w:color w:val="0070C0"/>
                <w:szCs w:val="28"/>
                <w:lang w:val="sl-SI"/>
              </w:rPr>
              <w:t>špo</w:t>
            </w:r>
            <w:proofErr w:type="spellEnd"/>
            <w:r w:rsidR="00BE28D9">
              <w:rPr>
                <w:color w:val="0070C0"/>
                <w:szCs w:val="28"/>
                <w:lang w:val="sl-SI"/>
              </w:rPr>
              <w:t xml:space="preserve"> je težko  dokumentirat</w:t>
            </w:r>
            <w:r w:rsidR="007A1413">
              <w:rPr>
                <w:color w:val="0070C0"/>
                <w:szCs w:val="28"/>
                <w:lang w:val="sl-SI"/>
              </w:rPr>
              <w:t xml:space="preserve">i (kakovosten film ali fotografija, ki nekaj pove). </w:t>
            </w:r>
            <w:r w:rsidR="0092574D">
              <w:rPr>
                <w:color w:val="0070C0"/>
                <w:szCs w:val="28"/>
                <w:lang w:val="sl-SI"/>
              </w:rPr>
              <w:t xml:space="preserve"> So pa </w:t>
            </w:r>
            <w:r w:rsidR="007A1413">
              <w:rPr>
                <w:color w:val="0070C0"/>
                <w:szCs w:val="28"/>
                <w:lang w:val="sl-SI"/>
              </w:rPr>
              <w:t xml:space="preserve">kot dokazi </w:t>
            </w:r>
            <w:r w:rsidR="0092574D">
              <w:rPr>
                <w:color w:val="0070C0"/>
                <w:szCs w:val="28"/>
                <w:lang w:val="sl-SI"/>
              </w:rPr>
              <w:t xml:space="preserve"> </w:t>
            </w:r>
            <w:r w:rsidR="007A1413">
              <w:rPr>
                <w:color w:val="0070C0"/>
                <w:szCs w:val="28"/>
                <w:lang w:val="sl-SI"/>
              </w:rPr>
              <w:t xml:space="preserve">predstavljeni zapisi izjav učencev, njihovih medsebojnih </w:t>
            </w:r>
            <w:r w:rsidR="0092574D">
              <w:rPr>
                <w:color w:val="0070C0"/>
                <w:szCs w:val="28"/>
                <w:lang w:val="sl-SI"/>
              </w:rPr>
              <w:t>PI, vprašanj, ki jih postavljajo uči</w:t>
            </w:r>
            <w:r w:rsidR="007A1413">
              <w:rPr>
                <w:color w:val="0070C0"/>
                <w:szCs w:val="28"/>
                <w:lang w:val="sl-SI"/>
              </w:rPr>
              <w:t>telju  ali med seboj, kratki zapisi ob koncu ure.</w:t>
            </w:r>
            <w:r w:rsidR="008A25EB">
              <w:rPr>
                <w:color w:val="0070C0"/>
                <w:szCs w:val="28"/>
                <w:lang w:val="sl-SI"/>
              </w:rPr>
              <w:t xml:space="preserve"> NAJVEČJI POUDAREK JE NA DOKAZIH. </w:t>
            </w:r>
          </w:p>
          <w:p w:rsidR="00D9062D" w:rsidRDefault="00D9062D" w:rsidP="0092574D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886904" w:rsidRPr="00D50C02" w:rsidRDefault="008A25EB" w:rsidP="00BE28D9">
            <w:pPr>
              <w:spacing w:line="360" w:lineRule="auto"/>
              <w:rPr>
                <w:color w:val="0070C0"/>
                <w:szCs w:val="28"/>
                <w:u w:val="single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4</w:t>
            </w:r>
            <w:r w:rsidR="00D9062D">
              <w:rPr>
                <w:color w:val="0070C0"/>
                <w:szCs w:val="28"/>
                <w:lang w:val="sl-SI"/>
              </w:rPr>
              <w:t xml:space="preserve">. </w:t>
            </w:r>
            <w:r w:rsidR="00BE28D9">
              <w:rPr>
                <w:color w:val="0070C0"/>
                <w:szCs w:val="28"/>
                <w:lang w:val="sl-SI"/>
              </w:rPr>
              <w:t xml:space="preserve">Nekatere primere je treba dopolniti, posebno pozornost sedaj posvetimo dokazom. Cilj: vsak član skupine naj ima </w:t>
            </w:r>
            <w:hyperlink r:id="rId5" w:history="1">
              <w:r w:rsidR="00BE28D9" w:rsidRPr="00BE28D9">
                <w:rPr>
                  <w:rStyle w:val="Hiperpovezava"/>
                  <w:szCs w:val="28"/>
                  <w:lang w:val="sl-SI"/>
                </w:rPr>
                <w:t>v spletni učilnici</w:t>
              </w:r>
            </w:hyperlink>
            <w:r w:rsidR="00BE28D9">
              <w:rPr>
                <w:color w:val="0070C0"/>
                <w:szCs w:val="28"/>
                <w:lang w:val="sl-SI"/>
              </w:rPr>
              <w:t xml:space="preserve"> objavljena vsaj dva primera.</w:t>
            </w:r>
          </w:p>
          <w:p w:rsidR="002815AC" w:rsidRDefault="002815AC" w:rsidP="002815AC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FA638B" w:rsidRPr="00FD6399" w:rsidRDefault="002815AC" w:rsidP="007A1413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     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Pomembno za naslednje srečanje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E2971" w:rsidRDefault="00DA274C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>
              <w:rPr>
                <w:b/>
                <w:color w:val="0070C0"/>
                <w:sz w:val="28"/>
                <w:szCs w:val="28"/>
                <w:lang w:val="sl-SI"/>
              </w:rPr>
              <w:t>13.1. ali 15.1. ali 17.1.2020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D50C02" w:rsidRPr="00A0201E" w:rsidRDefault="00D50C02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D9062D">
            <w:pPr>
              <w:rPr>
                <w:b/>
                <w:sz w:val="28"/>
                <w:szCs w:val="28"/>
                <w:lang w:val="sl-SI"/>
              </w:rPr>
            </w:pPr>
            <w:r w:rsidRPr="00D9062D">
              <w:rPr>
                <w:b/>
                <w:color w:val="0070C0"/>
                <w:sz w:val="28"/>
                <w:szCs w:val="28"/>
                <w:lang w:val="sl-SI"/>
              </w:rPr>
              <w:t>Jesen, 2019</w:t>
            </w:r>
          </w:p>
        </w:tc>
        <w:tc>
          <w:tcPr>
            <w:tcW w:w="8789" w:type="dxa"/>
            <w:gridSpan w:val="2"/>
          </w:tcPr>
          <w:p w:rsidR="008F38FF" w:rsidRDefault="008F38FF" w:rsidP="008F38FF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DA274C" w:rsidRDefault="008F38FF" w:rsidP="00DA274C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 Naslednje skupno srečanje bo</w:t>
            </w:r>
            <w:r w:rsidR="00DA274C" w:rsidRPr="00DA274C">
              <w:rPr>
                <w:b/>
                <w:color w:val="0070C0"/>
                <w:szCs w:val="28"/>
                <w:lang w:val="sl-SI"/>
              </w:rPr>
              <w:t xml:space="preserve"> tednu 13.1. a</w:t>
            </w:r>
            <w:r w:rsidR="00DA274C">
              <w:rPr>
                <w:b/>
                <w:color w:val="0070C0"/>
                <w:szCs w:val="28"/>
                <w:lang w:val="sl-SI"/>
              </w:rPr>
              <w:t>li 15.1. ali 17.1.2020 ob 12.00.</w:t>
            </w:r>
          </w:p>
          <w:p w:rsidR="004E6085" w:rsidRDefault="004E6085" w:rsidP="00DA274C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Domača naloga:</w:t>
            </w:r>
          </w:p>
          <w:p w:rsidR="00DA274C" w:rsidRDefault="004E6085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 xml:space="preserve">Petra O. preizkusi košarko kot smo jo delali na ŠS v 1. in 3. letnik, </w:t>
            </w:r>
          </w:p>
          <w:p w:rsidR="004E6085" w:rsidRDefault="004E6085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 xml:space="preserve">Marko: dopolni smučanje od lani,  </w:t>
            </w:r>
            <w:r>
              <w:rPr>
                <w:b/>
                <w:color w:val="0070C0"/>
                <w:szCs w:val="28"/>
                <w:lang w:val="sl-SI"/>
              </w:rPr>
              <w:t>zapis pohod</w:t>
            </w:r>
            <w:r>
              <w:rPr>
                <w:b/>
                <w:color w:val="0070C0"/>
                <w:szCs w:val="28"/>
                <w:lang w:val="sl-SI"/>
              </w:rPr>
              <w:t>a</w:t>
            </w:r>
            <w:r>
              <w:rPr>
                <w:b/>
                <w:color w:val="0070C0"/>
                <w:szCs w:val="28"/>
                <w:lang w:val="sl-SI"/>
              </w:rPr>
              <w:t xml:space="preserve"> v</w:t>
            </w:r>
            <w:r>
              <w:rPr>
                <w:b/>
                <w:color w:val="0070C0"/>
                <w:szCs w:val="28"/>
                <w:lang w:val="sl-SI"/>
              </w:rPr>
              <w:t xml:space="preserve"> </w:t>
            </w:r>
            <w:r>
              <w:rPr>
                <w:b/>
                <w:color w:val="0070C0"/>
                <w:szCs w:val="28"/>
                <w:lang w:val="sl-SI"/>
              </w:rPr>
              <w:t>obrazec</w:t>
            </w:r>
            <w:r>
              <w:rPr>
                <w:b/>
                <w:color w:val="0070C0"/>
                <w:szCs w:val="28"/>
                <w:lang w:val="sl-SI"/>
              </w:rPr>
              <w:t xml:space="preserve"> </w:t>
            </w:r>
          </w:p>
          <w:p w:rsidR="004E6085" w:rsidRDefault="004E6085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 xml:space="preserve">Polona: plesno </w:t>
            </w:r>
            <w:r>
              <w:rPr>
                <w:b/>
                <w:color w:val="0070C0"/>
                <w:szCs w:val="28"/>
                <w:lang w:val="sl-SI"/>
              </w:rPr>
              <w:t>ustvarjanje v 6.razredu</w:t>
            </w:r>
            <w:r w:rsidR="008A25EB">
              <w:rPr>
                <w:b/>
                <w:color w:val="0070C0"/>
                <w:szCs w:val="28"/>
                <w:lang w:val="sl-SI"/>
              </w:rPr>
              <w:t xml:space="preserve">; pomaga si s </w:t>
            </w:r>
            <w:r>
              <w:rPr>
                <w:b/>
                <w:color w:val="0070C0"/>
                <w:szCs w:val="28"/>
                <w:lang w:val="sl-SI"/>
              </w:rPr>
              <w:t xml:space="preserve">Petrino pripravo </w:t>
            </w:r>
            <w:proofErr w:type="spellStart"/>
            <w:r>
              <w:rPr>
                <w:b/>
                <w:color w:val="0070C0"/>
                <w:szCs w:val="28"/>
                <w:lang w:val="sl-SI"/>
              </w:rPr>
              <w:t>oz</w:t>
            </w:r>
            <w:proofErr w:type="spellEnd"/>
            <w:r>
              <w:rPr>
                <w:b/>
                <w:color w:val="0070C0"/>
                <w:szCs w:val="28"/>
                <w:lang w:val="sl-SI"/>
              </w:rPr>
              <w:t xml:space="preserve"> s programom s študijske skupine</w:t>
            </w:r>
          </w:p>
          <w:p w:rsidR="004E6085" w:rsidRDefault="008A25EB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lastRenderedPageBreak/>
              <w:t>Staša: pripravi predlog razdelitve dokazov na 4 nivoje, kot predvideva obrazec v zadnjem stolpcu</w:t>
            </w:r>
          </w:p>
          <w:p w:rsidR="008A25EB" w:rsidRDefault="008A25EB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 xml:space="preserve">Špela – v januarju si vzamemo del časa za priročnik FS </w:t>
            </w:r>
            <w:proofErr w:type="spellStart"/>
            <w:r>
              <w:rPr>
                <w:b/>
                <w:color w:val="0070C0"/>
                <w:szCs w:val="28"/>
                <w:lang w:val="sl-SI"/>
              </w:rPr>
              <w:t>švz</w:t>
            </w:r>
            <w:proofErr w:type="spellEnd"/>
            <w:r>
              <w:rPr>
                <w:b/>
                <w:color w:val="0070C0"/>
                <w:szCs w:val="28"/>
                <w:lang w:val="sl-SI"/>
              </w:rPr>
              <w:t>; S Petro in Polono pregledajo pripravljene obrazce in oddajo v spletno učilnico</w:t>
            </w:r>
          </w:p>
          <w:p w:rsidR="008A25EB" w:rsidRDefault="008A25EB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 xml:space="preserve">Nives iz SU prestavi v </w:t>
            </w:r>
            <w:proofErr w:type="spellStart"/>
            <w:r>
              <w:rPr>
                <w:b/>
                <w:color w:val="0070C0"/>
                <w:szCs w:val="28"/>
                <w:lang w:val="sl-SI"/>
              </w:rPr>
              <w:t>Drive</w:t>
            </w:r>
            <w:proofErr w:type="spellEnd"/>
            <w:r>
              <w:rPr>
                <w:b/>
                <w:color w:val="0070C0"/>
                <w:szCs w:val="28"/>
                <w:lang w:val="sl-SI"/>
              </w:rPr>
              <w:t xml:space="preserve">  najboljše primere</w:t>
            </w:r>
          </w:p>
          <w:p w:rsidR="007D0BC8" w:rsidRPr="004E6085" w:rsidRDefault="007D0BC8" w:rsidP="004E6085">
            <w:pPr>
              <w:pStyle w:val="Odstavekseznama"/>
              <w:numPr>
                <w:ilvl w:val="0"/>
                <w:numId w:val="15"/>
              </w:num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Največji poudarek posvetimo različnim dokazom znanja</w:t>
            </w:r>
          </w:p>
          <w:p w:rsidR="002D2B6C" w:rsidRPr="00DA274C" w:rsidRDefault="002D2B6C" w:rsidP="00DA274C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</w:tc>
      </w:tr>
      <w:tr w:rsidR="00A0201E" w:rsidRPr="00A0201E" w:rsidTr="00FA638B">
        <w:trPr>
          <w:trHeight w:val="1559"/>
        </w:trPr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lastRenderedPageBreak/>
              <w:t>Drugi komentarji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2D2B6C" w:rsidRDefault="002D2B6C" w:rsidP="00FA638B"/>
          <w:p w:rsidR="008A25EB" w:rsidRDefault="008A25EB" w:rsidP="008A25EB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Poročanje članov skupine o tem, kaj so preizkusili v septembru in oktobru: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u w:val="single"/>
                <w:lang w:val="sl-SI"/>
              </w:rPr>
              <w:t xml:space="preserve">Staša:  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Preizkusila ugotovitve s študijskih srečanj o vzdržljivostnem teku. Ugotovila, da otrokom vzdržljivostni tek ni muka, če jim je dobro predstavljen. 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-Opravičeni iz aktualnega članka naredijo prispevek za oglasno desko.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- nekateri tekmovalci ne zmorejo podati kakovostne PI (ni potrpljenja, podcenjevanje učno manj uspešnih, se ne poglobijo, ker so vajeni le upoštevati navodilo, nimajo izkušnje ustvarjalnosti …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u w:val="single"/>
                <w:lang w:val="sl-SI"/>
              </w:rPr>
              <w:t xml:space="preserve">Marko: 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>ugotavlja, da FS (predvsem vprašanja) uporablja pri vseh dejavnostih v šoli: pri RU (bonton pri kosilu- kje poiščejo informacijo najprej doma, nato iščejo kje bi še lahko poiskali, na športnih dnevih – sami vodijo skupino s pomočjo karte …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-izkušnja kako umiriti učence: govoril bom 1 minuto (štopa koliko časa učenci potrebujejo, da se umirijo.)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-učence, boljše športnike vključi kot učitelje. Ugotovi, da nimajo vsi sposobnosti naučiti nekoga. Dobro je dna koncu pridem preveriti koliko si nekoga naučil. Odgovornost je na 'učitelju' ne na učencu'.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- Vmesno preverjanje v času učenja dela čudeže.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u w:val="single"/>
                <w:lang w:val="sl-SI"/>
              </w:rPr>
              <w:t>Petra O.: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 uporablja vedno več. Skupaj z dijakinjami določijo kriterije uspešnosti. Dijakinje bolj sodelujejo med sabo, manj težav s socializacijo, bolj vedo kaj je prav in kaj ne. Treba je še delati na kakovostni PI  in samovrednotenju.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>Preizkusila bo košarko kot smo jo delali na ŠS.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u w:val="single"/>
                <w:lang w:val="sl-SI"/>
              </w:rPr>
              <w:t>Polona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: Uvodno uro s prestavitvijo vsebin, pravil izpeljana v obliki iger (kartončki). </w:t>
            </w:r>
            <w:r>
              <w:rPr>
                <w:color w:val="0070C0"/>
                <w:sz w:val="20"/>
                <w:szCs w:val="28"/>
                <w:lang w:val="sl-SI"/>
              </w:rPr>
              <w:t>Izjava učenke: kadar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 </w:t>
            </w:r>
            <w:r>
              <w:rPr>
                <w:color w:val="0070C0"/>
                <w:sz w:val="20"/>
                <w:szCs w:val="28"/>
                <w:lang w:val="sl-SI"/>
              </w:rPr>
              <w:t>uporabljamo smešk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>e, bolj natančno vem kaj znam in kdaj znam.</w:t>
            </w:r>
          </w:p>
          <w:p w:rsidR="008A25EB" w:rsidRPr="008A25EB" w:rsidRDefault="008A25EB" w:rsidP="008A25EB">
            <w:pPr>
              <w:spacing w:line="360" w:lineRule="auto"/>
              <w:rPr>
                <w:color w:val="0070C0"/>
                <w:sz w:val="20"/>
                <w:szCs w:val="28"/>
                <w:lang w:val="sl-SI"/>
              </w:rPr>
            </w:pP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Nekateri učenci so zelo nemirni in se težko zberejo. Radi sami </w:t>
            </w:r>
            <w:r>
              <w:rPr>
                <w:color w:val="0070C0"/>
                <w:sz w:val="20"/>
                <w:szCs w:val="28"/>
                <w:lang w:val="sl-SI"/>
              </w:rPr>
              <w:t xml:space="preserve">plesno 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>ustvarjajo</w:t>
            </w:r>
            <w:r>
              <w:rPr>
                <w:color w:val="0070C0"/>
                <w:sz w:val="20"/>
                <w:szCs w:val="28"/>
                <w:lang w:val="sl-SI"/>
              </w:rPr>
              <w:t>, zato bo to izkoristila za naprej</w:t>
            </w:r>
            <w:r w:rsidRPr="008A25EB">
              <w:rPr>
                <w:color w:val="0070C0"/>
                <w:sz w:val="20"/>
                <w:szCs w:val="28"/>
                <w:lang w:val="sl-SI"/>
              </w:rPr>
              <w:t xml:space="preserve">. </w:t>
            </w:r>
          </w:p>
          <w:p w:rsidR="00D9062D" w:rsidRPr="008A25EB" w:rsidRDefault="00D9062D" w:rsidP="008A25EB">
            <w:pPr>
              <w:rPr>
                <w:color w:val="0070C0"/>
                <w:lang w:val="sl-SI"/>
              </w:rPr>
            </w:pPr>
          </w:p>
          <w:p w:rsidR="00D50C02" w:rsidRPr="00D50C02" w:rsidRDefault="00D50C02" w:rsidP="00D50C02">
            <w:pPr>
              <w:ind w:left="45"/>
              <w:rPr>
                <w:color w:val="0070C0"/>
                <w:lang w:val="sl-SI"/>
              </w:rPr>
            </w:pPr>
          </w:p>
          <w:p w:rsidR="00D9062D" w:rsidRPr="009E73A4" w:rsidRDefault="00D9062D" w:rsidP="00FA638B"/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FA638B" w:rsidRPr="003810F4" w:rsidRDefault="00A0201E" w:rsidP="00FA638B">
            <w:pPr>
              <w:rPr>
                <w:color w:val="0070C0"/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Moderator</w:t>
            </w:r>
            <w:r w:rsidR="009E73A4" w:rsidRPr="001327E1">
              <w:rPr>
                <w:b/>
                <w:sz w:val="24"/>
                <w:szCs w:val="24"/>
                <w:lang w:val="sl-SI"/>
              </w:rPr>
              <w:t>ja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FA638B" w:rsidRPr="001327E1">
              <w:rPr>
                <w:sz w:val="24"/>
                <w:szCs w:val="24"/>
                <w:lang w:val="sl-SI"/>
              </w:rPr>
              <w:t xml:space="preserve"> </w:t>
            </w:r>
            <w:r w:rsidR="007D0BC8">
              <w:rPr>
                <w:color w:val="0070C0"/>
                <w:sz w:val="24"/>
                <w:szCs w:val="24"/>
                <w:lang w:val="sl-SI"/>
              </w:rPr>
              <w:t xml:space="preserve">Špela Bergoč </w:t>
            </w:r>
            <w:r w:rsidR="00FA638B" w:rsidRPr="003810F4">
              <w:rPr>
                <w:color w:val="0070C0"/>
                <w:sz w:val="24"/>
                <w:szCs w:val="24"/>
                <w:lang w:val="sl-SI"/>
              </w:rPr>
              <w:t>in Nives Markun Puhan</w:t>
            </w:r>
          </w:p>
          <w:p w:rsidR="00A0201E" w:rsidRPr="001327E1" w:rsidRDefault="00A0201E">
            <w:pPr>
              <w:rPr>
                <w:sz w:val="24"/>
                <w:szCs w:val="24"/>
                <w:lang w:val="sl-SI"/>
              </w:rPr>
            </w:pPr>
          </w:p>
          <w:p w:rsidR="00A0201E" w:rsidRDefault="00A0201E">
            <w:pPr>
              <w:rPr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Datum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9E73A4" w:rsidRPr="001327E1">
              <w:rPr>
                <w:sz w:val="24"/>
                <w:szCs w:val="24"/>
                <w:lang w:val="sl-SI"/>
              </w:rPr>
              <w:t xml:space="preserve"> </w:t>
            </w:r>
          </w:p>
          <w:p w:rsidR="003810F4" w:rsidRPr="003810F4" w:rsidRDefault="007D0BC8">
            <w:pPr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15.11</w:t>
            </w:r>
            <w:r w:rsidR="003810F4" w:rsidRPr="003810F4">
              <w:rPr>
                <w:color w:val="0070C0"/>
                <w:sz w:val="24"/>
                <w:szCs w:val="24"/>
                <w:lang w:val="sl-SI"/>
              </w:rPr>
              <w:t>.2019</w:t>
            </w:r>
          </w:p>
          <w:p w:rsidR="00A0201E" w:rsidRPr="00A0201E" w:rsidRDefault="00A0201E">
            <w:pPr>
              <w:rPr>
                <w:lang w:val="sl-SI"/>
              </w:rPr>
            </w:pPr>
          </w:p>
          <w:p w:rsidR="00A0201E" w:rsidRPr="00A0201E" w:rsidRDefault="00A0201E">
            <w:pPr>
              <w:rPr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  <w:r w:rsidRPr="003810F4">
              <w:rPr>
                <w:color w:val="0070C0"/>
                <w:sz w:val="24"/>
                <w:szCs w:val="24"/>
                <w:lang w:val="sl-SI"/>
              </w:rPr>
              <w:t>Zapisala: Nives Markun Puhan</w:t>
            </w: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FA638B" w:rsidRPr="003810F4" w:rsidRDefault="00FA638B" w:rsidP="00AE2971">
            <w:pPr>
              <w:jc w:val="right"/>
              <w:rPr>
                <w:color w:val="0070C0"/>
                <w:sz w:val="24"/>
                <w:szCs w:val="24"/>
                <w:lang w:val="sl-SI"/>
              </w:rPr>
            </w:pPr>
          </w:p>
          <w:p w:rsidR="00A0201E" w:rsidRPr="00A0201E" w:rsidRDefault="007D0BC8" w:rsidP="00D9062D">
            <w:pPr>
              <w:jc w:val="right"/>
              <w:rPr>
                <w:lang w:val="sl-SI"/>
              </w:rPr>
            </w:pPr>
            <w:proofErr w:type="spellStart"/>
            <w:r>
              <w:rPr>
                <w:color w:val="0070C0"/>
                <w:sz w:val="24"/>
                <w:szCs w:val="24"/>
                <w:lang w:val="sl-SI"/>
              </w:rPr>
              <w:t>Lj</w:t>
            </w:r>
            <w:proofErr w:type="spellEnd"/>
            <w:r>
              <w:rPr>
                <w:color w:val="0070C0"/>
                <w:sz w:val="24"/>
                <w:szCs w:val="24"/>
                <w:lang w:val="sl-SI"/>
              </w:rPr>
              <w:t>, 17.11</w:t>
            </w:r>
            <w:r w:rsidR="003810F4" w:rsidRPr="003810F4">
              <w:rPr>
                <w:color w:val="0070C0"/>
                <w:sz w:val="24"/>
                <w:szCs w:val="24"/>
                <w:lang w:val="sl-SI"/>
              </w:rPr>
              <w:t>.2</w:t>
            </w:r>
            <w:bookmarkStart w:id="0" w:name="_GoBack"/>
            <w:bookmarkEnd w:id="0"/>
            <w:r w:rsidR="003810F4" w:rsidRPr="003810F4">
              <w:rPr>
                <w:color w:val="0070C0"/>
                <w:sz w:val="24"/>
                <w:szCs w:val="24"/>
                <w:lang w:val="sl-SI"/>
              </w:rPr>
              <w:t>019</w:t>
            </w:r>
          </w:p>
        </w:tc>
      </w:tr>
    </w:tbl>
    <w:p w:rsidR="00497AF3" w:rsidRPr="00A0201E" w:rsidRDefault="00497AF3">
      <w:pPr>
        <w:rPr>
          <w:lang w:val="sl-SI"/>
        </w:rPr>
      </w:pPr>
    </w:p>
    <w:sectPr w:rsidR="00497AF3" w:rsidRPr="00A0201E" w:rsidSect="00FA638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79"/>
    <w:multiLevelType w:val="hybridMultilevel"/>
    <w:tmpl w:val="25884B74"/>
    <w:lvl w:ilvl="0" w:tplc="B950A1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7A92"/>
    <w:multiLevelType w:val="hybridMultilevel"/>
    <w:tmpl w:val="4DEE1294"/>
    <w:lvl w:ilvl="0" w:tplc="77A8E40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D40CAF"/>
    <w:multiLevelType w:val="hybridMultilevel"/>
    <w:tmpl w:val="38428D66"/>
    <w:lvl w:ilvl="0" w:tplc="D8F00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98C"/>
    <w:multiLevelType w:val="hybridMultilevel"/>
    <w:tmpl w:val="1CB49D68"/>
    <w:lvl w:ilvl="0" w:tplc="7B3C4D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7FE3"/>
    <w:multiLevelType w:val="hybridMultilevel"/>
    <w:tmpl w:val="97CE4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0755"/>
    <w:multiLevelType w:val="hybridMultilevel"/>
    <w:tmpl w:val="EE806B0A"/>
    <w:lvl w:ilvl="0" w:tplc="10B447B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53D1"/>
    <w:multiLevelType w:val="hybridMultilevel"/>
    <w:tmpl w:val="60F036C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D2C75A0"/>
    <w:multiLevelType w:val="hybridMultilevel"/>
    <w:tmpl w:val="93C0CF84"/>
    <w:lvl w:ilvl="0" w:tplc="0424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C78FF"/>
    <w:multiLevelType w:val="hybridMultilevel"/>
    <w:tmpl w:val="8D42C904"/>
    <w:lvl w:ilvl="0" w:tplc="3ACE3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C4D20"/>
    <w:multiLevelType w:val="hybridMultilevel"/>
    <w:tmpl w:val="400EDC3C"/>
    <w:lvl w:ilvl="0" w:tplc="E7AC4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0354"/>
    <w:multiLevelType w:val="hybridMultilevel"/>
    <w:tmpl w:val="0C0A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F7661"/>
    <w:multiLevelType w:val="hybridMultilevel"/>
    <w:tmpl w:val="01880B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17C93"/>
    <w:multiLevelType w:val="hybridMultilevel"/>
    <w:tmpl w:val="DC2E63AC"/>
    <w:lvl w:ilvl="0" w:tplc="77A8E40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D6D69"/>
    <w:multiLevelType w:val="hybridMultilevel"/>
    <w:tmpl w:val="5052DBEE"/>
    <w:lvl w:ilvl="0" w:tplc="B2088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97FE5"/>
    <w:multiLevelType w:val="hybridMultilevel"/>
    <w:tmpl w:val="F320DAB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14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0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1E"/>
    <w:rsid w:val="001327E1"/>
    <w:rsid w:val="002815AC"/>
    <w:rsid w:val="002D2B6C"/>
    <w:rsid w:val="003810F4"/>
    <w:rsid w:val="00381C4A"/>
    <w:rsid w:val="00384A82"/>
    <w:rsid w:val="00497AF3"/>
    <w:rsid w:val="004E6085"/>
    <w:rsid w:val="00520CD4"/>
    <w:rsid w:val="007A1413"/>
    <w:rsid w:val="007D0BC8"/>
    <w:rsid w:val="00886904"/>
    <w:rsid w:val="008A25EB"/>
    <w:rsid w:val="008F38FF"/>
    <w:rsid w:val="0092574D"/>
    <w:rsid w:val="009E73A4"/>
    <w:rsid w:val="00A0201E"/>
    <w:rsid w:val="00A63AE3"/>
    <w:rsid w:val="00AE2971"/>
    <w:rsid w:val="00BE28D9"/>
    <w:rsid w:val="00C05A2D"/>
    <w:rsid w:val="00C61135"/>
    <w:rsid w:val="00C70410"/>
    <w:rsid w:val="00D50C02"/>
    <w:rsid w:val="00D9062D"/>
    <w:rsid w:val="00DA274C"/>
    <w:rsid w:val="00E21360"/>
    <w:rsid w:val="00ED3D0B"/>
    <w:rsid w:val="00FA638B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9E34"/>
  <w15:docId w15:val="{201B2E13-C2D6-48BF-8FD8-B34E78A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201E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869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D639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2B6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297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upnost.sio.si/course/view.php?id=9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3</cp:revision>
  <cp:lastPrinted>2019-03-14T14:51:00Z</cp:lastPrinted>
  <dcterms:created xsi:type="dcterms:W3CDTF">2019-11-17T15:16:00Z</dcterms:created>
  <dcterms:modified xsi:type="dcterms:W3CDTF">2019-11-17T16:08:00Z</dcterms:modified>
</cp:coreProperties>
</file>