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E882" w14:textId="77777777" w:rsidR="00683918" w:rsidRDefault="00683918" w:rsidP="00683918">
      <w:pPr>
        <w:pStyle w:val="Heading147735f43-9dd0-43d0-b1e3-7c6b3b5c700f"/>
      </w:pPr>
      <w:bookmarkStart w:id="0" w:name="_Toc0000000026"/>
      <w:r>
        <w:t>Družboslovje 7: Življenje v skupnosti</w:t>
      </w:r>
      <w:bookmarkEnd w:id="0"/>
    </w:p>
    <w:p w14:paraId="6DD2B1BE" w14:textId="77777777" w:rsidR="00683918" w:rsidRDefault="00683918" w:rsidP="00683918">
      <w:pPr>
        <w:pStyle w:val="Subtitle1"/>
      </w:pPr>
      <w:r>
        <w:t>Obvezno</w:t>
      </w:r>
    </w:p>
    <w:p w14:paraId="46F9C327" w14:textId="77777777" w:rsidR="00683918" w:rsidRDefault="00683918" w:rsidP="00683918">
      <w:pPr>
        <w:spacing w:line="280" w:lineRule="exact"/>
      </w:pPr>
    </w:p>
    <w:p w14:paraId="76C09631" w14:textId="77777777" w:rsidR="00683918" w:rsidRDefault="00683918" w:rsidP="00683918">
      <w:pPr>
        <w:pStyle w:val="H3TOCFALSE"/>
      </w:pPr>
      <w:r>
        <w:t>Opis teme</w:t>
      </w:r>
    </w:p>
    <w:p w14:paraId="554ECCA3" w14:textId="77777777" w:rsidR="00683918" w:rsidRDefault="00683918" w:rsidP="00683918">
      <w:pPr>
        <w:spacing w:line="280" w:lineRule="exact"/>
      </w:pPr>
      <w:r>
        <w:t>Dve skupini ciljev: Socializacija od otroštva do starosti in Vloga družine, medijev in religije gradijo temo Življenje v skupnosti.</w:t>
      </w:r>
    </w:p>
    <w:p w14:paraId="4B0D665A" w14:textId="77777777" w:rsidR="00683918" w:rsidRDefault="00683918" w:rsidP="00683918">
      <w:pPr>
        <w:spacing w:line="280" w:lineRule="exact"/>
      </w:pPr>
      <w:r>
        <w:t>Tema ‘Življenje v skupnosti’ ponuja poglobljen vpogled v ključne pojme in procese sodobne družbe. Poudarek je na kritični presoji socializacijskih dejavnikov, kot so družina, mediji in institucije, ter njihovem vplivu na osebno identiteto in družbene vrednote. Dijaki se učijo kritično analizirati družbene spremembe in procese ter njihov vpliv na osebno in družbeno življenje. Tema spodbuja empatijo, socialno odgovornost in aktivno sodelovanje v skupnosti, hkrati pa dijake usposablja za kritično vrednotenje družbenih norm in človekovih pravic. V povezavi z drugimi družboslovnimi vsebinami ta sklop omogoča dijakom celovito razumevanje vpliva medijev, informacijske družbe, religije ter družbenih pojavov na njihovo vsakdanje življenje.</w:t>
      </w:r>
    </w:p>
    <w:p w14:paraId="5C1C5C11" w14:textId="77777777" w:rsidR="00683918" w:rsidRDefault="00683918" w:rsidP="00683918">
      <w:pPr>
        <w:spacing w:line="280" w:lineRule="exact"/>
      </w:pPr>
    </w:p>
    <w:p w14:paraId="4704DC0E" w14:textId="77777777" w:rsidR="00683918" w:rsidRDefault="00683918" w:rsidP="00683918">
      <w:pPr>
        <w:pStyle w:val="H3TOCFALSE"/>
      </w:pPr>
      <w:r>
        <w:t>Didaktična priporočila za temo</w:t>
      </w:r>
    </w:p>
    <w:p w14:paraId="6A834769" w14:textId="77777777" w:rsidR="004534CC" w:rsidRDefault="00683918" w:rsidP="00683918">
      <w:pPr>
        <w:spacing w:line="280" w:lineRule="exact"/>
      </w:pPr>
      <w:r>
        <w:t>Izkustveno učenje, problemski pouk, razvijanje kritičnega mišljenja, individualno delo, medpredmetno povezovanje, raznovrstnost metod in oblik dela, aktivno učenje.</w:t>
      </w:r>
    </w:p>
    <w:p w14:paraId="38F6CC4C" w14:textId="77777777" w:rsidR="004534CC" w:rsidRDefault="004534CC" w:rsidP="00683918">
      <w:pPr>
        <w:spacing w:line="280" w:lineRule="exact"/>
      </w:pPr>
    </w:p>
    <w:p w14:paraId="4D5AD730" w14:textId="08C7EE75" w:rsidR="00AB51D1" w:rsidRPr="00136C76" w:rsidRDefault="00136C76" w:rsidP="00683918">
      <w:pPr>
        <w:spacing w:line="280" w:lineRule="exact"/>
        <w:rPr>
          <w:color w:val="EE0000"/>
          <w:sz w:val="28"/>
          <w:szCs w:val="28"/>
        </w:rPr>
      </w:pPr>
      <w:r>
        <w:rPr>
          <w:color w:val="EE0000"/>
          <w:sz w:val="28"/>
          <w:szCs w:val="28"/>
        </w:rPr>
        <w:t xml:space="preserve">DELAVNICA: </w:t>
      </w:r>
      <w:r w:rsidR="004534CC" w:rsidRPr="00136C76">
        <w:rPr>
          <w:color w:val="EE0000"/>
          <w:sz w:val="28"/>
          <w:szCs w:val="28"/>
        </w:rPr>
        <w:t>RAZNOLIKI UČNI IZZIVI/ KAKO, KDAJ,</w:t>
      </w:r>
      <w:r w:rsidR="00AB51D1" w:rsidRPr="00136C76">
        <w:rPr>
          <w:color w:val="EE0000"/>
          <w:sz w:val="28"/>
          <w:szCs w:val="28"/>
        </w:rPr>
        <w:t xml:space="preserve"> KJE…</w:t>
      </w:r>
    </w:p>
    <w:p w14:paraId="5DCFBF1E" w14:textId="259E84D6" w:rsidR="004534CC" w:rsidRPr="00136C76" w:rsidRDefault="004534CC" w:rsidP="00683918">
      <w:pPr>
        <w:spacing w:line="280" w:lineRule="exact"/>
        <w:rPr>
          <w:color w:val="EE0000"/>
          <w:sz w:val="28"/>
          <w:szCs w:val="28"/>
        </w:rPr>
      </w:pPr>
      <w:r w:rsidRPr="00136C76">
        <w:rPr>
          <w:color w:val="EE0000"/>
          <w:sz w:val="28"/>
          <w:szCs w:val="28"/>
        </w:rPr>
        <w:t xml:space="preserve"> spodbujanje reševanja avtentičnih problemov pri pouku družboslovja – sociološke vsebine</w:t>
      </w:r>
    </w:p>
    <w:p w14:paraId="2C0324D6" w14:textId="77777777" w:rsidR="004534CC" w:rsidRPr="00136C76" w:rsidRDefault="004534CC" w:rsidP="00683918">
      <w:pPr>
        <w:spacing w:line="280" w:lineRule="exact"/>
        <w:rPr>
          <w:color w:val="EE0000"/>
          <w:sz w:val="32"/>
          <w:szCs w:val="32"/>
        </w:rPr>
      </w:pPr>
      <w:r w:rsidRPr="00136C76">
        <w:rPr>
          <w:color w:val="EE0000"/>
          <w:sz w:val="32"/>
          <w:szCs w:val="32"/>
        </w:rPr>
        <w:t xml:space="preserve">NAMEN delavnice: preizkušanje učnih dejavnosti za aktivno reševanje </w:t>
      </w:r>
      <w:proofErr w:type="spellStart"/>
      <w:r w:rsidRPr="00136C76">
        <w:rPr>
          <w:color w:val="EE0000"/>
          <w:sz w:val="32"/>
          <w:szCs w:val="32"/>
        </w:rPr>
        <w:t>relavantnih</w:t>
      </w:r>
      <w:proofErr w:type="spellEnd"/>
      <w:r w:rsidRPr="00136C76">
        <w:rPr>
          <w:color w:val="EE0000"/>
          <w:sz w:val="32"/>
          <w:szCs w:val="32"/>
        </w:rPr>
        <w:t xml:space="preserve"> </w:t>
      </w:r>
      <w:proofErr w:type="spellStart"/>
      <w:r w:rsidRPr="00136C76">
        <w:rPr>
          <w:color w:val="EE0000"/>
          <w:sz w:val="32"/>
          <w:szCs w:val="32"/>
        </w:rPr>
        <w:t>življenskih</w:t>
      </w:r>
      <w:proofErr w:type="spellEnd"/>
      <w:r w:rsidRPr="00136C76">
        <w:rPr>
          <w:color w:val="EE0000"/>
          <w:sz w:val="32"/>
          <w:szCs w:val="32"/>
        </w:rPr>
        <w:t xml:space="preserve"> problemov in situacij</w:t>
      </w:r>
    </w:p>
    <w:p w14:paraId="319FEB41" w14:textId="77777777" w:rsidR="004534CC" w:rsidRPr="00136C76" w:rsidRDefault="004534CC" w:rsidP="004534CC">
      <w:pPr>
        <w:spacing w:line="280" w:lineRule="exact"/>
        <w:rPr>
          <w:color w:val="EE0000"/>
          <w:sz w:val="32"/>
          <w:szCs w:val="32"/>
        </w:rPr>
      </w:pPr>
      <w:r w:rsidRPr="00136C76">
        <w:rPr>
          <w:color w:val="EE0000"/>
          <w:sz w:val="32"/>
          <w:szCs w:val="32"/>
        </w:rPr>
        <w:t>Specialna didaktična priporočila:</w:t>
      </w:r>
    </w:p>
    <w:p w14:paraId="73A71F5B" w14:textId="0AC5FEFA" w:rsidR="004534CC" w:rsidRPr="00136C76" w:rsidRDefault="004534CC" w:rsidP="004534CC">
      <w:pPr>
        <w:pStyle w:val="Odstavekseznama"/>
        <w:numPr>
          <w:ilvl w:val="0"/>
          <w:numId w:val="2"/>
        </w:numPr>
        <w:spacing w:line="280" w:lineRule="exact"/>
        <w:rPr>
          <w:color w:val="EE0000"/>
          <w:sz w:val="32"/>
          <w:szCs w:val="32"/>
        </w:rPr>
      </w:pPr>
      <w:r w:rsidRPr="00136C76">
        <w:rPr>
          <w:color w:val="EE0000"/>
          <w:sz w:val="32"/>
          <w:szCs w:val="32"/>
        </w:rPr>
        <w:t>aktivna vloga dijaka</w:t>
      </w:r>
    </w:p>
    <w:p w14:paraId="16D7683C" w14:textId="451DFF29" w:rsidR="004534CC" w:rsidRPr="00136C76" w:rsidRDefault="004534CC" w:rsidP="004534CC">
      <w:pPr>
        <w:pStyle w:val="Odstavekseznama"/>
        <w:numPr>
          <w:ilvl w:val="0"/>
          <w:numId w:val="2"/>
        </w:numPr>
        <w:spacing w:line="280" w:lineRule="exact"/>
        <w:rPr>
          <w:color w:val="EE0000"/>
          <w:sz w:val="32"/>
          <w:szCs w:val="32"/>
        </w:rPr>
      </w:pPr>
      <w:r w:rsidRPr="00136C76">
        <w:rPr>
          <w:color w:val="EE0000"/>
          <w:sz w:val="32"/>
          <w:szCs w:val="32"/>
        </w:rPr>
        <w:t>aktivno sodelovanje</w:t>
      </w:r>
    </w:p>
    <w:p w14:paraId="6D06A14E" w14:textId="5EA0CB0B" w:rsidR="004534CC" w:rsidRPr="00136C76" w:rsidRDefault="004534CC" w:rsidP="004534CC">
      <w:pPr>
        <w:pStyle w:val="Odstavekseznama"/>
        <w:numPr>
          <w:ilvl w:val="0"/>
          <w:numId w:val="2"/>
        </w:numPr>
        <w:spacing w:line="280" w:lineRule="exact"/>
        <w:rPr>
          <w:color w:val="EE0000"/>
          <w:sz w:val="32"/>
          <w:szCs w:val="32"/>
        </w:rPr>
      </w:pPr>
      <w:r w:rsidRPr="00136C76">
        <w:rPr>
          <w:color w:val="EE0000"/>
          <w:sz w:val="32"/>
          <w:szCs w:val="32"/>
        </w:rPr>
        <w:t>sodelovalno učenje</w:t>
      </w:r>
    </w:p>
    <w:p w14:paraId="11FB54C8" w14:textId="123C9004" w:rsidR="004534CC" w:rsidRPr="00136C76" w:rsidRDefault="004534CC" w:rsidP="004534CC">
      <w:pPr>
        <w:pStyle w:val="Odstavekseznama"/>
        <w:numPr>
          <w:ilvl w:val="0"/>
          <w:numId w:val="2"/>
        </w:numPr>
        <w:spacing w:line="280" w:lineRule="exact"/>
        <w:rPr>
          <w:color w:val="EE0000"/>
          <w:sz w:val="32"/>
          <w:szCs w:val="32"/>
        </w:rPr>
      </w:pPr>
      <w:r w:rsidRPr="00136C76">
        <w:rPr>
          <w:color w:val="EE0000"/>
          <w:sz w:val="32"/>
          <w:szCs w:val="32"/>
        </w:rPr>
        <w:t>samostojno učenje</w:t>
      </w:r>
    </w:p>
    <w:p w14:paraId="634F03EB" w14:textId="6C55AB07" w:rsidR="004534CC" w:rsidRPr="00136C76" w:rsidRDefault="004534CC" w:rsidP="004534CC">
      <w:pPr>
        <w:pStyle w:val="Odstavekseznama"/>
        <w:numPr>
          <w:ilvl w:val="0"/>
          <w:numId w:val="2"/>
        </w:numPr>
        <w:spacing w:line="280" w:lineRule="exact"/>
        <w:rPr>
          <w:color w:val="EE0000"/>
          <w:sz w:val="32"/>
          <w:szCs w:val="32"/>
        </w:rPr>
      </w:pPr>
      <w:r w:rsidRPr="00136C76">
        <w:rPr>
          <w:color w:val="EE0000"/>
          <w:sz w:val="32"/>
          <w:szCs w:val="32"/>
        </w:rPr>
        <w:t>medsebojna izmenjava znanja in izkušenj</w:t>
      </w:r>
    </w:p>
    <w:p w14:paraId="68F2ABAE" w14:textId="0CC98059" w:rsidR="004534CC" w:rsidRPr="00136C76" w:rsidRDefault="004534CC" w:rsidP="004534CC">
      <w:pPr>
        <w:pStyle w:val="Odstavekseznama"/>
        <w:numPr>
          <w:ilvl w:val="0"/>
          <w:numId w:val="2"/>
        </w:numPr>
        <w:spacing w:line="280" w:lineRule="exact"/>
        <w:rPr>
          <w:color w:val="EE0000"/>
          <w:sz w:val="32"/>
          <w:szCs w:val="32"/>
        </w:rPr>
      </w:pPr>
      <w:r w:rsidRPr="00136C76">
        <w:rPr>
          <w:color w:val="EE0000"/>
          <w:sz w:val="32"/>
          <w:szCs w:val="32"/>
        </w:rPr>
        <w:t xml:space="preserve">aktivno reševanje </w:t>
      </w:r>
      <w:proofErr w:type="spellStart"/>
      <w:r w:rsidRPr="00136C76">
        <w:rPr>
          <w:color w:val="EE0000"/>
          <w:sz w:val="32"/>
          <w:szCs w:val="32"/>
        </w:rPr>
        <w:t>relavantnih</w:t>
      </w:r>
      <w:proofErr w:type="spellEnd"/>
      <w:r w:rsidRPr="00136C76">
        <w:rPr>
          <w:color w:val="EE0000"/>
          <w:sz w:val="32"/>
          <w:szCs w:val="32"/>
        </w:rPr>
        <w:t xml:space="preserve"> </w:t>
      </w:r>
      <w:proofErr w:type="spellStart"/>
      <w:r w:rsidRPr="00136C76">
        <w:rPr>
          <w:color w:val="EE0000"/>
          <w:sz w:val="32"/>
          <w:szCs w:val="32"/>
        </w:rPr>
        <w:t>življenskih</w:t>
      </w:r>
      <w:proofErr w:type="spellEnd"/>
      <w:r w:rsidRPr="00136C76">
        <w:rPr>
          <w:color w:val="EE0000"/>
          <w:sz w:val="32"/>
          <w:szCs w:val="32"/>
        </w:rPr>
        <w:t xml:space="preserve"> problemov in situacij</w:t>
      </w:r>
    </w:p>
    <w:p w14:paraId="1DA147E7" w14:textId="4DC64B63" w:rsidR="004534CC" w:rsidRPr="00136C76" w:rsidRDefault="004534CC" w:rsidP="004534CC">
      <w:pPr>
        <w:pStyle w:val="Odstavekseznama"/>
        <w:numPr>
          <w:ilvl w:val="0"/>
          <w:numId w:val="2"/>
        </w:numPr>
        <w:spacing w:line="280" w:lineRule="exact"/>
        <w:rPr>
          <w:color w:val="EE0000"/>
          <w:sz w:val="32"/>
          <w:szCs w:val="32"/>
        </w:rPr>
      </w:pPr>
      <w:r w:rsidRPr="00136C76">
        <w:rPr>
          <w:color w:val="EE0000"/>
          <w:sz w:val="32"/>
          <w:szCs w:val="32"/>
        </w:rPr>
        <w:t>spoštljiva komunikacija</w:t>
      </w:r>
    </w:p>
    <w:p w14:paraId="7A1C13D3" w14:textId="01E07B3A" w:rsidR="004534CC" w:rsidRPr="00136C76" w:rsidRDefault="004534CC" w:rsidP="004534CC">
      <w:pPr>
        <w:pStyle w:val="Odstavekseznama"/>
        <w:numPr>
          <w:ilvl w:val="0"/>
          <w:numId w:val="2"/>
        </w:numPr>
        <w:spacing w:line="280" w:lineRule="exact"/>
        <w:rPr>
          <w:color w:val="EE0000"/>
          <w:sz w:val="32"/>
          <w:szCs w:val="32"/>
        </w:rPr>
      </w:pPr>
      <w:proofErr w:type="spellStart"/>
      <w:r w:rsidRPr="00136C76">
        <w:rPr>
          <w:color w:val="EE0000"/>
          <w:sz w:val="32"/>
          <w:szCs w:val="32"/>
        </w:rPr>
        <w:t>medpredmetnost</w:t>
      </w:r>
      <w:proofErr w:type="spellEnd"/>
      <w:r w:rsidRPr="00136C76">
        <w:rPr>
          <w:color w:val="EE0000"/>
          <w:sz w:val="32"/>
          <w:szCs w:val="32"/>
        </w:rPr>
        <w:t>….</w:t>
      </w:r>
    </w:p>
    <w:p w14:paraId="19AEBDF0" w14:textId="7E6CB7ED" w:rsidR="004534CC" w:rsidRPr="00136C76" w:rsidRDefault="004534CC" w:rsidP="004534CC">
      <w:pPr>
        <w:spacing w:line="280" w:lineRule="exact"/>
        <w:rPr>
          <w:color w:val="EE0000"/>
          <w:sz w:val="32"/>
          <w:szCs w:val="32"/>
        </w:rPr>
      </w:pPr>
      <w:r w:rsidRPr="00136C76">
        <w:rPr>
          <w:color w:val="EE0000"/>
          <w:sz w:val="32"/>
          <w:szCs w:val="32"/>
        </w:rPr>
        <w:t>NAVODILA udeležencem (delo v skupinah), predlogi za načrtovanje dejavnosti</w:t>
      </w:r>
    </w:p>
    <w:p w14:paraId="40B5687A" w14:textId="732FFB7C" w:rsidR="004534CC" w:rsidRPr="00136C76" w:rsidRDefault="004534CC" w:rsidP="004534CC">
      <w:pPr>
        <w:spacing w:line="280" w:lineRule="exact"/>
        <w:rPr>
          <w:color w:val="EE0000"/>
          <w:sz w:val="32"/>
          <w:szCs w:val="32"/>
        </w:rPr>
      </w:pPr>
      <w:r w:rsidRPr="00136C76">
        <w:rPr>
          <w:color w:val="EE0000"/>
          <w:sz w:val="32"/>
          <w:szCs w:val="32"/>
        </w:rPr>
        <w:t xml:space="preserve">Nabor učnih izzivov: …(izhajajte iz svojih dobrih praks) </w:t>
      </w:r>
    </w:p>
    <w:p w14:paraId="207AE3CC" w14:textId="68111D8A" w:rsidR="00683918" w:rsidRPr="00136C76" w:rsidRDefault="00683918" w:rsidP="00683918">
      <w:pPr>
        <w:spacing w:line="280" w:lineRule="exact"/>
        <w:rPr>
          <w:color w:val="EE0000"/>
          <w:sz w:val="32"/>
          <w:szCs w:val="32"/>
        </w:rPr>
      </w:pPr>
      <w:r w:rsidRPr="00136C76">
        <w:rPr>
          <w:color w:val="EE0000"/>
          <w:sz w:val="32"/>
          <w:szCs w:val="32"/>
        </w:rPr>
        <w:lastRenderedPageBreak/>
        <w:br w:type="page"/>
      </w:r>
    </w:p>
    <w:p w14:paraId="2581D35E" w14:textId="77777777" w:rsidR="00683918" w:rsidRDefault="00683918" w:rsidP="00683918">
      <w:pPr>
        <w:pStyle w:val="Heading22755fe54-fd06-4b1c-aff9-67390aa8c8b7"/>
        <w:rPr>
          <w:b/>
        </w:rPr>
      </w:pPr>
      <w:bookmarkStart w:id="1" w:name="_Toc0000000027"/>
      <w:r>
        <w:lastRenderedPageBreak/>
        <w:t>Socializacija od otroštva do starosti</w:t>
      </w:r>
      <w:bookmarkEnd w:id="1"/>
    </w:p>
    <w:p w14:paraId="009670DA" w14:textId="77777777" w:rsidR="00683918" w:rsidRDefault="00683918" w:rsidP="00683918">
      <w:pPr>
        <w:pStyle w:val="Normal65c4c599-5f37-4c08-a5a4-b00df0dc82b4"/>
        <w:spacing w:line="280" w:lineRule="exact"/>
      </w:pPr>
    </w:p>
    <w:p w14:paraId="26741B69" w14:textId="77777777" w:rsidR="00683918" w:rsidRDefault="00683918" w:rsidP="00683918">
      <w:pPr>
        <w:pStyle w:val="H3TOCFALSE61938a07-bbe8-49ef-9143-4da641d7f7ba"/>
      </w:pPr>
      <w:r>
        <w:t>Cilji</w:t>
      </w:r>
    </w:p>
    <w:p w14:paraId="4F4C582C" w14:textId="77777777" w:rsidR="00683918" w:rsidRDefault="00683918" w:rsidP="00683918">
      <w:pPr>
        <w:pStyle w:val="Normal65c4c599-5f37-4c08-a5a4-b00df0dc82b4"/>
        <w:spacing w:line="280" w:lineRule="exact"/>
      </w:pPr>
      <w:r>
        <w:t>Dijak:</w:t>
      </w:r>
    </w:p>
    <w:p w14:paraId="3EDF6AD6" w14:textId="77777777" w:rsidR="00683918" w:rsidRDefault="00683918" w:rsidP="00683918">
      <w:pPr>
        <w:pStyle w:val="Normal65c4c599-5f37-4c08-a5a4-b00df0dc82b4"/>
        <w:ind w:left="200"/>
      </w:pPr>
      <w:r>
        <w:rPr>
          <w:rFonts w:ascii="Jost" w:eastAsia="Jost" w:hAnsi="Jost" w:cs="Jost"/>
          <w:color w:val="00A2B3"/>
          <w:sz w:val="18"/>
        </w:rPr>
        <w:t xml:space="preserve">O: </w:t>
      </w:r>
      <w:r>
        <w:t> spoznava proces socializacije in resocializacije in način delovanja njenih dejavnikov,  </w:t>
      </w:r>
      <w:r>
        <w:rPr>
          <w:noProof/>
          <w:lang w:eastAsia="sl-SI"/>
        </w:rPr>
        <w:drawing>
          <wp:inline distT="0" distB="0" distL="0" distR="0" wp14:anchorId="0918618B" wp14:editId="0762D41C">
            <wp:extent cx="152400" cy="152400"/>
            <wp:effectExtent l="0" t="0" r="0" b="0"/>
            <wp:docPr id="924788465" name="Picture 7"/>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52400" cy="152400"/>
                    </a:xfrm>
                    <a:prstGeom prst="rect">
                      <a:avLst/>
                    </a:prstGeom>
                  </pic:spPr>
                </pic:pic>
              </a:graphicData>
            </a:graphic>
          </wp:inline>
        </w:drawing>
      </w:r>
      <w:r>
        <w:t xml:space="preserve"> </w:t>
      </w:r>
    </w:p>
    <w:p w14:paraId="1C12639E" w14:textId="77777777" w:rsidR="00683918" w:rsidRDefault="00683918" w:rsidP="00683918">
      <w:pPr>
        <w:pStyle w:val="Normal65c4c599-5f37-4c08-a5a4-b00df0dc82b4"/>
        <w:ind w:left="200"/>
      </w:pPr>
      <w:r>
        <w:rPr>
          <w:rFonts w:ascii="Jost" w:eastAsia="Jost" w:hAnsi="Jost" w:cs="Jost"/>
          <w:color w:val="00A2B3"/>
          <w:sz w:val="18"/>
        </w:rPr>
        <w:t xml:space="preserve">O: </w:t>
      </w:r>
      <w:r>
        <w:t>razume in zaznava vlogo socializacijskih dejavnikov na razvoj identitete posameznika in skupnosti, družbenih vlog in statusov ter delovanje v različnih družbenih skupinah, </w:t>
      </w:r>
      <w:r>
        <w:rPr>
          <w:noProof/>
          <w:lang w:eastAsia="sl-SI"/>
        </w:rPr>
        <w:drawing>
          <wp:inline distT="0" distB="0" distL="0" distR="0" wp14:anchorId="756FFC01" wp14:editId="6423974A">
            <wp:extent cx="152400" cy="152400"/>
            <wp:effectExtent l="0" t="0" r="0" b="0"/>
            <wp:docPr id="924788466" name="Picture 7"/>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52400" cy="152400"/>
                    </a:xfrm>
                    <a:prstGeom prst="rect">
                      <a:avLst/>
                    </a:prstGeom>
                  </pic:spPr>
                </pic:pic>
              </a:graphicData>
            </a:graphic>
          </wp:inline>
        </w:drawing>
      </w:r>
      <w:r>
        <w:t xml:space="preserve"> </w:t>
      </w:r>
    </w:p>
    <w:p w14:paraId="08847001" w14:textId="77777777" w:rsidR="00683918" w:rsidRDefault="00683918" w:rsidP="00683918">
      <w:pPr>
        <w:pStyle w:val="Normal65c4c599-5f37-4c08-a5a4-b00df0dc82b4"/>
        <w:ind w:left="200"/>
      </w:pPr>
      <w:r>
        <w:rPr>
          <w:rFonts w:ascii="Jost" w:eastAsia="Jost" w:hAnsi="Jost" w:cs="Jost"/>
          <w:color w:val="00A2B3"/>
          <w:sz w:val="18"/>
        </w:rPr>
        <w:t xml:space="preserve">O: </w:t>
      </w:r>
      <w:r>
        <w:t>razume socializacijo skozi različna življenjska obdobja,</w:t>
      </w:r>
      <w:r>
        <w:rPr>
          <w:noProof/>
          <w:lang w:eastAsia="sl-SI"/>
        </w:rPr>
        <w:drawing>
          <wp:inline distT="0" distB="0" distL="0" distR="0" wp14:anchorId="446FE57F" wp14:editId="13C41D65">
            <wp:extent cx="152400" cy="152400"/>
            <wp:effectExtent l="0" t="0" r="0" b="0"/>
            <wp:docPr id="924788467" name="Picture 7"/>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52400" cy="152400"/>
                    </a:xfrm>
                    <a:prstGeom prst="rect">
                      <a:avLst/>
                    </a:prstGeom>
                  </pic:spPr>
                </pic:pic>
              </a:graphicData>
            </a:graphic>
          </wp:inline>
        </w:drawing>
      </w:r>
      <w:r>
        <w:t xml:space="preserve"> </w:t>
      </w:r>
    </w:p>
    <w:p w14:paraId="5BC99467" w14:textId="77777777" w:rsidR="00683918" w:rsidRDefault="00683918" w:rsidP="00683918">
      <w:pPr>
        <w:pStyle w:val="Normal65c4c599-5f37-4c08-a5a4-b00df0dc82b4"/>
        <w:ind w:left="200"/>
      </w:pPr>
      <w:r>
        <w:rPr>
          <w:rFonts w:ascii="Jost" w:eastAsia="Jost" w:hAnsi="Jost" w:cs="Jost"/>
          <w:color w:val="00A2B3"/>
          <w:sz w:val="18"/>
        </w:rPr>
        <w:t xml:space="preserve">O: </w:t>
      </w:r>
      <w:r>
        <w:t>razume razliko med biološkim in družbenim spolom ter analizira različne poglede na vlogo ženskosti, moškosti in drugih spolnih identitet v družbi. </w:t>
      </w:r>
      <w:r>
        <w:rPr>
          <w:noProof/>
          <w:lang w:eastAsia="sl-SI"/>
        </w:rPr>
        <w:drawing>
          <wp:inline distT="0" distB="0" distL="0" distR="0" wp14:anchorId="65A86084" wp14:editId="078B83F8">
            <wp:extent cx="152400" cy="152400"/>
            <wp:effectExtent l="0" t="0" r="0" b="0"/>
            <wp:docPr id="924788468" name="Picture 7"/>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52400" cy="152400"/>
                    </a:xfrm>
                    <a:prstGeom prst="rect">
                      <a:avLst/>
                    </a:prstGeom>
                  </pic:spPr>
                </pic:pic>
              </a:graphicData>
            </a:graphic>
          </wp:inline>
        </w:drawing>
      </w:r>
      <w:r>
        <w:t xml:space="preserve"> </w:t>
      </w:r>
    </w:p>
    <w:p w14:paraId="5F4F1C8A" w14:textId="77777777" w:rsidR="00683918" w:rsidRDefault="00683918" w:rsidP="00683918">
      <w:pPr>
        <w:pStyle w:val="Normal65c4c599-5f37-4c08-a5a4-b00df0dc82b4"/>
        <w:spacing w:line="280" w:lineRule="exact"/>
      </w:pPr>
    </w:p>
    <w:p w14:paraId="7906D443" w14:textId="77777777" w:rsidR="00683918" w:rsidRDefault="00683918" w:rsidP="00683918">
      <w:pPr>
        <w:pStyle w:val="Normal65c4c599-5f37-4c08-a5a4-b00df0dc82b4"/>
        <w:spacing w:line="280" w:lineRule="exact"/>
      </w:pPr>
    </w:p>
    <w:p w14:paraId="160A1164" w14:textId="77777777" w:rsidR="00683918" w:rsidRDefault="00683918" w:rsidP="00683918">
      <w:pPr>
        <w:pStyle w:val="H3TOCFALSE61938a07-bbe8-49ef-9143-4da641d7f7ba"/>
      </w:pPr>
      <w:r>
        <w:t>Standardi znanja</w:t>
      </w:r>
    </w:p>
    <w:p w14:paraId="1B49F755" w14:textId="77777777" w:rsidR="00683918" w:rsidRDefault="00683918" w:rsidP="00683918">
      <w:pPr>
        <w:pStyle w:val="Normal65c4c599-5f37-4c08-a5a4-b00df0dc82b4"/>
        <w:spacing w:line="280" w:lineRule="exact"/>
      </w:pPr>
      <w:r>
        <w:t>Dijak:</w:t>
      </w:r>
    </w:p>
    <w:p w14:paraId="7FA22EB9" w14:textId="77777777" w:rsidR="00683918" w:rsidRDefault="00683918" w:rsidP="00683918">
      <w:pPr>
        <w:pStyle w:val="Normal65c4c599-5f37-4c08-a5a4-b00df0dc82b4"/>
        <w:spacing w:line="280" w:lineRule="exact"/>
      </w:pPr>
      <w:r>
        <w:t> </w:t>
      </w:r>
    </w:p>
    <w:p w14:paraId="0BE76DEA" w14:textId="77777777" w:rsidR="00683918" w:rsidRDefault="00683918" w:rsidP="00683918">
      <w:pPr>
        <w:pStyle w:val="Normal65c4c599-5f37-4c08-a5a4-b00df0dc82b4"/>
        <w:spacing w:line="280" w:lineRule="exact"/>
      </w:pPr>
      <w:r>
        <w:rPr>
          <w:b/>
          <w:bCs/>
        </w:rPr>
        <w:t>pojasni proces socializacije in resocializacije ter vpliv njenih dejavnikov na razvoj identitete, družbenih vlog in statusov posameznika,</w:t>
      </w:r>
    </w:p>
    <w:p w14:paraId="4870637A" w14:textId="77777777" w:rsidR="00683918" w:rsidRDefault="00683918" w:rsidP="00683918">
      <w:pPr>
        <w:pStyle w:val="Normal65c4c599-5f37-4c08-a5a4-b00df0dc82b4"/>
        <w:spacing w:line="280" w:lineRule="exact"/>
      </w:pPr>
      <w:r>
        <w:t>predstavi socializacijo skozi različna življenjska obdobja,</w:t>
      </w:r>
    </w:p>
    <w:p w14:paraId="1AA52560" w14:textId="77777777" w:rsidR="00683918" w:rsidRDefault="00683918" w:rsidP="00683918">
      <w:pPr>
        <w:pStyle w:val="Normal65c4c599-5f37-4c08-a5a4-b00df0dc82b4"/>
        <w:spacing w:line="280" w:lineRule="exact"/>
      </w:pPr>
      <w:r>
        <w:t>poišče razliko med biološkim in družbenim spolom in drugih spolnih identitet v družbi.</w:t>
      </w:r>
    </w:p>
    <w:p w14:paraId="4C97967C" w14:textId="77777777" w:rsidR="00683918" w:rsidRDefault="00683918" w:rsidP="00683918">
      <w:pPr>
        <w:pStyle w:val="Normal65c4c599-5f37-4c08-a5a4-b00df0dc82b4"/>
        <w:spacing w:line="280" w:lineRule="exact"/>
      </w:pPr>
    </w:p>
    <w:p w14:paraId="6E74FF3E" w14:textId="77777777" w:rsidR="00683918" w:rsidRDefault="00683918" w:rsidP="00683918">
      <w:pPr>
        <w:pStyle w:val="Normal65c4c599-5f37-4c08-a5a4-b00df0dc82b4"/>
        <w:spacing w:line="280" w:lineRule="exact"/>
      </w:pPr>
    </w:p>
    <w:p w14:paraId="1970D274" w14:textId="77777777" w:rsidR="00683918" w:rsidRDefault="00683918" w:rsidP="00683918">
      <w:pPr>
        <w:pStyle w:val="H3TOCFALSE61938a07-bbe8-49ef-9143-4da641d7f7ba"/>
      </w:pPr>
      <w:r>
        <w:t>Strokovni termini</w:t>
      </w:r>
    </w:p>
    <w:p w14:paraId="18467965" w14:textId="77777777" w:rsidR="00683918" w:rsidRDefault="00683918" w:rsidP="00683918">
      <w:pPr>
        <w:pStyle w:val="Normal65c4c599-5f37-4c08-a5a4-b00df0dc82b4"/>
        <w:spacing w:line="280" w:lineRule="exact"/>
      </w:pPr>
      <w:r>
        <w:rPr>
          <w:rFonts w:ascii="Poppins" w:eastAsia="Poppins" w:hAnsi="Poppins" w:cs="Poppins"/>
          <w:color w:val="FF3641"/>
          <w:spacing w:val="100"/>
        </w:rPr>
        <w:t>◌</w:t>
      </w:r>
      <w:r>
        <w:t xml:space="preserve">socializacija   </w:t>
      </w:r>
      <w:r>
        <w:rPr>
          <w:rFonts w:ascii="Poppins" w:eastAsia="Poppins" w:hAnsi="Poppins" w:cs="Poppins"/>
          <w:color w:val="FF3641"/>
          <w:spacing w:val="100"/>
        </w:rPr>
        <w:t>◌</w:t>
      </w:r>
      <w:r>
        <w:t xml:space="preserve">resocializacija   </w:t>
      </w:r>
      <w:r>
        <w:rPr>
          <w:rFonts w:ascii="Poppins" w:eastAsia="Poppins" w:hAnsi="Poppins" w:cs="Poppins"/>
          <w:color w:val="FF3641"/>
          <w:spacing w:val="100"/>
        </w:rPr>
        <w:t>◌</w:t>
      </w:r>
      <w:r>
        <w:t xml:space="preserve">dejavniki socializacije   </w:t>
      </w:r>
      <w:r>
        <w:rPr>
          <w:rFonts w:ascii="Poppins" w:eastAsia="Poppins" w:hAnsi="Poppins" w:cs="Poppins"/>
          <w:color w:val="FF3641"/>
          <w:spacing w:val="100"/>
        </w:rPr>
        <w:t>◌</w:t>
      </w:r>
      <w:r>
        <w:t xml:space="preserve">družbena identiteta   </w:t>
      </w:r>
      <w:r>
        <w:rPr>
          <w:rFonts w:ascii="Poppins" w:eastAsia="Poppins" w:hAnsi="Poppins" w:cs="Poppins"/>
          <w:color w:val="FF3641"/>
          <w:spacing w:val="100"/>
        </w:rPr>
        <w:t>◌</w:t>
      </w:r>
      <w:r>
        <w:t xml:space="preserve">družbena vloga   </w:t>
      </w:r>
      <w:r>
        <w:rPr>
          <w:rFonts w:ascii="Poppins" w:eastAsia="Poppins" w:hAnsi="Poppins" w:cs="Poppins"/>
          <w:color w:val="FF3641"/>
          <w:spacing w:val="100"/>
        </w:rPr>
        <w:t>◌</w:t>
      </w:r>
      <w:r>
        <w:t xml:space="preserve">družbeni status   </w:t>
      </w:r>
      <w:r>
        <w:rPr>
          <w:rFonts w:ascii="Poppins" w:eastAsia="Poppins" w:hAnsi="Poppins" w:cs="Poppins"/>
          <w:color w:val="FF3641"/>
          <w:spacing w:val="100"/>
        </w:rPr>
        <w:t>◌</w:t>
      </w:r>
      <w:r>
        <w:t xml:space="preserve">življenjska obdobja   </w:t>
      </w:r>
      <w:r>
        <w:rPr>
          <w:rFonts w:ascii="Poppins" w:eastAsia="Poppins" w:hAnsi="Poppins" w:cs="Poppins"/>
          <w:color w:val="FF3641"/>
          <w:spacing w:val="100"/>
        </w:rPr>
        <w:t>◌</w:t>
      </w:r>
      <w:r>
        <w:t xml:space="preserve">družbene skupine   </w:t>
      </w:r>
      <w:r>
        <w:rPr>
          <w:rFonts w:ascii="Poppins" w:eastAsia="Poppins" w:hAnsi="Poppins" w:cs="Poppins"/>
          <w:color w:val="FF3641"/>
          <w:spacing w:val="100"/>
        </w:rPr>
        <w:t>◌</w:t>
      </w:r>
      <w:r>
        <w:t xml:space="preserve">totalne organizacije   </w:t>
      </w:r>
      <w:r>
        <w:rPr>
          <w:rFonts w:ascii="Poppins" w:eastAsia="Poppins" w:hAnsi="Poppins" w:cs="Poppins"/>
          <w:color w:val="FF3641"/>
          <w:spacing w:val="100"/>
        </w:rPr>
        <w:t>◌</w:t>
      </w:r>
      <w:r>
        <w:t xml:space="preserve">biološki spol   </w:t>
      </w:r>
      <w:r>
        <w:rPr>
          <w:rFonts w:ascii="Poppins" w:eastAsia="Poppins" w:hAnsi="Poppins" w:cs="Poppins"/>
          <w:color w:val="FF3641"/>
          <w:spacing w:val="100"/>
        </w:rPr>
        <w:t>◌</w:t>
      </w:r>
      <w:r>
        <w:t xml:space="preserve">družbeni spol   </w:t>
      </w:r>
      <w:r>
        <w:rPr>
          <w:rFonts w:ascii="Poppins" w:eastAsia="Poppins" w:hAnsi="Poppins" w:cs="Poppins"/>
          <w:color w:val="FF3641"/>
          <w:spacing w:val="100"/>
        </w:rPr>
        <w:t>◌</w:t>
      </w:r>
      <w:r>
        <w:t xml:space="preserve">spolna identiteta    </w:t>
      </w:r>
    </w:p>
    <w:p w14:paraId="62ABD595" w14:textId="77777777" w:rsidR="00683918" w:rsidRDefault="00683918" w:rsidP="00683918">
      <w:pPr>
        <w:pStyle w:val="Normal65c4c599-5f37-4c08-a5a4-b00df0dc82b4"/>
        <w:spacing w:line="280" w:lineRule="exact"/>
      </w:pPr>
    </w:p>
    <w:p w14:paraId="752D9050" w14:textId="77777777" w:rsidR="00683918" w:rsidRDefault="00683918" w:rsidP="00683918">
      <w:pPr>
        <w:pStyle w:val="H3TOCFALSE61938a07-bbe8-49ef-9143-4da641d7f7ba"/>
      </w:pPr>
      <w:r>
        <w:t>Didaktična priporočila za skupino ciljev</w:t>
      </w:r>
    </w:p>
    <w:p w14:paraId="70064F6F" w14:textId="77777777" w:rsidR="00683918" w:rsidRDefault="00683918" w:rsidP="00683918">
      <w:pPr>
        <w:pStyle w:val="Normal10932f8e-3bf9-4fe9-bb01-62476a8269d9"/>
        <w:spacing w:line="280" w:lineRule="exact"/>
      </w:pPr>
      <w:r>
        <w:t>Učitelj naj pri pouku uporablja različne didaktične strategije, ki dijakom omogočajo aktivno vključevanje in upoštevajo njihove individualne razlike. Spodbuja naj individualno, skupinsko in sodelovalno delo, ki omogoča interakcijo, raziskovanje ter razvoj kritičnega mišljenja in ustvarjalnosti. Pri delu z različnimi učnimi viri in digitalnimi tehnologijami naj učitelj spodbuja analitično razmišljanje, raziskovanje, vrednotenje in razvoj kompetenc. </w:t>
      </w:r>
    </w:p>
    <w:p w14:paraId="3D2257A0" w14:textId="77777777" w:rsidR="00683918" w:rsidRDefault="00683918" w:rsidP="00683918">
      <w:pPr>
        <w:pStyle w:val="Normal10932f8e-3bf9-4fe9-bb01-62476a8269d9"/>
        <w:spacing w:line="280" w:lineRule="exact"/>
      </w:pPr>
      <w:r>
        <w:t>Spodbujamo izkustveno učenje, problemski pouk, razvijanje kritičnega mišljenja, medpredmetno povezovanje, raznolikost metod in oblik dela ter aktivno učenje. Učitelj naj prilagodi dejavnosti glede na potrebe in interese dijakov. S tem pristopom bodo dijaki razvijali zmožnosti kritičnega mišljenja, refleksije in osebnostne rasti ter pridobivali praktične izkušnje za boljše razumevanje socializacije skozi celotno življenjsko obdobje.</w:t>
      </w:r>
    </w:p>
    <w:p w14:paraId="69886A2B" w14:textId="77777777" w:rsidR="00683918" w:rsidRDefault="00683918" w:rsidP="00683918">
      <w:pPr>
        <w:pStyle w:val="Normal10932f8e-3bf9-4fe9-bb01-62476a8269d9"/>
        <w:spacing w:line="280" w:lineRule="exact"/>
      </w:pPr>
      <w:r>
        <w:lastRenderedPageBreak/>
        <w:t>Primeri dejavnosti:</w:t>
      </w:r>
    </w:p>
    <w:p w14:paraId="315DD3AE" w14:textId="77777777" w:rsidR="00683918" w:rsidRDefault="00683918" w:rsidP="00683918">
      <w:pPr>
        <w:pStyle w:val="Normal10932f8e-3bf9-4fe9-bb01-62476a8269d9"/>
        <w:spacing w:line="280" w:lineRule="exact"/>
      </w:pPr>
      <w:r>
        <w:rPr>
          <w:b/>
          <w:bCs/>
        </w:rPr>
        <w:t>Analiza slikovnega gradiva in filmov:</w:t>
      </w:r>
    </w:p>
    <w:p w14:paraId="778E8ECD" w14:textId="77777777" w:rsidR="00683918" w:rsidRDefault="00683918" w:rsidP="00683918">
      <w:pPr>
        <w:pStyle w:val="Normal10932f8e-3bf9-4fe9-bb01-62476a8269d9"/>
        <w:spacing w:line="280" w:lineRule="exact"/>
      </w:pPr>
      <w:r>
        <w:t xml:space="preserve">Učitelj naj s pomočjo slikovnega gradiva in kratkih filmov obravnava pojme iz tematskega sklopa </w:t>
      </w:r>
      <w:r>
        <w:rPr>
          <w:i/>
          <w:iCs/>
        </w:rPr>
        <w:t>Življenje v skupnosti</w:t>
      </w:r>
      <w:r>
        <w:t>. Dijaki naj prinesejo družinske fotografije in predmete, izdelajo družinsko drevo ali kolaž, ki odraža njihovo identiteto (hobiji, družina, prijatelji, vrednote). To omogoča vpogled v proces socializacije iz osebnega vidika.</w:t>
      </w:r>
    </w:p>
    <w:p w14:paraId="33095173" w14:textId="77777777" w:rsidR="00683918" w:rsidRDefault="00683918" w:rsidP="00683918">
      <w:pPr>
        <w:pStyle w:val="Normal10932f8e-3bf9-4fe9-bb01-62476a8269d9"/>
        <w:spacing w:line="280" w:lineRule="exact"/>
      </w:pPr>
      <w:r>
        <w:rPr>
          <w:b/>
          <w:bCs/>
        </w:rPr>
        <w:t>Raziskovanje življenjskih zgodb:</w:t>
      </w:r>
    </w:p>
    <w:p w14:paraId="07866FBD" w14:textId="77777777" w:rsidR="00683918" w:rsidRDefault="00683918" w:rsidP="00683918">
      <w:pPr>
        <w:pStyle w:val="Normal10932f8e-3bf9-4fe9-bb01-62476a8269d9"/>
        <w:spacing w:line="280" w:lineRule="exact"/>
      </w:pPr>
      <w:r>
        <w:t>Dijaki naj raziskujejo življenje različnih generacij s pomočjo spletnih virov, zapisanih zgodb ali intervjujev. Predstavljajo življenjske zgodbe posameznikov, ki so doživeli resocializacijo (npr. vrnitev iz zapora, sprememba kariere), ustvarijo osebno spominsko knjigo, pišejo osebne zgodbe na blogu, v obliki stripa ali vodijo razredno kroniko.</w:t>
      </w:r>
    </w:p>
    <w:p w14:paraId="4B7959A9" w14:textId="77777777" w:rsidR="00683918" w:rsidRDefault="00683918" w:rsidP="00683918">
      <w:pPr>
        <w:pStyle w:val="Normal10932f8e-3bf9-4fe9-bb01-62476a8269d9"/>
        <w:spacing w:line="280" w:lineRule="exact"/>
      </w:pPr>
      <w:r>
        <w:rPr>
          <w:b/>
          <w:bCs/>
        </w:rPr>
        <w:t>Analiza socializacijskih dejavnikov:</w:t>
      </w:r>
    </w:p>
    <w:p w14:paraId="0971847C" w14:textId="77777777" w:rsidR="00683918" w:rsidRDefault="00683918" w:rsidP="00683918">
      <w:pPr>
        <w:pStyle w:val="Normal10932f8e-3bf9-4fe9-bb01-62476a8269d9"/>
        <w:spacing w:line="280" w:lineRule="exact"/>
      </w:pPr>
      <w:r>
        <w:t>Dijaki analizirajo spremembe socializacijskih dejavnikov skozi generacije. Oblikujejo časovno linijo ključnih dogodkov v svojem življenju ter življenju svojih staršev ali starih staršev. Preko igre vlog (otrok, mladostnik, odrasel, starejša oseba) raziskujejo izzive in priložnosti različnih starostnih obdobij ter razpravljajo o vplivu socializacije na ta obdobja.</w:t>
      </w:r>
    </w:p>
    <w:p w14:paraId="62F44596" w14:textId="77777777" w:rsidR="00683918" w:rsidRDefault="00683918" w:rsidP="00683918">
      <w:pPr>
        <w:pStyle w:val="Normal10932f8e-3bf9-4fe9-bb01-62476a8269d9"/>
        <w:spacing w:line="280" w:lineRule="exact"/>
      </w:pPr>
      <w:r>
        <w:rPr>
          <w:b/>
          <w:bCs/>
        </w:rPr>
        <w:t>Medijska analiza:</w:t>
      </w:r>
    </w:p>
    <w:p w14:paraId="501E82B4" w14:textId="77777777" w:rsidR="00683918" w:rsidRDefault="00683918" w:rsidP="00683918">
      <w:pPr>
        <w:pStyle w:val="Normal10932f8e-3bf9-4fe9-bb01-62476a8269d9"/>
        <w:spacing w:line="280" w:lineRule="exact"/>
      </w:pPr>
      <w:r>
        <w:t>Dijaki analizirajo medijske vsebine (reklame, TV oddaje, filmi) ter razpravljajo o predstavitvi spolnih vlog v njih. Ugotovitve predstavijo v obliki plakatov ali prezentacij, kar pripomore k razvoju kritičnega odnosa do medijskih sporočil.</w:t>
      </w:r>
    </w:p>
    <w:p w14:paraId="3D890CDB" w14:textId="77777777" w:rsidR="00683918" w:rsidRDefault="00683918" w:rsidP="00683918">
      <w:pPr>
        <w:pStyle w:val="Normal10932f8e-3bf9-4fe9-bb01-62476a8269d9"/>
        <w:spacing w:line="280" w:lineRule="exact"/>
      </w:pPr>
      <w:r>
        <w:rPr>
          <w:b/>
          <w:bCs/>
        </w:rPr>
        <w:t>Diskusije in refleksija:</w:t>
      </w:r>
    </w:p>
    <w:p w14:paraId="4DBF02C0" w14:textId="77777777" w:rsidR="00683918" w:rsidRDefault="00683918" w:rsidP="00683918">
      <w:pPr>
        <w:pStyle w:val="Normal10932f8e-3bf9-4fe9-bb01-62476a8269d9"/>
        <w:spacing w:line="280" w:lineRule="exact"/>
      </w:pPr>
      <w:r>
        <w:t>Dijaki naj pripravijo seznam pripisanih (npr. spol, etničnost) in pridobljenih statusov (npr. izobrazba, poklic) ter v manjših skupinah razpravljajo o vplivu teh statusov na njihove življenjske priložnosti in izkušnje.</w:t>
      </w:r>
    </w:p>
    <w:p w14:paraId="33D96DBF" w14:textId="77777777" w:rsidR="00683918" w:rsidRDefault="00683918" w:rsidP="00683918">
      <w:pPr>
        <w:pStyle w:val="Normal10932f8e-3bf9-4fe9-bb01-62476a8269d9"/>
        <w:spacing w:line="280" w:lineRule="exact"/>
      </w:pPr>
      <w:r>
        <w:rPr>
          <w:b/>
          <w:bCs/>
        </w:rPr>
        <w:t>Povezovanje vsebin in metod:</w:t>
      </w:r>
    </w:p>
    <w:p w14:paraId="375404BD" w14:textId="77777777" w:rsidR="00683918" w:rsidRDefault="00683918" w:rsidP="00683918">
      <w:pPr>
        <w:pStyle w:val="Normal10932f8e-3bf9-4fe9-bb01-62476a8269d9"/>
        <w:spacing w:line="280" w:lineRule="exact"/>
      </w:pPr>
      <w:r>
        <w:t>Pri poučevanju je pomembno povezovati medpredmetne vsebine ter uporabljati različne didaktične metode, ki spodbujajo kritično mišljenje in osebnostni razvoj dijakov. Učitelj naj aktualizira vsebine, da bo pouk učinkovit in povezan z realnostjo, v kateri dijaki živijo. Predmet družboslovje tako dijakom omogoča pridobivanje praktičnih veščin, ki jih bodo potrebovali v življenju.</w:t>
      </w:r>
    </w:p>
    <w:p w14:paraId="2D46A406" w14:textId="77777777" w:rsidR="00683918" w:rsidRDefault="00683918" w:rsidP="00683918">
      <w:pPr>
        <w:pStyle w:val="Normal10932f8e-3bf9-4fe9-bb01-62476a8269d9"/>
        <w:spacing w:line="280" w:lineRule="exact"/>
      </w:pPr>
      <w:r>
        <w:rPr>
          <w:b/>
          <w:bCs/>
        </w:rPr>
        <w:t>Dodatne aktivnosti:</w:t>
      </w:r>
    </w:p>
    <w:p w14:paraId="0A0F3A19" w14:textId="77777777" w:rsidR="00683918" w:rsidRDefault="00683918" w:rsidP="00683918">
      <w:pPr>
        <w:pStyle w:val="Normal10932f8e-3bf9-4fe9-bb01-62476a8269d9"/>
        <w:spacing w:line="280" w:lineRule="exact"/>
      </w:pPr>
      <w:r>
        <w:t xml:space="preserve">Organizirajo se intervjuji, ankete, terensko delo, obiski muzejev, pogovori, okrogle mize, pro et </w:t>
      </w:r>
      <w:proofErr w:type="spellStart"/>
      <w:r>
        <w:t>contra</w:t>
      </w:r>
      <w:proofErr w:type="spellEnd"/>
      <w:r>
        <w:t xml:space="preserve"> razprave in socialne igre, kar dijakom omogoča pridobivanje praktičnih izkušenj ter veščin, potrebnih za uspešno delovanje v sodobni družbi.</w:t>
      </w:r>
    </w:p>
    <w:p w14:paraId="0534823D" w14:textId="77777777" w:rsidR="00683918" w:rsidRDefault="00683918" w:rsidP="00683918"/>
    <w:p w14:paraId="4A7517A1" w14:textId="77777777" w:rsidR="00687928" w:rsidRDefault="00687928"/>
    <w:sectPr w:rsidR="00687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ter">
    <w:altName w:val="Times New Roman"/>
    <w:charset w:val="00"/>
    <w:family w:val="auto"/>
    <w:pitch w:val="variable"/>
    <w:sig w:usb0="E00002FF" w:usb1="1200A1FF" w:usb2="00000001" w:usb3="00000000" w:csb0="0000019F" w:csb1="00000000"/>
  </w:font>
  <w:font w:name="Poppins Light">
    <w:altName w:val="Sitka Small"/>
    <w:charset w:val="EE"/>
    <w:family w:val="auto"/>
    <w:pitch w:val="variable"/>
    <w:sig w:usb0="00008007" w:usb1="00000000" w:usb2="00000000" w:usb3="00000000" w:csb0="00000093" w:csb1="00000000"/>
  </w:font>
  <w:font w:name="Jost">
    <w:altName w:val="Sitka Small"/>
    <w:charset w:val="00"/>
    <w:family w:val="auto"/>
    <w:pitch w:val="variable"/>
    <w:sig w:usb0="A00002EF" w:usb1="0000205B" w:usb2="00000010" w:usb3="00000000" w:csb0="00000097" w:csb1="00000000"/>
  </w:font>
  <w:font w:name="Poppins">
    <w:altName w:val="Sitka Small"/>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88"/>
    <w:multiLevelType w:val="hybridMultilevel"/>
    <w:tmpl w:val="59A6CF74"/>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 w15:restartNumberingAfterBreak="0">
    <w:nsid w:val="2590323B"/>
    <w:multiLevelType w:val="hybridMultilevel"/>
    <w:tmpl w:val="6A8AA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92204392">
    <w:abstractNumId w:val="1"/>
  </w:num>
  <w:num w:numId="2" w16cid:durableId="174044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18"/>
    <w:rsid w:val="00136C76"/>
    <w:rsid w:val="001C5DAF"/>
    <w:rsid w:val="004534CC"/>
    <w:rsid w:val="00683918"/>
    <w:rsid w:val="00687928"/>
    <w:rsid w:val="00AB51D1"/>
    <w:rsid w:val="00DB35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5821"/>
  <w15:chartTrackingRefBased/>
  <w15:docId w15:val="{FAD6E146-56F4-445A-BE15-5638344F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3918"/>
    <w:rPr>
      <w:rFonts w:ascii="Inter" w:hAnsi="Inter" w:cs="Poppins Light"/>
      <w:kern w:val="2"/>
      <w:sz w:val="20"/>
      <w:szCs w:val="20"/>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147735f43-9dd0-43d0-b1e3-7c6b3b5c700f">
    <w:name w:val="Heading 1_47735f43-9dd0-43d0-b1e3-7c6b3b5c700f"/>
    <w:basedOn w:val="Navaden"/>
    <w:next w:val="Navaden"/>
    <w:uiPriority w:val="9"/>
    <w:qFormat/>
    <w:rsid w:val="00683918"/>
    <w:pPr>
      <w:keepNext/>
      <w:keepLines/>
      <w:spacing w:before="240" w:after="0"/>
      <w:ind w:left="-1050"/>
      <w:outlineLvl w:val="0"/>
    </w:pPr>
    <w:rPr>
      <w:rFonts w:ascii="Jost" w:eastAsiaTheme="majorEastAsia" w:hAnsi="Jost" w:cs="Poppins"/>
      <w:b/>
      <w:bCs/>
      <w:caps/>
      <w:color w:val="00A2B3"/>
      <w:kern w:val="0"/>
      <w:sz w:val="60"/>
      <w:szCs w:val="60"/>
      <w:lang w:val="en-US"/>
      <w14:ligatures w14:val="none"/>
    </w:rPr>
  </w:style>
  <w:style w:type="paragraph" w:customStyle="1" w:styleId="Subtitle1">
    <w:name w:val="Subtitle1"/>
    <w:basedOn w:val="Navaden"/>
    <w:qFormat/>
    <w:rsid w:val="00683918"/>
    <w:pPr>
      <w:ind w:left="-993"/>
    </w:pPr>
    <w:rPr>
      <w:rFonts w:ascii="Jost" w:hAnsi="Jost" w:cstheme="minorBidi"/>
      <w:color w:val="FFFFFF"/>
      <w:sz w:val="19"/>
      <w:szCs w:val="19"/>
      <w:shd w:val="clear" w:color="auto" w:fill="00A2B3"/>
    </w:rPr>
  </w:style>
  <w:style w:type="paragraph" w:customStyle="1" w:styleId="H3TOCFALSE">
    <w:name w:val="H3_TOC_FALSE"/>
    <w:basedOn w:val="Navaden"/>
    <w:qFormat/>
    <w:rsid w:val="00683918"/>
    <w:rPr>
      <w:rFonts w:ascii="Jost" w:hAnsi="Jost"/>
      <w:caps/>
      <w:color w:val="FFFFFF"/>
      <w:sz w:val="18"/>
      <w:shd w:val="clear" w:color="auto" w:fill="00A2B3"/>
    </w:rPr>
  </w:style>
  <w:style w:type="paragraph" w:customStyle="1" w:styleId="Normal65c4c599-5f37-4c08-a5a4-b00df0dc82b4">
    <w:name w:val="Normal_65c4c599-5f37-4c08-a5a4-b00df0dc82b4"/>
    <w:qFormat/>
    <w:rsid w:val="00683918"/>
    <w:rPr>
      <w:rFonts w:ascii="Inter" w:hAnsi="Inter"/>
      <w:kern w:val="2"/>
      <w:sz w:val="20"/>
      <w14:ligatures w14:val="standardContextual"/>
    </w:rPr>
  </w:style>
  <w:style w:type="paragraph" w:customStyle="1" w:styleId="Heading22755fe54-fd06-4b1c-aff9-67390aa8c8b7">
    <w:name w:val="Heading 2_2755fe54-fd06-4b1c-aff9-67390aa8c8b7"/>
    <w:basedOn w:val="Normal65c4c599-5f37-4c08-a5a4-b00df0dc82b4"/>
    <w:next w:val="Navaden"/>
    <w:uiPriority w:val="9"/>
    <w:unhideWhenUsed/>
    <w:qFormat/>
    <w:rsid w:val="00683918"/>
    <w:pPr>
      <w:keepNext/>
      <w:keepLines/>
      <w:spacing w:before="160" w:after="80"/>
      <w:outlineLvl w:val="1"/>
    </w:pPr>
    <w:rPr>
      <w:rFonts w:ascii="Jost" w:eastAsiaTheme="majorEastAsia" w:hAnsi="Jost" w:cs="Arial"/>
      <w:bCs/>
      <w:caps/>
      <w:noProof/>
      <w:color w:val="00A2B3"/>
      <w:spacing w:val="1"/>
      <w:kern w:val="0"/>
      <w:sz w:val="32"/>
      <w:szCs w:val="24"/>
    </w:rPr>
  </w:style>
  <w:style w:type="paragraph" w:customStyle="1" w:styleId="H3TOCFALSE61938a07-bbe8-49ef-9143-4da641d7f7ba">
    <w:name w:val="H3_TOC_FALSE_61938a07-bbe8-49ef-9143-4da641d7f7ba"/>
    <w:basedOn w:val="Normal65c4c599-5f37-4c08-a5a4-b00df0dc82b4"/>
    <w:qFormat/>
    <w:rsid w:val="00683918"/>
    <w:rPr>
      <w:rFonts w:ascii="Jost" w:hAnsi="Jost"/>
      <w:b/>
      <w:bCs/>
      <w:caps/>
      <w:color w:val="FFFFFF"/>
      <w:sz w:val="18"/>
      <w:szCs w:val="32"/>
      <w:shd w:val="clear" w:color="auto" w:fill="00A2B3"/>
    </w:rPr>
  </w:style>
  <w:style w:type="paragraph" w:customStyle="1" w:styleId="Normal10932f8e-3bf9-4fe9-bb01-62476a8269d9">
    <w:name w:val="Normal_10932f8e-3bf9-4fe9-bb01-62476a8269d9"/>
    <w:qFormat/>
    <w:rsid w:val="00683918"/>
    <w:rPr>
      <w:rFonts w:ascii="Inter" w:hAnsi="Inter" w:cs="Poppins Light"/>
      <w:kern w:val="2"/>
      <w:sz w:val="20"/>
      <w:szCs w:val="20"/>
      <w14:ligatures w14:val="standardContextual"/>
    </w:rPr>
  </w:style>
  <w:style w:type="paragraph" w:styleId="Odstavekseznama">
    <w:name w:val="List Paragraph"/>
    <w:basedOn w:val="Navaden"/>
    <w:uiPriority w:val="34"/>
    <w:qFormat/>
    <w:rsid w:val="00453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923</Words>
  <Characters>5264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2025-09-08T08:27:00Z</dcterms:created>
  <dcterms:modified xsi:type="dcterms:W3CDTF">2025-09-08T08:27:00Z</dcterms:modified>
</cp:coreProperties>
</file>