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AF008CA" w:rsidR="00AC0F29" w:rsidRPr="00D41EA7" w:rsidRDefault="00D865FA" w:rsidP="00F91306">
      <w:pPr>
        <w:ind w:firstLine="0"/>
        <w:rPr>
          <w:rFonts w:cstheme="majorHAnsi"/>
          <w:lang w:val="en-GB"/>
        </w:rPr>
      </w:pPr>
      <w:r>
        <w:rPr>
          <w:rFonts w:cstheme="majorHAnsi"/>
          <w:noProof/>
          <w:lang w:val="en-GB"/>
        </w:rPr>
        <w:drawing>
          <wp:anchor distT="0" distB="0" distL="114300" distR="114300" simplePos="0" relativeHeight="251657215" behindDoc="1" locked="0" layoutInCell="1" allowOverlap="1" wp14:anchorId="32CDBABE" wp14:editId="5C532A90">
            <wp:simplePos x="0" y="0"/>
            <wp:positionH relativeFrom="column">
              <wp:posOffset>-904672</wp:posOffset>
            </wp:positionH>
            <wp:positionV relativeFrom="paragraph">
              <wp:posOffset>-1729</wp:posOffset>
            </wp:positionV>
            <wp:extent cx="7615555" cy="6984459"/>
            <wp:effectExtent l="0" t="0" r="444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9">
                      <a:extLst>
                        <a:ext uri="{28A0092B-C50C-407E-A947-70E740481C1C}">
                          <a14:useLocalDpi xmlns:a14="http://schemas.microsoft.com/office/drawing/2010/main" val="0"/>
                        </a:ext>
                      </a:extLst>
                    </a:blip>
                    <a:srcRect t="16437" b="18717"/>
                    <a:stretch/>
                  </pic:blipFill>
                  <pic:spPr bwMode="auto">
                    <a:xfrm>
                      <a:off x="0" y="0"/>
                      <a:ext cx="7615555" cy="69844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00002" w14:textId="6A6BF95F" w:rsidR="00AC0F29" w:rsidRPr="00D41EA7" w:rsidRDefault="00AC0F29" w:rsidP="00F91306">
      <w:pPr>
        <w:rPr>
          <w:rFonts w:cstheme="majorHAnsi"/>
          <w:lang w:val="en-GB"/>
        </w:rPr>
      </w:pPr>
    </w:p>
    <w:p w14:paraId="00000003" w14:textId="0214E952" w:rsidR="00AC0F29" w:rsidRPr="00D41EA7" w:rsidRDefault="00AC0F29" w:rsidP="00F91306">
      <w:pPr>
        <w:rPr>
          <w:rFonts w:cstheme="majorHAnsi"/>
          <w:lang w:val="en-GB"/>
        </w:rPr>
      </w:pPr>
    </w:p>
    <w:p w14:paraId="00000004" w14:textId="626C2C65" w:rsidR="00AC0F29" w:rsidRPr="00D41EA7" w:rsidRDefault="00AC0F29" w:rsidP="00F91306">
      <w:pPr>
        <w:rPr>
          <w:rFonts w:cstheme="majorHAnsi"/>
          <w:lang w:val="en-GB"/>
        </w:rPr>
      </w:pPr>
    </w:p>
    <w:p w14:paraId="00000005" w14:textId="3F630A2E" w:rsidR="00AC0F29" w:rsidRPr="00D41EA7" w:rsidRDefault="00AC0F29" w:rsidP="00F91306">
      <w:pPr>
        <w:jc w:val="center"/>
        <w:rPr>
          <w:rFonts w:cstheme="majorHAnsi"/>
          <w:b/>
          <w:color w:val="009999"/>
          <w:sz w:val="20"/>
          <w:szCs w:val="20"/>
          <w:lang w:val="en-GB"/>
        </w:rPr>
      </w:pPr>
    </w:p>
    <w:p w14:paraId="00000006" w14:textId="35BD7026" w:rsidR="00AC0F29" w:rsidRPr="00D41EA7" w:rsidRDefault="00AC0F29" w:rsidP="00F91306">
      <w:pPr>
        <w:jc w:val="center"/>
        <w:rPr>
          <w:rFonts w:cstheme="majorHAnsi"/>
          <w:sz w:val="22"/>
          <w:szCs w:val="22"/>
          <w:lang w:val="en-GB"/>
        </w:rPr>
      </w:pPr>
    </w:p>
    <w:p w14:paraId="00000007" w14:textId="66BD6B78" w:rsidR="00AC0F29" w:rsidRPr="00D41EA7" w:rsidRDefault="00AC0F29" w:rsidP="00F91306">
      <w:pPr>
        <w:jc w:val="center"/>
        <w:rPr>
          <w:rFonts w:cstheme="majorHAnsi"/>
          <w:lang w:val="en-GB"/>
        </w:rPr>
      </w:pPr>
    </w:p>
    <w:p w14:paraId="0000000A" w14:textId="44392DB8" w:rsidR="00AC0F29" w:rsidRPr="00D41EA7" w:rsidRDefault="00AC0F29" w:rsidP="00F91306">
      <w:pPr>
        <w:rPr>
          <w:rFonts w:cstheme="majorHAnsi"/>
          <w:lang w:val="en-GB"/>
        </w:rPr>
      </w:pPr>
    </w:p>
    <w:p w14:paraId="0000000B" w14:textId="77777777" w:rsidR="00AC0F29" w:rsidRPr="00D41EA7" w:rsidRDefault="00AC0F29" w:rsidP="00F91306">
      <w:pPr>
        <w:rPr>
          <w:rFonts w:cstheme="majorHAnsi"/>
          <w:lang w:val="en-GB"/>
        </w:rPr>
      </w:pPr>
    </w:p>
    <w:p w14:paraId="0000000C" w14:textId="77777777" w:rsidR="00AC0F29" w:rsidRPr="00D41EA7" w:rsidRDefault="00AC0F29" w:rsidP="00F91306">
      <w:pPr>
        <w:rPr>
          <w:rFonts w:cstheme="majorHAnsi"/>
          <w:lang w:val="en-GB"/>
        </w:rPr>
      </w:pPr>
    </w:p>
    <w:p w14:paraId="0000000D" w14:textId="77777777" w:rsidR="00AC0F29" w:rsidRPr="00D41EA7" w:rsidRDefault="00AC0F29" w:rsidP="00F91306">
      <w:pPr>
        <w:rPr>
          <w:rFonts w:cstheme="majorHAnsi"/>
          <w:lang w:val="en-GB"/>
        </w:rPr>
      </w:pPr>
    </w:p>
    <w:p w14:paraId="0000000E" w14:textId="77777777" w:rsidR="00AC0F29" w:rsidRPr="00D41EA7" w:rsidRDefault="00AC0F29" w:rsidP="00F91306">
      <w:pPr>
        <w:rPr>
          <w:rFonts w:cstheme="majorHAnsi"/>
          <w:lang w:val="en-GB"/>
        </w:rPr>
      </w:pPr>
    </w:p>
    <w:p w14:paraId="0000000F" w14:textId="77777777" w:rsidR="00AC0F29" w:rsidRPr="00D41EA7" w:rsidRDefault="00AC0F29" w:rsidP="00F91306">
      <w:pPr>
        <w:rPr>
          <w:rFonts w:cstheme="majorHAnsi"/>
          <w:lang w:val="en-GB"/>
        </w:rPr>
      </w:pPr>
    </w:p>
    <w:p w14:paraId="00000010" w14:textId="77777777" w:rsidR="00AC0F29" w:rsidRPr="00D41EA7" w:rsidRDefault="00AC0F29" w:rsidP="00F91306">
      <w:pPr>
        <w:rPr>
          <w:rFonts w:cstheme="majorHAnsi"/>
          <w:lang w:val="en-GB"/>
        </w:rPr>
      </w:pPr>
    </w:p>
    <w:p w14:paraId="7723DF16" w14:textId="77777777" w:rsidR="00CE0097" w:rsidRDefault="00CE0097" w:rsidP="00CE0097">
      <w:pPr>
        <w:ind w:firstLine="0"/>
        <w:rPr>
          <w:rFonts w:cstheme="majorHAnsi"/>
          <w:lang w:val="en-GB"/>
        </w:rPr>
      </w:pPr>
    </w:p>
    <w:p w14:paraId="414ED758" w14:textId="77777777" w:rsidR="00CE0097" w:rsidRDefault="00CE0097" w:rsidP="00CE0097">
      <w:pPr>
        <w:ind w:firstLine="0"/>
        <w:rPr>
          <w:rFonts w:cstheme="majorHAnsi"/>
          <w:lang w:val="en-GB"/>
        </w:rPr>
      </w:pPr>
    </w:p>
    <w:p w14:paraId="366AC16E" w14:textId="77777777" w:rsidR="00CE0097" w:rsidRDefault="00CE0097" w:rsidP="00CE0097">
      <w:pPr>
        <w:ind w:firstLine="0"/>
        <w:rPr>
          <w:rFonts w:cstheme="majorHAnsi"/>
          <w:lang w:val="en-GB"/>
        </w:rPr>
      </w:pPr>
    </w:p>
    <w:p w14:paraId="59978A72" w14:textId="77777777" w:rsidR="00CE0097" w:rsidRDefault="00CE0097" w:rsidP="00CE0097">
      <w:pPr>
        <w:ind w:firstLine="0"/>
        <w:rPr>
          <w:rFonts w:cstheme="majorHAnsi"/>
          <w:lang w:val="en-GB"/>
        </w:rPr>
      </w:pPr>
    </w:p>
    <w:p w14:paraId="14E920D1" w14:textId="77777777" w:rsidR="00CE0097" w:rsidRDefault="00CE0097" w:rsidP="00CE0097">
      <w:pPr>
        <w:ind w:firstLine="0"/>
        <w:rPr>
          <w:rFonts w:cstheme="majorHAnsi"/>
          <w:lang w:val="en-GB"/>
        </w:rPr>
      </w:pPr>
    </w:p>
    <w:p w14:paraId="690F62C5" w14:textId="77777777" w:rsidR="00CE0097" w:rsidRDefault="00CE0097" w:rsidP="00CE0097">
      <w:pPr>
        <w:ind w:firstLine="0"/>
        <w:rPr>
          <w:rFonts w:cstheme="majorHAnsi"/>
          <w:lang w:val="en-GB"/>
        </w:rPr>
      </w:pPr>
    </w:p>
    <w:p w14:paraId="3EE58475" w14:textId="77777777" w:rsidR="00CE0097" w:rsidRDefault="00CE0097" w:rsidP="00CE0097">
      <w:pPr>
        <w:ind w:firstLine="0"/>
        <w:rPr>
          <w:rFonts w:cstheme="majorHAnsi"/>
          <w:lang w:val="en-GB"/>
        </w:rPr>
      </w:pPr>
    </w:p>
    <w:p w14:paraId="4553026E" w14:textId="77777777" w:rsidR="00CE0097" w:rsidRDefault="00CE0097" w:rsidP="00CE0097">
      <w:pPr>
        <w:ind w:firstLine="0"/>
        <w:rPr>
          <w:rFonts w:cstheme="majorHAnsi"/>
          <w:lang w:val="en-GB"/>
        </w:rPr>
      </w:pPr>
    </w:p>
    <w:p w14:paraId="036E64C7" w14:textId="77777777" w:rsidR="00CE0097" w:rsidRDefault="00CE0097" w:rsidP="00CE0097">
      <w:pPr>
        <w:ind w:firstLine="0"/>
        <w:rPr>
          <w:rFonts w:cstheme="majorHAnsi"/>
          <w:lang w:val="en-GB"/>
        </w:rPr>
      </w:pPr>
    </w:p>
    <w:p w14:paraId="18BB36A5" w14:textId="77777777" w:rsidR="00CE0097" w:rsidRDefault="00CE0097" w:rsidP="00CE0097">
      <w:pPr>
        <w:ind w:firstLine="0"/>
        <w:rPr>
          <w:rFonts w:cstheme="majorHAnsi"/>
          <w:lang w:val="en-GB"/>
        </w:rPr>
      </w:pPr>
    </w:p>
    <w:p w14:paraId="7206B64F" w14:textId="77777777" w:rsidR="00CE0097" w:rsidRDefault="00CE0097" w:rsidP="00CE0097">
      <w:pPr>
        <w:ind w:firstLine="0"/>
        <w:rPr>
          <w:rFonts w:cstheme="majorHAnsi"/>
          <w:lang w:val="en-GB"/>
        </w:rPr>
      </w:pPr>
    </w:p>
    <w:p w14:paraId="6499E1E8" w14:textId="77777777" w:rsidR="00CE0097" w:rsidRDefault="00CE0097" w:rsidP="00CE0097">
      <w:pPr>
        <w:ind w:firstLine="0"/>
        <w:rPr>
          <w:rFonts w:cstheme="majorHAnsi"/>
          <w:lang w:val="en-GB"/>
        </w:rPr>
      </w:pPr>
    </w:p>
    <w:p w14:paraId="07C87782" w14:textId="77777777" w:rsidR="00CE0097" w:rsidRDefault="00CE0097" w:rsidP="00CE0097">
      <w:pPr>
        <w:ind w:firstLine="0"/>
        <w:rPr>
          <w:rFonts w:cstheme="majorHAnsi"/>
          <w:lang w:val="en-GB"/>
        </w:rPr>
      </w:pPr>
    </w:p>
    <w:p w14:paraId="245F93DF" w14:textId="77777777" w:rsidR="00CE0097" w:rsidRDefault="00CE0097" w:rsidP="00CE0097">
      <w:pPr>
        <w:ind w:firstLine="0"/>
        <w:rPr>
          <w:rFonts w:cstheme="majorHAnsi"/>
          <w:lang w:val="en-GB"/>
        </w:rPr>
      </w:pPr>
    </w:p>
    <w:p w14:paraId="45F1991E" w14:textId="39CBC91C" w:rsidR="00CE0097" w:rsidRPr="00CE0097" w:rsidRDefault="00CE0097" w:rsidP="00CE0097">
      <w:pPr>
        <w:ind w:firstLine="0"/>
        <w:jc w:val="center"/>
        <w:rPr>
          <w:rFonts w:cstheme="majorHAnsi"/>
          <w:lang w:val="en-GB"/>
        </w:rPr>
      </w:pPr>
      <w:r w:rsidRPr="00B27626">
        <w:rPr>
          <w:rFonts w:cstheme="majorHAnsi"/>
          <w:noProof/>
          <w:color w:val="000000"/>
          <w:sz w:val="22"/>
          <w:szCs w:val="21"/>
        </w:rPr>
        <w:drawing>
          <wp:anchor distT="0" distB="0" distL="114300" distR="114300" simplePos="0" relativeHeight="251664384" behindDoc="1" locked="0" layoutInCell="1" allowOverlap="1" wp14:anchorId="1428F409" wp14:editId="31C81162">
            <wp:simplePos x="0" y="0"/>
            <wp:positionH relativeFrom="column">
              <wp:posOffset>-650578</wp:posOffset>
            </wp:positionH>
            <wp:positionV relativeFrom="paragraph">
              <wp:posOffset>472440</wp:posOffset>
            </wp:positionV>
            <wp:extent cx="6978926" cy="6892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78926" cy="689216"/>
                    </a:xfrm>
                    <a:prstGeom prst="rect">
                      <a:avLst/>
                    </a:prstGeom>
                  </pic:spPr>
                </pic:pic>
              </a:graphicData>
            </a:graphic>
            <wp14:sizeRelH relativeFrom="page">
              <wp14:pctWidth>0</wp14:pctWidth>
            </wp14:sizeRelH>
            <wp14:sizeRelV relativeFrom="page">
              <wp14:pctHeight>0</wp14:pctHeight>
            </wp14:sizeRelV>
          </wp:anchor>
        </w:drawing>
      </w:r>
      <w:r w:rsidRPr="00C277DF">
        <w:rPr>
          <w:rFonts w:cstheme="majorHAnsi"/>
          <w:bCs/>
          <w:color w:val="000000"/>
          <w:sz w:val="28"/>
          <w:szCs w:val="28"/>
          <w:lang w:val="en-GB"/>
        </w:rPr>
        <w:t>WORK PACKAGE 2: RESEARCH ANALYSIS ON THE TRANSITION TO EARLY ADULTHOOD OF UNACCOMPANIED MINOR</w:t>
      </w:r>
      <w:r w:rsidR="000333FB">
        <w:rPr>
          <w:rFonts w:cstheme="majorHAnsi"/>
          <w:bCs/>
          <w:color w:val="000000"/>
          <w:sz w:val="28"/>
          <w:szCs w:val="28"/>
          <w:lang w:val="en-GB"/>
        </w:rPr>
        <w:t>S</w:t>
      </w:r>
    </w:p>
    <w:p w14:paraId="608BEC2A" w14:textId="77777777" w:rsidR="00CE0097" w:rsidRPr="00C277DF" w:rsidRDefault="00CE0097" w:rsidP="00CE0097">
      <w:pPr>
        <w:ind w:firstLine="0"/>
        <w:jc w:val="center"/>
        <w:rPr>
          <w:rFonts w:cstheme="majorHAnsi"/>
          <w:color w:val="000000"/>
          <w:sz w:val="22"/>
          <w:lang w:val="en-GB"/>
        </w:rPr>
      </w:pPr>
    </w:p>
    <w:p w14:paraId="72EFE00C" w14:textId="77777777" w:rsidR="00CE0097" w:rsidRPr="00C277DF" w:rsidRDefault="00CE0097" w:rsidP="00CE0097">
      <w:pPr>
        <w:spacing w:after="200" w:line="240" w:lineRule="auto"/>
        <w:ind w:firstLine="0"/>
        <w:rPr>
          <w:rFonts w:cstheme="majorHAnsi"/>
          <w:lang w:val="en-GB"/>
        </w:rPr>
      </w:pPr>
    </w:p>
    <w:p w14:paraId="77730F90" w14:textId="77777777" w:rsidR="00CE0097" w:rsidRPr="00C277DF" w:rsidRDefault="00CE0097" w:rsidP="00CE0097">
      <w:pPr>
        <w:spacing w:after="200" w:line="240" w:lineRule="auto"/>
        <w:ind w:firstLine="0"/>
        <w:jc w:val="center"/>
        <w:rPr>
          <w:rFonts w:cstheme="majorHAnsi"/>
          <w:b/>
          <w:color w:val="000000"/>
          <w:sz w:val="32"/>
          <w:szCs w:val="32"/>
          <w:lang w:val="en-GB"/>
        </w:rPr>
      </w:pPr>
      <w:r>
        <w:rPr>
          <w:rFonts w:cstheme="majorHAnsi"/>
          <w:noProof/>
          <w:color w:val="000000"/>
        </w:rPr>
        <w:drawing>
          <wp:anchor distT="0" distB="0" distL="114300" distR="114300" simplePos="0" relativeHeight="251663360" behindDoc="1" locked="0" layoutInCell="1" allowOverlap="1" wp14:anchorId="24933BD1" wp14:editId="3F6A765A">
            <wp:simplePos x="0" y="0"/>
            <wp:positionH relativeFrom="column">
              <wp:posOffset>-518905</wp:posOffset>
            </wp:positionH>
            <wp:positionV relativeFrom="paragraph">
              <wp:posOffset>2460515</wp:posOffset>
            </wp:positionV>
            <wp:extent cx="7003116" cy="6919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03116" cy="691985"/>
                    </a:xfrm>
                    <a:prstGeom prst="rect">
                      <a:avLst/>
                    </a:prstGeom>
                  </pic:spPr>
                </pic:pic>
              </a:graphicData>
            </a:graphic>
            <wp14:sizeRelH relativeFrom="page">
              <wp14:pctWidth>0</wp14:pctWidth>
            </wp14:sizeRelH>
            <wp14:sizeRelV relativeFrom="page">
              <wp14:pctHeight>0</wp14:pctHeight>
            </wp14:sizeRelV>
          </wp:anchor>
        </w:drawing>
      </w:r>
      <w:r w:rsidRPr="00C277DF">
        <w:rPr>
          <w:rFonts w:cstheme="majorHAnsi"/>
          <w:lang w:val="en-GB"/>
        </w:rPr>
        <w:t>This document was funded by the European Union's Asylum, Migration and Integration Fund.</w:t>
      </w:r>
    </w:p>
    <w:p w14:paraId="3EDD2C19" w14:textId="77777777" w:rsidR="00CE0097" w:rsidRPr="00D41EA7" w:rsidRDefault="00CE0097" w:rsidP="00CE0097">
      <w:pPr>
        <w:ind w:firstLine="0"/>
        <w:rPr>
          <w:rFonts w:cstheme="majorHAnsi"/>
          <w:b/>
          <w:color w:val="009999"/>
          <w:sz w:val="36"/>
          <w:szCs w:val="36"/>
          <w:lang w:val="en-GB"/>
        </w:rPr>
      </w:pPr>
    </w:p>
    <w:p w14:paraId="00000012" w14:textId="77777777" w:rsidR="00AC0F29" w:rsidRPr="00D41EA7" w:rsidRDefault="00E5178E" w:rsidP="00F91306">
      <w:pPr>
        <w:rPr>
          <w:rFonts w:cstheme="majorHAnsi"/>
          <w:b/>
          <w:color w:val="57C6B5"/>
          <w:sz w:val="36"/>
          <w:szCs w:val="36"/>
          <w:lang w:val="en-GB"/>
        </w:rPr>
      </w:pPr>
      <w:r w:rsidRPr="00D41EA7">
        <w:rPr>
          <w:rFonts w:cstheme="majorHAnsi"/>
          <w:b/>
          <w:color w:val="57C6B5"/>
          <w:sz w:val="36"/>
          <w:szCs w:val="36"/>
          <w:lang w:val="en-GB"/>
        </w:rPr>
        <w:t>Table of Contents</w:t>
      </w:r>
    </w:p>
    <w:p w14:paraId="00000013" w14:textId="77777777" w:rsidR="00AC0F29" w:rsidRPr="00D41EA7" w:rsidRDefault="00AC0F29" w:rsidP="00F91306">
      <w:pPr>
        <w:rPr>
          <w:rFonts w:cstheme="majorHAnsi"/>
          <w:lang w:val="en-GB"/>
        </w:rPr>
      </w:pPr>
    </w:p>
    <w:p w14:paraId="00000014" w14:textId="77777777" w:rsidR="00AC0F29" w:rsidRPr="00D41EA7" w:rsidRDefault="00AC0F29" w:rsidP="00F91306">
      <w:pPr>
        <w:rPr>
          <w:rFonts w:cstheme="majorHAnsi"/>
          <w:lang w:val="en-GB"/>
        </w:rPr>
      </w:pPr>
    </w:p>
    <w:sdt>
      <w:sdtPr>
        <w:rPr>
          <w:rFonts w:cstheme="majorHAnsi"/>
          <w:lang w:val="en-GB"/>
        </w:rPr>
        <w:id w:val="-340012783"/>
        <w:docPartObj>
          <w:docPartGallery w:val="Table of Contents"/>
          <w:docPartUnique/>
        </w:docPartObj>
      </w:sdtPr>
      <w:sdtEndPr/>
      <w:sdtContent>
        <w:p w14:paraId="0A4A5BF0" w14:textId="13C879AB" w:rsidR="00280F48" w:rsidRDefault="00E5178E">
          <w:pPr>
            <w:pStyle w:val="Sommario1"/>
            <w:rPr>
              <w:rFonts w:asciiTheme="minorHAnsi" w:eastAsiaTheme="minorEastAsia" w:hAnsiTheme="minorHAnsi" w:cstheme="minorBidi"/>
              <w:noProof/>
              <w:sz w:val="22"/>
              <w:szCs w:val="22"/>
              <w:lang w:val="it-IT"/>
            </w:rPr>
          </w:pPr>
          <w:r w:rsidRPr="00D41EA7">
            <w:rPr>
              <w:rFonts w:cstheme="majorHAnsi"/>
              <w:lang w:val="en-GB"/>
            </w:rPr>
            <w:fldChar w:fldCharType="begin"/>
          </w:r>
          <w:r w:rsidRPr="00D41EA7">
            <w:rPr>
              <w:rFonts w:cstheme="majorHAnsi"/>
              <w:lang w:val="en-GB"/>
            </w:rPr>
            <w:instrText xml:space="preserve"> TOC \h \u \z </w:instrText>
          </w:r>
          <w:r w:rsidRPr="00D41EA7">
            <w:rPr>
              <w:rFonts w:cstheme="majorHAnsi"/>
              <w:lang w:val="en-GB"/>
            </w:rPr>
            <w:fldChar w:fldCharType="separate"/>
          </w:r>
          <w:hyperlink w:anchor="_Toc134050390" w:history="1">
            <w:r w:rsidR="00280F48" w:rsidRPr="006B0A6A">
              <w:rPr>
                <w:rStyle w:val="Collegamentoipertestuale"/>
                <w:rFonts w:cstheme="majorHAnsi"/>
                <w:noProof/>
                <w:lang w:val="en-GB"/>
              </w:rPr>
              <w:t>DISCLAIMER</w:t>
            </w:r>
            <w:r w:rsidR="00280F48">
              <w:rPr>
                <w:noProof/>
                <w:webHidden/>
              </w:rPr>
              <w:tab/>
            </w:r>
            <w:r w:rsidR="00280F48">
              <w:rPr>
                <w:noProof/>
                <w:webHidden/>
              </w:rPr>
              <w:fldChar w:fldCharType="begin"/>
            </w:r>
            <w:r w:rsidR="00280F48">
              <w:rPr>
                <w:noProof/>
                <w:webHidden/>
              </w:rPr>
              <w:instrText xml:space="preserve"> PAGEREF _Toc134050390 \h </w:instrText>
            </w:r>
            <w:r w:rsidR="00280F48">
              <w:rPr>
                <w:noProof/>
                <w:webHidden/>
              </w:rPr>
            </w:r>
            <w:r w:rsidR="00280F48">
              <w:rPr>
                <w:noProof/>
                <w:webHidden/>
              </w:rPr>
              <w:fldChar w:fldCharType="separate"/>
            </w:r>
            <w:r w:rsidR="00280F48">
              <w:rPr>
                <w:noProof/>
                <w:webHidden/>
              </w:rPr>
              <w:t>4</w:t>
            </w:r>
            <w:r w:rsidR="00280F48">
              <w:rPr>
                <w:noProof/>
                <w:webHidden/>
              </w:rPr>
              <w:fldChar w:fldCharType="end"/>
            </w:r>
          </w:hyperlink>
        </w:p>
        <w:p w14:paraId="61B5BFCE" w14:textId="5A8F2717" w:rsidR="00280F48" w:rsidRDefault="00F66E1D">
          <w:pPr>
            <w:pStyle w:val="Sommario1"/>
            <w:rPr>
              <w:rFonts w:asciiTheme="minorHAnsi" w:eastAsiaTheme="minorEastAsia" w:hAnsiTheme="minorHAnsi" w:cstheme="minorBidi"/>
              <w:noProof/>
              <w:sz w:val="22"/>
              <w:szCs w:val="22"/>
              <w:lang w:val="it-IT"/>
            </w:rPr>
          </w:pPr>
          <w:hyperlink w:anchor="_Toc134050391" w:history="1">
            <w:r w:rsidR="00280F48" w:rsidRPr="006B0A6A">
              <w:rPr>
                <w:rStyle w:val="Collegamentoipertestuale"/>
                <w:rFonts w:cstheme="majorHAnsi"/>
                <w:noProof/>
                <w:lang w:val="en-GB"/>
              </w:rPr>
              <w:t>PARTNERS</w:t>
            </w:r>
            <w:r w:rsidR="00280F48">
              <w:rPr>
                <w:noProof/>
                <w:webHidden/>
              </w:rPr>
              <w:tab/>
            </w:r>
            <w:r w:rsidR="00280F48">
              <w:rPr>
                <w:noProof/>
                <w:webHidden/>
              </w:rPr>
              <w:fldChar w:fldCharType="begin"/>
            </w:r>
            <w:r w:rsidR="00280F48">
              <w:rPr>
                <w:noProof/>
                <w:webHidden/>
              </w:rPr>
              <w:instrText xml:space="preserve"> PAGEREF _Toc134050391 \h </w:instrText>
            </w:r>
            <w:r w:rsidR="00280F48">
              <w:rPr>
                <w:noProof/>
                <w:webHidden/>
              </w:rPr>
            </w:r>
            <w:r w:rsidR="00280F48">
              <w:rPr>
                <w:noProof/>
                <w:webHidden/>
              </w:rPr>
              <w:fldChar w:fldCharType="separate"/>
            </w:r>
            <w:r w:rsidR="00280F48">
              <w:rPr>
                <w:noProof/>
                <w:webHidden/>
              </w:rPr>
              <w:t>4</w:t>
            </w:r>
            <w:r w:rsidR="00280F48">
              <w:rPr>
                <w:noProof/>
                <w:webHidden/>
              </w:rPr>
              <w:fldChar w:fldCharType="end"/>
            </w:r>
          </w:hyperlink>
        </w:p>
        <w:p w14:paraId="148C35D4" w14:textId="49BE1640" w:rsidR="00280F48" w:rsidRDefault="00F66E1D">
          <w:pPr>
            <w:pStyle w:val="Sommario1"/>
            <w:rPr>
              <w:rFonts w:asciiTheme="minorHAnsi" w:eastAsiaTheme="minorEastAsia" w:hAnsiTheme="minorHAnsi" w:cstheme="minorBidi"/>
              <w:noProof/>
              <w:sz w:val="22"/>
              <w:szCs w:val="22"/>
              <w:lang w:val="it-IT"/>
            </w:rPr>
          </w:pPr>
          <w:hyperlink w:anchor="_Toc134050392" w:history="1">
            <w:r w:rsidR="00280F48" w:rsidRPr="006B0A6A">
              <w:rPr>
                <w:rStyle w:val="Collegamentoipertestuale"/>
                <w:rFonts w:cstheme="majorHAnsi"/>
                <w:noProof/>
                <w:lang w:val="en-GB"/>
              </w:rPr>
              <w:t>RESEARCH TEAM</w:t>
            </w:r>
            <w:r w:rsidR="00280F48">
              <w:rPr>
                <w:noProof/>
                <w:webHidden/>
              </w:rPr>
              <w:tab/>
            </w:r>
            <w:r w:rsidR="00280F48">
              <w:rPr>
                <w:noProof/>
                <w:webHidden/>
              </w:rPr>
              <w:fldChar w:fldCharType="begin"/>
            </w:r>
            <w:r w:rsidR="00280F48">
              <w:rPr>
                <w:noProof/>
                <w:webHidden/>
              </w:rPr>
              <w:instrText xml:space="preserve"> PAGEREF _Toc134050392 \h </w:instrText>
            </w:r>
            <w:r w:rsidR="00280F48">
              <w:rPr>
                <w:noProof/>
                <w:webHidden/>
              </w:rPr>
            </w:r>
            <w:r w:rsidR="00280F48">
              <w:rPr>
                <w:noProof/>
                <w:webHidden/>
              </w:rPr>
              <w:fldChar w:fldCharType="separate"/>
            </w:r>
            <w:r w:rsidR="00280F48">
              <w:rPr>
                <w:noProof/>
                <w:webHidden/>
              </w:rPr>
              <w:t>5</w:t>
            </w:r>
            <w:r w:rsidR="00280F48">
              <w:rPr>
                <w:noProof/>
                <w:webHidden/>
              </w:rPr>
              <w:fldChar w:fldCharType="end"/>
            </w:r>
          </w:hyperlink>
        </w:p>
        <w:p w14:paraId="61F9C062" w14:textId="5A8FA8B7" w:rsidR="00280F48" w:rsidRDefault="00F66E1D">
          <w:pPr>
            <w:pStyle w:val="Sommario1"/>
            <w:rPr>
              <w:rFonts w:asciiTheme="minorHAnsi" w:eastAsiaTheme="minorEastAsia" w:hAnsiTheme="minorHAnsi" w:cstheme="minorBidi"/>
              <w:noProof/>
              <w:sz w:val="22"/>
              <w:szCs w:val="22"/>
              <w:lang w:val="it-IT"/>
            </w:rPr>
          </w:pPr>
          <w:hyperlink w:anchor="_Toc134050393" w:history="1">
            <w:r w:rsidR="00280F48" w:rsidRPr="006B0A6A">
              <w:rPr>
                <w:rStyle w:val="Collegamentoipertestuale"/>
                <w:rFonts w:cstheme="majorHAnsi"/>
                <w:noProof/>
                <w:lang w:val="en-GB"/>
              </w:rPr>
              <w:t>Abbreviations</w:t>
            </w:r>
            <w:r w:rsidR="00280F48">
              <w:rPr>
                <w:noProof/>
                <w:webHidden/>
              </w:rPr>
              <w:tab/>
            </w:r>
            <w:r w:rsidR="00280F48">
              <w:rPr>
                <w:noProof/>
                <w:webHidden/>
              </w:rPr>
              <w:fldChar w:fldCharType="begin"/>
            </w:r>
            <w:r w:rsidR="00280F48">
              <w:rPr>
                <w:noProof/>
                <w:webHidden/>
              </w:rPr>
              <w:instrText xml:space="preserve"> PAGEREF _Toc134050393 \h </w:instrText>
            </w:r>
            <w:r w:rsidR="00280F48">
              <w:rPr>
                <w:noProof/>
                <w:webHidden/>
              </w:rPr>
            </w:r>
            <w:r w:rsidR="00280F48">
              <w:rPr>
                <w:noProof/>
                <w:webHidden/>
              </w:rPr>
              <w:fldChar w:fldCharType="separate"/>
            </w:r>
            <w:r w:rsidR="00280F48">
              <w:rPr>
                <w:noProof/>
                <w:webHidden/>
              </w:rPr>
              <w:t>6</w:t>
            </w:r>
            <w:r w:rsidR="00280F48">
              <w:rPr>
                <w:noProof/>
                <w:webHidden/>
              </w:rPr>
              <w:fldChar w:fldCharType="end"/>
            </w:r>
          </w:hyperlink>
        </w:p>
        <w:p w14:paraId="45565C8C" w14:textId="4F1983F4" w:rsidR="00280F48" w:rsidRDefault="00F66E1D">
          <w:pPr>
            <w:pStyle w:val="Sommario1"/>
            <w:rPr>
              <w:rFonts w:asciiTheme="minorHAnsi" w:eastAsiaTheme="minorEastAsia" w:hAnsiTheme="minorHAnsi" w:cstheme="minorBidi"/>
              <w:noProof/>
              <w:sz w:val="22"/>
              <w:szCs w:val="22"/>
              <w:lang w:val="it-IT"/>
            </w:rPr>
          </w:pPr>
          <w:hyperlink w:anchor="_Toc134050394" w:history="1">
            <w:r w:rsidR="00280F48" w:rsidRPr="006B0A6A">
              <w:rPr>
                <w:rStyle w:val="Collegamentoipertestuale"/>
                <w:rFonts w:cstheme="majorHAnsi"/>
                <w:noProof/>
                <w:lang w:val="en-GB"/>
              </w:rPr>
              <w:t>Preface</w:t>
            </w:r>
            <w:r w:rsidR="00280F48">
              <w:rPr>
                <w:noProof/>
                <w:webHidden/>
              </w:rPr>
              <w:tab/>
            </w:r>
            <w:r w:rsidR="00280F48">
              <w:rPr>
                <w:noProof/>
                <w:webHidden/>
              </w:rPr>
              <w:fldChar w:fldCharType="begin"/>
            </w:r>
            <w:r w:rsidR="00280F48">
              <w:rPr>
                <w:noProof/>
                <w:webHidden/>
              </w:rPr>
              <w:instrText xml:space="preserve"> PAGEREF _Toc134050394 \h </w:instrText>
            </w:r>
            <w:r w:rsidR="00280F48">
              <w:rPr>
                <w:noProof/>
                <w:webHidden/>
              </w:rPr>
            </w:r>
            <w:r w:rsidR="00280F48">
              <w:rPr>
                <w:noProof/>
                <w:webHidden/>
              </w:rPr>
              <w:fldChar w:fldCharType="separate"/>
            </w:r>
            <w:r w:rsidR="00280F48">
              <w:rPr>
                <w:noProof/>
                <w:webHidden/>
              </w:rPr>
              <w:t>7</w:t>
            </w:r>
            <w:r w:rsidR="00280F48">
              <w:rPr>
                <w:noProof/>
                <w:webHidden/>
              </w:rPr>
              <w:fldChar w:fldCharType="end"/>
            </w:r>
          </w:hyperlink>
        </w:p>
        <w:p w14:paraId="1D2944BF" w14:textId="25343984" w:rsidR="00280F48" w:rsidRDefault="00F66E1D">
          <w:pPr>
            <w:pStyle w:val="Sommario1"/>
            <w:rPr>
              <w:rFonts w:asciiTheme="minorHAnsi" w:eastAsiaTheme="minorEastAsia" w:hAnsiTheme="minorHAnsi" w:cstheme="minorBidi"/>
              <w:noProof/>
              <w:sz w:val="22"/>
              <w:szCs w:val="22"/>
              <w:lang w:val="it-IT"/>
            </w:rPr>
          </w:pPr>
          <w:hyperlink w:anchor="_Toc134050395" w:history="1">
            <w:r w:rsidR="00280F48" w:rsidRPr="006B0A6A">
              <w:rPr>
                <w:rStyle w:val="Collegamentoipertestuale"/>
                <w:rFonts w:cstheme="majorHAnsi"/>
                <w:noProof/>
                <w:lang w:val="en-GB"/>
              </w:rPr>
              <w:t>Methodology</w:t>
            </w:r>
            <w:r w:rsidR="00280F48">
              <w:rPr>
                <w:noProof/>
                <w:webHidden/>
              </w:rPr>
              <w:tab/>
            </w:r>
            <w:r w:rsidR="00280F48">
              <w:rPr>
                <w:noProof/>
                <w:webHidden/>
              </w:rPr>
              <w:fldChar w:fldCharType="begin"/>
            </w:r>
            <w:r w:rsidR="00280F48">
              <w:rPr>
                <w:noProof/>
                <w:webHidden/>
              </w:rPr>
              <w:instrText xml:space="preserve"> PAGEREF _Toc134050395 \h </w:instrText>
            </w:r>
            <w:r w:rsidR="00280F48">
              <w:rPr>
                <w:noProof/>
                <w:webHidden/>
              </w:rPr>
            </w:r>
            <w:r w:rsidR="00280F48">
              <w:rPr>
                <w:noProof/>
                <w:webHidden/>
              </w:rPr>
              <w:fldChar w:fldCharType="separate"/>
            </w:r>
            <w:r w:rsidR="00280F48">
              <w:rPr>
                <w:noProof/>
                <w:webHidden/>
              </w:rPr>
              <w:t>9</w:t>
            </w:r>
            <w:r w:rsidR="00280F48">
              <w:rPr>
                <w:noProof/>
                <w:webHidden/>
              </w:rPr>
              <w:fldChar w:fldCharType="end"/>
            </w:r>
          </w:hyperlink>
        </w:p>
        <w:p w14:paraId="533F1DB7" w14:textId="0A7DD575" w:rsidR="00280F48" w:rsidRDefault="00F66E1D">
          <w:pPr>
            <w:pStyle w:val="Sommario2"/>
            <w:rPr>
              <w:rFonts w:asciiTheme="minorHAnsi" w:eastAsiaTheme="minorEastAsia" w:hAnsiTheme="minorHAnsi" w:cstheme="minorBidi"/>
              <w:noProof/>
              <w:sz w:val="22"/>
              <w:szCs w:val="22"/>
              <w:lang w:val="it-IT"/>
            </w:rPr>
          </w:pPr>
          <w:hyperlink w:anchor="_Toc134050396" w:history="1">
            <w:r w:rsidR="00280F48" w:rsidRPr="006B0A6A">
              <w:rPr>
                <w:rStyle w:val="Collegamentoipertestuale"/>
                <w:rFonts w:cstheme="majorHAnsi"/>
                <w:noProof/>
                <w:lang w:val="en-GB"/>
              </w:rPr>
              <w:t>Research Questions</w:t>
            </w:r>
            <w:r w:rsidR="00280F48">
              <w:rPr>
                <w:noProof/>
                <w:webHidden/>
              </w:rPr>
              <w:tab/>
            </w:r>
            <w:r w:rsidR="00280F48">
              <w:rPr>
                <w:noProof/>
                <w:webHidden/>
              </w:rPr>
              <w:fldChar w:fldCharType="begin"/>
            </w:r>
            <w:r w:rsidR="00280F48">
              <w:rPr>
                <w:noProof/>
                <w:webHidden/>
              </w:rPr>
              <w:instrText xml:space="preserve"> PAGEREF _Toc134050396 \h </w:instrText>
            </w:r>
            <w:r w:rsidR="00280F48">
              <w:rPr>
                <w:noProof/>
                <w:webHidden/>
              </w:rPr>
            </w:r>
            <w:r w:rsidR="00280F48">
              <w:rPr>
                <w:noProof/>
                <w:webHidden/>
              </w:rPr>
              <w:fldChar w:fldCharType="separate"/>
            </w:r>
            <w:r w:rsidR="00280F48">
              <w:rPr>
                <w:noProof/>
                <w:webHidden/>
              </w:rPr>
              <w:t>10</w:t>
            </w:r>
            <w:r w:rsidR="00280F48">
              <w:rPr>
                <w:noProof/>
                <w:webHidden/>
              </w:rPr>
              <w:fldChar w:fldCharType="end"/>
            </w:r>
          </w:hyperlink>
        </w:p>
        <w:p w14:paraId="3763D683" w14:textId="5FE2C531" w:rsidR="00280F48" w:rsidRDefault="00F66E1D">
          <w:pPr>
            <w:pStyle w:val="Sommario1"/>
            <w:rPr>
              <w:rFonts w:asciiTheme="minorHAnsi" w:eastAsiaTheme="minorEastAsia" w:hAnsiTheme="minorHAnsi" w:cstheme="minorBidi"/>
              <w:noProof/>
              <w:sz w:val="22"/>
              <w:szCs w:val="22"/>
              <w:lang w:val="it-IT"/>
            </w:rPr>
          </w:pPr>
          <w:hyperlink w:anchor="_Toc134050397" w:history="1">
            <w:r w:rsidR="00280F48" w:rsidRPr="006B0A6A">
              <w:rPr>
                <w:rStyle w:val="Collegamentoipertestuale"/>
                <w:rFonts w:cstheme="majorHAnsi"/>
                <w:noProof/>
                <w:lang w:val="en-GB"/>
              </w:rPr>
              <w:t>1.</w:t>
            </w:r>
            <w:r w:rsidR="00280F48">
              <w:rPr>
                <w:rFonts w:asciiTheme="minorHAnsi" w:eastAsiaTheme="minorEastAsia" w:hAnsiTheme="minorHAnsi" w:cstheme="minorBidi"/>
                <w:noProof/>
                <w:sz w:val="22"/>
                <w:szCs w:val="22"/>
                <w:lang w:val="it-IT"/>
              </w:rPr>
              <w:tab/>
            </w:r>
            <w:r w:rsidR="00280F48" w:rsidRPr="006B0A6A">
              <w:rPr>
                <w:rStyle w:val="Collegamentoipertestuale"/>
                <w:rFonts w:cstheme="majorHAnsi"/>
                <w:noProof/>
                <w:lang w:val="en-GB"/>
              </w:rPr>
              <w:t>Statistical Data</w:t>
            </w:r>
            <w:r w:rsidR="00280F48">
              <w:rPr>
                <w:noProof/>
                <w:webHidden/>
              </w:rPr>
              <w:tab/>
            </w:r>
            <w:r w:rsidR="00280F48">
              <w:rPr>
                <w:noProof/>
                <w:webHidden/>
              </w:rPr>
              <w:fldChar w:fldCharType="begin"/>
            </w:r>
            <w:r w:rsidR="00280F48">
              <w:rPr>
                <w:noProof/>
                <w:webHidden/>
              </w:rPr>
              <w:instrText xml:space="preserve"> PAGEREF _Toc134050397 \h </w:instrText>
            </w:r>
            <w:r w:rsidR="00280F48">
              <w:rPr>
                <w:noProof/>
                <w:webHidden/>
              </w:rPr>
            </w:r>
            <w:r w:rsidR="00280F48">
              <w:rPr>
                <w:noProof/>
                <w:webHidden/>
              </w:rPr>
              <w:fldChar w:fldCharType="separate"/>
            </w:r>
            <w:r w:rsidR="00280F48">
              <w:rPr>
                <w:noProof/>
                <w:webHidden/>
              </w:rPr>
              <w:t>10</w:t>
            </w:r>
            <w:r w:rsidR="00280F48">
              <w:rPr>
                <w:noProof/>
                <w:webHidden/>
              </w:rPr>
              <w:fldChar w:fldCharType="end"/>
            </w:r>
          </w:hyperlink>
        </w:p>
        <w:p w14:paraId="0C29420D" w14:textId="5F3606B5" w:rsidR="00280F48" w:rsidRDefault="00F66E1D">
          <w:pPr>
            <w:pStyle w:val="Sommario2"/>
            <w:rPr>
              <w:rFonts w:asciiTheme="minorHAnsi" w:eastAsiaTheme="minorEastAsia" w:hAnsiTheme="minorHAnsi" w:cstheme="minorBidi"/>
              <w:noProof/>
              <w:sz w:val="22"/>
              <w:szCs w:val="22"/>
              <w:lang w:val="it-IT"/>
            </w:rPr>
          </w:pPr>
          <w:hyperlink w:anchor="_Toc134050398" w:history="1">
            <w:r w:rsidR="00280F48" w:rsidRPr="006B0A6A">
              <w:rPr>
                <w:rStyle w:val="Collegamentoipertestuale"/>
                <w:rFonts w:cstheme="majorHAnsi"/>
                <w:noProof/>
                <w:lang w:val="en-GB"/>
              </w:rPr>
              <w:t>1.1. Asylum requests in the five countries from 2017 to 2022</w:t>
            </w:r>
            <w:r w:rsidR="00280F48">
              <w:rPr>
                <w:noProof/>
                <w:webHidden/>
              </w:rPr>
              <w:tab/>
            </w:r>
            <w:r w:rsidR="00280F48">
              <w:rPr>
                <w:noProof/>
                <w:webHidden/>
              </w:rPr>
              <w:fldChar w:fldCharType="begin"/>
            </w:r>
            <w:r w:rsidR="00280F48">
              <w:rPr>
                <w:noProof/>
                <w:webHidden/>
              </w:rPr>
              <w:instrText xml:space="preserve"> PAGEREF _Toc134050398 \h </w:instrText>
            </w:r>
            <w:r w:rsidR="00280F48">
              <w:rPr>
                <w:noProof/>
                <w:webHidden/>
              </w:rPr>
            </w:r>
            <w:r w:rsidR="00280F48">
              <w:rPr>
                <w:noProof/>
                <w:webHidden/>
              </w:rPr>
              <w:fldChar w:fldCharType="separate"/>
            </w:r>
            <w:r w:rsidR="00280F48">
              <w:rPr>
                <w:noProof/>
                <w:webHidden/>
              </w:rPr>
              <w:t>10</w:t>
            </w:r>
            <w:r w:rsidR="00280F48">
              <w:rPr>
                <w:noProof/>
                <w:webHidden/>
              </w:rPr>
              <w:fldChar w:fldCharType="end"/>
            </w:r>
          </w:hyperlink>
        </w:p>
        <w:p w14:paraId="25D793C3" w14:textId="18F3AE1E" w:rsidR="00280F48" w:rsidRDefault="00F66E1D">
          <w:pPr>
            <w:pStyle w:val="Sommario3"/>
            <w:tabs>
              <w:tab w:val="left" w:pos="1320"/>
              <w:tab w:val="right" w:pos="9019"/>
            </w:tabs>
            <w:rPr>
              <w:rFonts w:asciiTheme="minorHAnsi" w:eastAsiaTheme="minorEastAsia" w:hAnsiTheme="minorHAnsi" w:cstheme="minorBidi"/>
              <w:noProof/>
              <w:sz w:val="22"/>
              <w:szCs w:val="22"/>
              <w:lang w:val="it-IT"/>
            </w:rPr>
          </w:pPr>
          <w:hyperlink w:anchor="_Toc134050399" w:history="1">
            <w:r w:rsidR="00280F48" w:rsidRPr="006B0A6A">
              <w:rPr>
                <w:rStyle w:val="Collegamentoipertestuale"/>
                <w:rFonts w:cstheme="majorHAnsi"/>
                <w:noProof/>
                <w:lang w:val="en-GB"/>
              </w:rPr>
              <w:t>1.1.1</w:t>
            </w:r>
            <w:r w:rsidR="00280F48">
              <w:rPr>
                <w:rFonts w:asciiTheme="minorHAnsi" w:eastAsiaTheme="minorEastAsia" w:hAnsiTheme="minorHAnsi" w:cstheme="minorBidi"/>
                <w:noProof/>
                <w:sz w:val="22"/>
                <w:szCs w:val="22"/>
                <w:lang w:val="it-IT"/>
              </w:rPr>
              <w:tab/>
            </w:r>
            <w:r w:rsidR="00280F48" w:rsidRPr="006B0A6A">
              <w:rPr>
                <w:rStyle w:val="Collegamentoipertestuale"/>
                <w:rFonts w:cstheme="majorHAnsi"/>
                <w:noProof/>
                <w:lang w:val="en-GB"/>
              </w:rPr>
              <w:t>Austria</w:t>
            </w:r>
            <w:r w:rsidR="00280F48">
              <w:rPr>
                <w:noProof/>
                <w:webHidden/>
              </w:rPr>
              <w:tab/>
            </w:r>
            <w:r w:rsidR="00280F48">
              <w:rPr>
                <w:noProof/>
                <w:webHidden/>
              </w:rPr>
              <w:fldChar w:fldCharType="begin"/>
            </w:r>
            <w:r w:rsidR="00280F48">
              <w:rPr>
                <w:noProof/>
                <w:webHidden/>
              </w:rPr>
              <w:instrText xml:space="preserve"> PAGEREF _Toc134050399 \h </w:instrText>
            </w:r>
            <w:r w:rsidR="00280F48">
              <w:rPr>
                <w:noProof/>
                <w:webHidden/>
              </w:rPr>
            </w:r>
            <w:r w:rsidR="00280F48">
              <w:rPr>
                <w:noProof/>
                <w:webHidden/>
              </w:rPr>
              <w:fldChar w:fldCharType="separate"/>
            </w:r>
            <w:r w:rsidR="00280F48">
              <w:rPr>
                <w:noProof/>
                <w:webHidden/>
              </w:rPr>
              <w:t>10</w:t>
            </w:r>
            <w:r w:rsidR="00280F48">
              <w:rPr>
                <w:noProof/>
                <w:webHidden/>
              </w:rPr>
              <w:fldChar w:fldCharType="end"/>
            </w:r>
          </w:hyperlink>
        </w:p>
        <w:p w14:paraId="5A4C6BAA" w14:textId="49807713" w:rsidR="00280F48" w:rsidRDefault="00F66E1D">
          <w:pPr>
            <w:pStyle w:val="Sommario3"/>
            <w:tabs>
              <w:tab w:val="left" w:pos="1320"/>
              <w:tab w:val="right" w:pos="9019"/>
            </w:tabs>
            <w:rPr>
              <w:rFonts w:asciiTheme="minorHAnsi" w:eastAsiaTheme="minorEastAsia" w:hAnsiTheme="minorHAnsi" w:cstheme="minorBidi"/>
              <w:noProof/>
              <w:sz w:val="22"/>
              <w:szCs w:val="22"/>
              <w:lang w:val="it-IT"/>
            </w:rPr>
          </w:pPr>
          <w:hyperlink w:anchor="_Toc134050400" w:history="1">
            <w:r w:rsidR="00280F48" w:rsidRPr="006B0A6A">
              <w:rPr>
                <w:rStyle w:val="Collegamentoipertestuale"/>
                <w:rFonts w:cstheme="majorHAnsi"/>
                <w:noProof/>
                <w:lang w:val="en-GB"/>
              </w:rPr>
              <w:t>1.1.2</w:t>
            </w:r>
            <w:r w:rsidR="00280F48">
              <w:rPr>
                <w:rFonts w:asciiTheme="minorHAnsi" w:eastAsiaTheme="minorEastAsia" w:hAnsiTheme="minorHAnsi" w:cstheme="minorBidi"/>
                <w:noProof/>
                <w:sz w:val="22"/>
                <w:szCs w:val="22"/>
                <w:lang w:val="it-IT"/>
              </w:rPr>
              <w:tab/>
            </w:r>
            <w:r w:rsidR="00280F48" w:rsidRPr="006B0A6A">
              <w:rPr>
                <w:rStyle w:val="Collegamentoipertestuale"/>
                <w:rFonts w:cstheme="majorHAnsi"/>
                <w:noProof/>
                <w:lang w:val="en-GB"/>
              </w:rPr>
              <w:t>Cyprus</w:t>
            </w:r>
            <w:r w:rsidR="00280F48">
              <w:rPr>
                <w:noProof/>
                <w:webHidden/>
              </w:rPr>
              <w:tab/>
            </w:r>
            <w:r w:rsidR="00280F48">
              <w:rPr>
                <w:noProof/>
                <w:webHidden/>
              </w:rPr>
              <w:fldChar w:fldCharType="begin"/>
            </w:r>
            <w:r w:rsidR="00280F48">
              <w:rPr>
                <w:noProof/>
                <w:webHidden/>
              </w:rPr>
              <w:instrText xml:space="preserve"> PAGEREF _Toc134050400 \h </w:instrText>
            </w:r>
            <w:r w:rsidR="00280F48">
              <w:rPr>
                <w:noProof/>
                <w:webHidden/>
              </w:rPr>
            </w:r>
            <w:r w:rsidR="00280F48">
              <w:rPr>
                <w:noProof/>
                <w:webHidden/>
              </w:rPr>
              <w:fldChar w:fldCharType="separate"/>
            </w:r>
            <w:r w:rsidR="00280F48">
              <w:rPr>
                <w:noProof/>
                <w:webHidden/>
              </w:rPr>
              <w:t>11</w:t>
            </w:r>
            <w:r w:rsidR="00280F48">
              <w:rPr>
                <w:noProof/>
                <w:webHidden/>
              </w:rPr>
              <w:fldChar w:fldCharType="end"/>
            </w:r>
          </w:hyperlink>
        </w:p>
        <w:p w14:paraId="40CB5211" w14:textId="7937A873" w:rsidR="00280F48" w:rsidRDefault="00F66E1D">
          <w:pPr>
            <w:pStyle w:val="Sommario3"/>
            <w:tabs>
              <w:tab w:val="left" w:pos="1320"/>
              <w:tab w:val="right" w:pos="9019"/>
            </w:tabs>
            <w:rPr>
              <w:rFonts w:asciiTheme="minorHAnsi" w:eastAsiaTheme="minorEastAsia" w:hAnsiTheme="minorHAnsi" w:cstheme="minorBidi"/>
              <w:noProof/>
              <w:sz w:val="22"/>
              <w:szCs w:val="22"/>
              <w:lang w:val="it-IT"/>
            </w:rPr>
          </w:pPr>
          <w:hyperlink w:anchor="_Toc134050401" w:history="1">
            <w:r w:rsidR="00280F48" w:rsidRPr="006B0A6A">
              <w:rPr>
                <w:rStyle w:val="Collegamentoipertestuale"/>
                <w:rFonts w:cstheme="majorHAnsi"/>
                <w:noProof/>
                <w:lang w:val="en-GB"/>
              </w:rPr>
              <w:t>1.1.3</w:t>
            </w:r>
            <w:r w:rsidR="00280F48">
              <w:rPr>
                <w:rFonts w:asciiTheme="minorHAnsi" w:eastAsiaTheme="minorEastAsia" w:hAnsiTheme="minorHAnsi" w:cstheme="minorBidi"/>
                <w:noProof/>
                <w:sz w:val="22"/>
                <w:szCs w:val="22"/>
                <w:lang w:val="it-IT"/>
              </w:rPr>
              <w:tab/>
            </w:r>
            <w:r w:rsidR="00280F48" w:rsidRPr="006B0A6A">
              <w:rPr>
                <w:rStyle w:val="Collegamentoipertestuale"/>
                <w:rFonts w:cstheme="majorHAnsi"/>
                <w:noProof/>
                <w:lang w:val="en-GB"/>
              </w:rPr>
              <w:t>Greece</w:t>
            </w:r>
            <w:r w:rsidR="00280F48">
              <w:rPr>
                <w:noProof/>
                <w:webHidden/>
              </w:rPr>
              <w:tab/>
            </w:r>
            <w:r w:rsidR="00280F48">
              <w:rPr>
                <w:noProof/>
                <w:webHidden/>
              </w:rPr>
              <w:fldChar w:fldCharType="begin"/>
            </w:r>
            <w:r w:rsidR="00280F48">
              <w:rPr>
                <w:noProof/>
                <w:webHidden/>
              </w:rPr>
              <w:instrText xml:space="preserve"> PAGEREF _Toc134050401 \h </w:instrText>
            </w:r>
            <w:r w:rsidR="00280F48">
              <w:rPr>
                <w:noProof/>
                <w:webHidden/>
              </w:rPr>
            </w:r>
            <w:r w:rsidR="00280F48">
              <w:rPr>
                <w:noProof/>
                <w:webHidden/>
              </w:rPr>
              <w:fldChar w:fldCharType="separate"/>
            </w:r>
            <w:r w:rsidR="00280F48">
              <w:rPr>
                <w:noProof/>
                <w:webHidden/>
              </w:rPr>
              <w:t>12</w:t>
            </w:r>
            <w:r w:rsidR="00280F48">
              <w:rPr>
                <w:noProof/>
                <w:webHidden/>
              </w:rPr>
              <w:fldChar w:fldCharType="end"/>
            </w:r>
          </w:hyperlink>
        </w:p>
        <w:p w14:paraId="531832F0" w14:textId="49CCB2F1" w:rsidR="00280F48" w:rsidRDefault="00F66E1D">
          <w:pPr>
            <w:pStyle w:val="Sommario3"/>
            <w:tabs>
              <w:tab w:val="left" w:pos="1320"/>
              <w:tab w:val="right" w:pos="9019"/>
            </w:tabs>
            <w:rPr>
              <w:rFonts w:asciiTheme="minorHAnsi" w:eastAsiaTheme="minorEastAsia" w:hAnsiTheme="minorHAnsi" w:cstheme="minorBidi"/>
              <w:noProof/>
              <w:sz w:val="22"/>
              <w:szCs w:val="22"/>
              <w:lang w:val="it-IT"/>
            </w:rPr>
          </w:pPr>
          <w:hyperlink w:anchor="_Toc134050402" w:history="1">
            <w:r w:rsidR="00280F48" w:rsidRPr="006B0A6A">
              <w:rPr>
                <w:rStyle w:val="Collegamentoipertestuale"/>
                <w:rFonts w:cstheme="majorHAnsi"/>
                <w:noProof/>
                <w:lang w:val="en-GB"/>
              </w:rPr>
              <w:t>1.1.4</w:t>
            </w:r>
            <w:r w:rsidR="00280F48">
              <w:rPr>
                <w:rFonts w:asciiTheme="minorHAnsi" w:eastAsiaTheme="minorEastAsia" w:hAnsiTheme="minorHAnsi" w:cstheme="minorBidi"/>
                <w:noProof/>
                <w:sz w:val="22"/>
                <w:szCs w:val="22"/>
                <w:lang w:val="it-IT"/>
              </w:rPr>
              <w:tab/>
            </w:r>
            <w:r w:rsidR="00280F48" w:rsidRPr="006B0A6A">
              <w:rPr>
                <w:rStyle w:val="Collegamentoipertestuale"/>
                <w:rFonts w:cstheme="majorHAnsi"/>
                <w:noProof/>
                <w:lang w:val="en-GB"/>
              </w:rPr>
              <w:t>Italy</w:t>
            </w:r>
            <w:r w:rsidR="00280F48">
              <w:rPr>
                <w:noProof/>
                <w:webHidden/>
              </w:rPr>
              <w:tab/>
            </w:r>
            <w:r w:rsidR="00280F48">
              <w:rPr>
                <w:noProof/>
                <w:webHidden/>
              </w:rPr>
              <w:fldChar w:fldCharType="begin"/>
            </w:r>
            <w:r w:rsidR="00280F48">
              <w:rPr>
                <w:noProof/>
                <w:webHidden/>
              </w:rPr>
              <w:instrText xml:space="preserve"> PAGEREF _Toc134050402 \h </w:instrText>
            </w:r>
            <w:r w:rsidR="00280F48">
              <w:rPr>
                <w:noProof/>
                <w:webHidden/>
              </w:rPr>
            </w:r>
            <w:r w:rsidR="00280F48">
              <w:rPr>
                <w:noProof/>
                <w:webHidden/>
              </w:rPr>
              <w:fldChar w:fldCharType="separate"/>
            </w:r>
            <w:r w:rsidR="00280F48">
              <w:rPr>
                <w:noProof/>
                <w:webHidden/>
              </w:rPr>
              <w:t>16</w:t>
            </w:r>
            <w:r w:rsidR="00280F48">
              <w:rPr>
                <w:noProof/>
                <w:webHidden/>
              </w:rPr>
              <w:fldChar w:fldCharType="end"/>
            </w:r>
          </w:hyperlink>
        </w:p>
        <w:p w14:paraId="6266F614" w14:textId="1D6EA695" w:rsidR="00280F48" w:rsidRDefault="00F66E1D">
          <w:pPr>
            <w:pStyle w:val="Sommario3"/>
            <w:tabs>
              <w:tab w:val="left" w:pos="1320"/>
              <w:tab w:val="right" w:pos="9019"/>
            </w:tabs>
            <w:rPr>
              <w:rFonts w:asciiTheme="minorHAnsi" w:eastAsiaTheme="minorEastAsia" w:hAnsiTheme="minorHAnsi" w:cstheme="minorBidi"/>
              <w:noProof/>
              <w:sz w:val="22"/>
              <w:szCs w:val="22"/>
              <w:lang w:val="it-IT"/>
            </w:rPr>
          </w:pPr>
          <w:hyperlink w:anchor="_Toc134050403" w:history="1">
            <w:r w:rsidR="00280F48" w:rsidRPr="006B0A6A">
              <w:rPr>
                <w:rStyle w:val="Collegamentoipertestuale"/>
                <w:rFonts w:cstheme="majorHAnsi"/>
                <w:noProof/>
                <w:lang w:val="en-GB"/>
              </w:rPr>
              <w:t>1.1.5</w:t>
            </w:r>
            <w:r w:rsidR="00280F48">
              <w:rPr>
                <w:rFonts w:asciiTheme="minorHAnsi" w:eastAsiaTheme="minorEastAsia" w:hAnsiTheme="minorHAnsi" w:cstheme="minorBidi"/>
                <w:noProof/>
                <w:sz w:val="22"/>
                <w:szCs w:val="22"/>
                <w:lang w:val="it-IT"/>
              </w:rPr>
              <w:tab/>
            </w:r>
            <w:r w:rsidR="00280F48" w:rsidRPr="006B0A6A">
              <w:rPr>
                <w:rStyle w:val="Collegamentoipertestuale"/>
                <w:rFonts w:cstheme="majorHAnsi"/>
                <w:noProof/>
                <w:lang w:val="en-GB"/>
              </w:rPr>
              <w:t>Slovenia</w:t>
            </w:r>
            <w:r w:rsidR="00280F48">
              <w:rPr>
                <w:noProof/>
                <w:webHidden/>
              </w:rPr>
              <w:tab/>
            </w:r>
            <w:r w:rsidR="00280F48">
              <w:rPr>
                <w:noProof/>
                <w:webHidden/>
              </w:rPr>
              <w:fldChar w:fldCharType="begin"/>
            </w:r>
            <w:r w:rsidR="00280F48">
              <w:rPr>
                <w:noProof/>
                <w:webHidden/>
              </w:rPr>
              <w:instrText xml:space="preserve"> PAGEREF _Toc134050403 \h </w:instrText>
            </w:r>
            <w:r w:rsidR="00280F48">
              <w:rPr>
                <w:noProof/>
                <w:webHidden/>
              </w:rPr>
            </w:r>
            <w:r w:rsidR="00280F48">
              <w:rPr>
                <w:noProof/>
                <w:webHidden/>
              </w:rPr>
              <w:fldChar w:fldCharType="separate"/>
            </w:r>
            <w:r w:rsidR="00280F48">
              <w:rPr>
                <w:noProof/>
                <w:webHidden/>
              </w:rPr>
              <w:t>17</w:t>
            </w:r>
            <w:r w:rsidR="00280F48">
              <w:rPr>
                <w:noProof/>
                <w:webHidden/>
              </w:rPr>
              <w:fldChar w:fldCharType="end"/>
            </w:r>
          </w:hyperlink>
        </w:p>
        <w:p w14:paraId="22FB55C1" w14:textId="1FC98F7D" w:rsidR="00280F48" w:rsidRDefault="00F66E1D">
          <w:pPr>
            <w:pStyle w:val="Sommario2"/>
            <w:tabs>
              <w:tab w:val="left" w:pos="880"/>
            </w:tabs>
            <w:rPr>
              <w:rFonts w:asciiTheme="minorHAnsi" w:eastAsiaTheme="minorEastAsia" w:hAnsiTheme="minorHAnsi" w:cstheme="minorBidi"/>
              <w:noProof/>
              <w:sz w:val="22"/>
              <w:szCs w:val="22"/>
              <w:lang w:val="it-IT"/>
            </w:rPr>
          </w:pPr>
          <w:hyperlink w:anchor="_Toc134050404" w:history="1">
            <w:r w:rsidR="00280F48" w:rsidRPr="006B0A6A">
              <w:rPr>
                <w:rStyle w:val="Collegamentoipertestuale"/>
                <w:rFonts w:cstheme="majorHAnsi"/>
                <w:noProof/>
                <w:lang w:val="en-GB"/>
              </w:rPr>
              <w:t>1.2</w:t>
            </w:r>
            <w:r w:rsidR="00280F48">
              <w:rPr>
                <w:rFonts w:asciiTheme="minorHAnsi" w:eastAsiaTheme="minorEastAsia" w:hAnsiTheme="minorHAnsi" w:cstheme="minorBidi"/>
                <w:noProof/>
                <w:sz w:val="22"/>
                <w:szCs w:val="22"/>
                <w:lang w:val="it-IT"/>
              </w:rPr>
              <w:tab/>
            </w:r>
            <w:r w:rsidR="00280F48" w:rsidRPr="006B0A6A">
              <w:rPr>
                <w:rStyle w:val="Collegamentoipertestuale"/>
                <w:rFonts w:cstheme="majorHAnsi"/>
                <w:noProof/>
                <w:lang w:val="en-GB"/>
              </w:rPr>
              <w:t>The concept of Country of Origin</w:t>
            </w:r>
            <w:r w:rsidR="00280F48">
              <w:rPr>
                <w:noProof/>
                <w:webHidden/>
              </w:rPr>
              <w:tab/>
            </w:r>
            <w:r w:rsidR="00280F48">
              <w:rPr>
                <w:noProof/>
                <w:webHidden/>
              </w:rPr>
              <w:fldChar w:fldCharType="begin"/>
            </w:r>
            <w:r w:rsidR="00280F48">
              <w:rPr>
                <w:noProof/>
                <w:webHidden/>
              </w:rPr>
              <w:instrText xml:space="preserve"> PAGEREF _Toc134050404 \h </w:instrText>
            </w:r>
            <w:r w:rsidR="00280F48">
              <w:rPr>
                <w:noProof/>
                <w:webHidden/>
              </w:rPr>
            </w:r>
            <w:r w:rsidR="00280F48">
              <w:rPr>
                <w:noProof/>
                <w:webHidden/>
              </w:rPr>
              <w:fldChar w:fldCharType="separate"/>
            </w:r>
            <w:r w:rsidR="00280F48">
              <w:rPr>
                <w:noProof/>
                <w:webHidden/>
              </w:rPr>
              <w:t>19</w:t>
            </w:r>
            <w:r w:rsidR="00280F48">
              <w:rPr>
                <w:noProof/>
                <w:webHidden/>
              </w:rPr>
              <w:fldChar w:fldCharType="end"/>
            </w:r>
          </w:hyperlink>
        </w:p>
        <w:p w14:paraId="1F158397" w14:textId="42B17B4F" w:rsidR="00280F48" w:rsidRDefault="00F66E1D">
          <w:pPr>
            <w:pStyle w:val="Sommario2"/>
            <w:tabs>
              <w:tab w:val="left" w:pos="880"/>
            </w:tabs>
            <w:rPr>
              <w:rFonts w:asciiTheme="minorHAnsi" w:eastAsiaTheme="minorEastAsia" w:hAnsiTheme="minorHAnsi" w:cstheme="minorBidi"/>
              <w:noProof/>
              <w:sz w:val="22"/>
              <w:szCs w:val="22"/>
              <w:lang w:val="it-IT"/>
            </w:rPr>
          </w:pPr>
          <w:hyperlink w:anchor="_Toc134050405" w:history="1">
            <w:r w:rsidR="00280F48" w:rsidRPr="006B0A6A">
              <w:rPr>
                <w:rStyle w:val="Collegamentoipertestuale"/>
                <w:rFonts w:cstheme="majorHAnsi"/>
                <w:noProof/>
                <w:lang w:val="en-GB"/>
              </w:rPr>
              <w:t>1.3</w:t>
            </w:r>
            <w:r w:rsidR="00280F48">
              <w:rPr>
                <w:rFonts w:asciiTheme="minorHAnsi" w:eastAsiaTheme="minorEastAsia" w:hAnsiTheme="minorHAnsi" w:cstheme="minorBidi"/>
                <w:noProof/>
                <w:sz w:val="22"/>
                <w:szCs w:val="22"/>
                <w:lang w:val="it-IT"/>
              </w:rPr>
              <w:tab/>
            </w:r>
            <w:r w:rsidR="00280F48" w:rsidRPr="006B0A6A">
              <w:rPr>
                <w:rStyle w:val="Collegamentoipertestuale"/>
                <w:rFonts w:cstheme="majorHAnsi"/>
                <w:noProof/>
                <w:lang w:val="en-GB"/>
              </w:rPr>
              <w:t xml:space="preserve">The Current situation with Ukraine </w:t>
            </w:r>
            <w:r w:rsidR="00280F48">
              <w:rPr>
                <w:noProof/>
                <w:webHidden/>
              </w:rPr>
              <w:tab/>
            </w:r>
            <w:r w:rsidR="00280F48">
              <w:rPr>
                <w:noProof/>
                <w:webHidden/>
              </w:rPr>
              <w:fldChar w:fldCharType="begin"/>
            </w:r>
            <w:r w:rsidR="00280F48">
              <w:rPr>
                <w:noProof/>
                <w:webHidden/>
              </w:rPr>
              <w:instrText xml:space="preserve"> PAGEREF _Toc134050405 \h </w:instrText>
            </w:r>
            <w:r w:rsidR="00280F48">
              <w:rPr>
                <w:noProof/>
                <w:webHidden/>
              </w:rPr>
            </w:r>
            <w:r w:rsidR="00280F48">
              <w:rPr>
                <w:noProof/>
                <w:webHidden/>
              </w:rPr>
              <w:fldChar w:fldCharType="separate"/>
            </w:r>
            <w:r w:rsidR="00280F48">
              <w:rPr>
                <w:noProof/>
                <w:webHidden/>
              </w:rPr>
              <w:t>19</w:t>
            </w:r>
            <w:r w:rsidR="00280F48">
              <w:rPr>
                <w:noProof/>
                <w:webHidden/>
              </w:rPr>
              <w:fldChar w:fldCharType="end"/>
            </w:r>
          </w:hyperlink>
        </w:p>
        <w:p w14:paraId="1765ED5B" w14:textId="41BD636F" w:rsidR="00280F48" w:rsidRDefault="00F66E1D">
          <w:pPr>
            <w:pStyle w:val="Sommario1"/>
            <w:rPr>
              <w:rFonts w:asciiTheme="minorHAnsi" w:eastAsiaTheme="minorEastAsia" w:hAnsiTheme="minorHAnsi" w:cstheme="minorBidi"/>
              <w:noProof/>
              <w:sz w:val="22"/>
              <w:szCs w:val="22"/>
              <w:lang w:val="it-IT"/>
            </w:rPr>
          </w:pPr>
          <w:hyperlink w:anchor="_Toc134050406" w:history="1">
            <w:r w:rsidR="00280F48" w:rsidRPr="006B0A6A">
              <w:rPr>
                <w:rStyle w:val="Collegamentoipertestuale"/>
                <w:rFonts w:cstheme="majorHAnsi"/>
                <w:noProof/>
                <w:lang w:val="en-GB"/>
              </w:rPr>
              <w:t>2.</w:t>
            </w:r>
            <w:r w:rsidR="00280F48">
              <w:rPr>
                <w:rFonts w:asciiTheme="minorHAnsi" w:eastAsiaTheme="minorEastAsia" w:hAnsiTheme="minorHAnsi" w:cstheme="minorBidi"/>
                <w:noProof/>
                <w:sz w:val="22"/>
                <w:szCs w:val="22"/>
                <w:lang w:val="it-IT"/>
              </w:rPr>
              <w:tab/>
            </w:r>
            <w:r w:rsidR="00280F48" w:rsidRPr="006B0A6A">
              <w:rPr>
                <w:rStyle w:val="Collegamentoipertestuale"/>
                <w:rFonts w:cstheme="majorHAnsi"/>
                <w:noProof/>
                <w:lang w:val="en-GB"/>
              </w:rPr>
              <w:t>Legal and policy framework</w:t>
            </w:r>
            <w:r w:rsidR="00280F48">
              <w:rPr>
                <w:noProof/>
                <w:webHidden/>
              </w:rPr>
              <w:tab/>
            </w:r>
            <w:r w:rsidR="00280F48">
              <w:rPr>
                <w:noProof/>
                <w:webHidden/>
              </w:rPr>
              <w:fldChar w:fldCharType="begin"/>
            </w:r>
            <w:r w:rsidR="00280F48">
              <w:rPr>
                <w:noProof/>
                <w:webHidden/>
              </w:rPr>
              <w:instrText xml:space="preserve"> PAGEREF _Toc134050406 \h </w:instrText>
            </w:r>
            <w:r w:rsidR="00280F48">
              <w:rPr>
                <w:noProof/>
                <w:webHidden/>
              </w:rPr>
            </w:r>
            <w:r w:rsidR="00280F48">
              <w:rPr>
                <w:noProof/>
                <w:webHidden/>
              </w:rPr>
              <w:fldChar w:fldCharType="separate"/>
            </w:r>
            <w:r w:rsidR="00280F48">
              <w:rPr>
                <w:noProof/>
                <w:webHidden/>
              </w:rPr>
              <w:t>21</w:t>
            </w:r>
            <w:r w:rsidR="00280F48">
              <w:rPr>
                <w:noProof/>
                <w:webHidden/>
              </w:rPr>
              <w:fldChar w:fldCharType="end"/>
            </w:r>
          </w:hyperlink>
        </w:p>
        <w:p w14:paraId="3C4F8A0F" w14:textId="09493E3A" w:rsidR="00280F48" w:rsidRDefault="00F66E1D">
          <w:pPr>
            <w:pStyle w:val="Sommario2"/>
            <w:tabs>
              <w:tab w:val="left" w:pos="880"/>
            </w:tabs>
            <w:rPr>
              <w:rFonts w:asciiTheme="minorHAnsi" w:eastAsiaTheme="minorEastAsia" w:hAnsiTheme="minorHAnsi" w:cstheme="minorBidi"/>
              <w:noProof/>
              <w:sz w:val="22"/>
              <w:szCs w:val="22"/>
              <w:lang w:val="it-IT"/>
            </w:rPr>
          </w:pPr>
          <w:hyperlink w:anchor="_Toc134050407" w:history="1">
            <w:r w:rsidR="00280F48" w:rsidRPr="006B0A6A">
              <w:rPr>
                <w:rStyle w:val="Collegamentoipertestuale"/>
                <w:rFonts w:cstheme="majorHAnsi"/>
                <w:noProof/>
                <w:lang w:val="en-GB"/>
              </w:rPr>
              <w:t>2.1</w:t>
            </w:r>
            <w:r w:rsidR="00280F48">
              <w:rPr>
                <w:rFonts w:asciiTheme="minorHAnsi" w:eastAsiaTheme="minorEastAsia" w:hAnsiTheme="minorHAnsi" w:cstheme="minorBidi"/>
                <w:noProof/>
                <w:sz w:val="22"/>
                <w:szCs w:val="22"/>
                <w:lang w:val="it-IT"/>
              </w:rPr>
              <w:tab/>
            </w:r>
            <w:r w:rsidR="00280F48" w:rsidRPr="006B0A6A">
              <w:rPr>
                <w:rStyle w:val="Collegamentoipertestuale"/>
                <w:rFonts w:cstheme="majorHAnsi"/>
                <w:noProof/>
                <w:lang w:val="en-GB"/>
              </w:rPr>
              <w:t>Austria</w:t>
            </w:r>
            <w:r w:rsidR="00280F48">
              <w:rPr>
                <w:noProof/>
                <w:webHidden/>
              </w:rPr>
              <w:tab/>
            </w:r>
            <w:r w:rsidR="00280F48">
              <w:rPr>
                <w:noProof/>
                <w:webHidden/>
              </w:rPr>
              <w:fldChar w:fldCharType="begin"/>
            </w:r>
            <w:r w:rsidR="00280F48">
              <w:rPr>
                <w:noProof/>
                <w:webHidden/>
              </w:rPr>
              <w:instrText xml:space="preserve"> PAGEREF _Toc134050407 \h </w:instrText>
            </w:r>
            <w:r w:rsidR="00280F48">
              <w:rPr>
                <w:noProof/>
                <w:webHidden/>
              </w:rPr>
            </w:r>
            <w:r w:rsidR="00280F48">
              <w:rPr>
                <w:noProof/>
                <w:webHidden/>
              </w:rPr>
              <w:fldChar w:fldCharType="separate"/>
            </w:r>
            <w:r w:rsidR="00280F48">
              <w:rPr>
                <w:noProof/>
                <w:webHidden/>
              </w:rPr>
              <w:t>21</w:t>
            </w:r>
            <w:r w:rsidR="00280F48">
              <w:rPr>
                <w:noProof/>
                <w:webHidden/>
              </w:rPr>
              <w:fldChar w:fldCharType="end"/>
            </w:r>
          </w:hyperlink>
        </w:p>
        <w:p w14:paraId="52703EA9" w14:textId="69F8A52D" w:rsidR="00280F48" w:rsidRDefault="00F66E1D">
          <w:pPr>
            <w:pStyle w:val="Sommario2"/>
            <w:tabs>
              <w:tab w:val="left" w:pos="880"/>
            </w:tabs>
            <w:rPr>
              <w:rFonts w:asciiTheme="minorHAnsi" w:eastAsiaTheme="minorEastAsia" w:hAnsiTheme="minorHAnsi" w:cstheme="minorBidi"/>
              <w:noProof/>
              <w:sz w:val="22"/>
              <w:szCs w:val="22"/>
              <w:lang w:val="it-IT"/>
            </w:rPr>
          </w:pPr>
          <w:hyperlink w:anchor="_Toc134050408" w:history="1">
            <w:r w:rsidR="00280F48" w:rsidRPr="006B0A6A">
              <w:rPr>
                <w:rStyle w:val="Collegamentoipertestuale"/>
                <w:rFonts w:cstheme="majorHAnsi"/>
                <w:noProof/>
                <w:lang w:val="en-GB"/>
              </w:rPr>
              <w:t>2.2</w:t>
            </w:r>
            <w:r w:rsidR="00280F48">
              <w:rPr>
                <w:rFonts w:asciiTheme="minorHAnsi" w:eastAsiaTheme="minorEastAsia" w:hAnsiTheme="minorHAnsi" w:cstheme="minorBidi"/>
                <w:noProof/>
                <w:sz w:val="22"/>
                <w:szCs w:val="22"/>
                <w:lang w:val="it-IT"/>
              </w:rPr>
              <w:tab/>
            </w:r>
            <w:r w:rsidR="00280F48" w:rsidRPr="006B0A6A">
              <w:rPr>
                <w:rStyle w:val="Collegamentoipertestuale"/>
                <w:rFonts w:cstheme="majorHAnsi"/>
                <w:noProof/>
                <w:lang w:val="en-GB"/>
              </w:rPr>
              <w:t>Cyprus</w:t>
            </w:r>
            <w:r w:rsidR="00280F48">
              <w:rPr>
                <w:noProof/>
                <w:webHidden/>
              </w:rPr>
              <w:tab/>
            </w:r>
            <w:r w:rsidR="00280F48">
              <w:rPr>
                <w:noProof/>
                <w:webHidden/>
              </w:rPr>
              <w:fldChar w:fldCharType="begin"/>
            </w:r>
            <w:r w:rsidR="00280F48">
              <w:rPr>
                <w:noProof/>
                <w:webHidden/>
              </w:rPr>
              <w:instrText xml:space="preserve"> PAGEREF _Toc134050408 \h </w:instrText>
            </w:r>
            <w:r w:rsidR="00280F48">
              <w:rPr>
                <w:noProof/>
                <w:webHidden/>
              </w:rPr>
            </w:r>
            <w:r w:rsidR="00280F48">
              <w:rPr>
                <w:noProof/>
                <w:webHidden/>
              </w:rPr>
              <w:fldChar w:fldCharType="separate"/>
            </w:r>
            <w:r w:rsidR="00280F48">
              <w:rPr>
                <w:noProof/>
                <w:webHidden/>
              </w:rPr>
              <w:t>22</w:t>
            </w:r>
            <w:r w:rsidR="00280F48">
              <w:rPr>
                <w:noProof/>
                <w:webHidden/>
              </w:rPr>
              <w:fldChar w:fldCharType="end"/>
            </w:r>
          </w:hyperlink>
        </w:p>
        <w:p w14:paraId="3720B1BC" w14:textId="5E981BD0" w:rsidR="00280F48" w:rsidRDefault="00F66E1D">
          <w:pPr>
            <w:pStyle w:val="Sommario2"/>
            <w:tabs>
              <w:tab w:val="left" w:pos="880"/>
            </w:tabs>
            <w:rPr>
              <w:rFonts w:asciiTheme="minorHAnsi" w:eastAsiaTheme="minorEastAsia" w:hAnsiTheme="minorHAnsi" w:cstheme="minorBidi"/>
              <w:noProof/>
              <w:sz w:val="22"/>
              <w:szCs w:val="22"/>
              <w:lang w:val="it-IT"/>
            </w:rPr>
          </w:pPr>
          <w:hyperlink w:anchor="_Toc134050409" w:history="1">
            <w:r w:rsidR="00280F48" w:rsidRPr="006B0A6A">
              <w:rPr>
                <w:rStyle w:val="Collegamentoipertestuale"/>
                <w:rFonts w:cstheme="majorHAnsi"/>
                <w:noProof/>
                <w:lang w:val="en-GB"/>
              </w:rPr>
              <w:t>2.3</w:t>
            </w:r>
            <w:r w:rsidR="00280F48">
              <w:rPr>
                <w:rFonts w:asciiTheme="minorHAnsi" w:eastAsiaTheme="minorEastAsia" w:hAnsiTheme="minorHAnsi" w:cstheme="minorBidi"/>
                <w:noProof/>
                <w:sz w:val="22"/>
                <w:szCs w:val="22"/>
                <w:lang w:val="it-IT"/>
              </w:rPr>
              <w:tab/>
            </w:r>
            <w:r w:rsidR="00280F48" w:rsidRPr="006B0A6A">
              <w:rPr>
                <w:rStyle w:val="Collegamentoipertestuale"/>
                <w:rFonts w:cstheme="majorHAnsi"/>
                <w:noProof/>
                <w:lang w:val="en-GB"/>
              </w:rPr>
              <w:t>Greece</w:t>
            </w:r>
            <w:r w:rsidR="00280F48">
              <w:rPr>
                <w:noProof/>
                <w:webHidden/>
              </w:rPr>
              <w:tab/>
            </w:r>
            <w:r w:rsidR="00280F48">
              <w:rPr>
                <w:noProof/>
                <w:webHidden/>
              </w:rPr>
              <w:fldChar w:fldCharType="begin"/>
            </w:r>
            <w:r w:rsidR="00280F48">
              <w:rPr>
                <w:noProof/>
                <w:webHidden/>
              </w:rPr>
              <w:instrText xml:space="preserve"> PAGEREF _Toc134050409 \h </w:instrText>
            </w:r>
            <w:r w:rsidR="00280F48">
              <w:rPr>
                <w:noProof/>
                <w:webHidden/>
              </w:rPr>
            </w:r>
            <w:r w:rsidR="00280F48">
              <w:rPr>
                <w:noProof/>
                <w:webHidden/>
              </w:rPr>
              <w:fldChar w:fldCharType="separate"/>
            </w:r>
            <w:r w:rsidR="00280F48">
              <w:rPr>
                <w:noProof/>
                <w:webHidden/>
              </w:rPr>
              <w:t>25</w:t>
            </w:r>
            <w:r w:rsidR="00280F48">
              <w:rPr>
                <w:noProof/>
                <w:webHidden/>
              </w:rPr>
              <w:fldChar w:fldCharType="end"/>
            </w:r>
          </w:hyperlink>
        </w:p>
        <w:p w14:paraId="7C4F590D" w14:textId="08E51496" w:rsidR="00280F48" w:rsidRDefault="00F66E1D">
          <w:pPr>
            <w:pStyle w:val="Sommario2"/>
            <w:tabs>
              <w:tab w:val="left" w:pos="880"/>
            </w:tabs>
            <w:rPr>
              <w:rFonts w:asciiTheme="minorHAnsi" w:eastAsiaTheme="minorEastAsia" w:hAnsiTheme="minorHAnsi" w:cstheme="minorBidi"/>
              <w:noProof/>
              <w:sz w:val="22"/>
              <w:szCs w:val="22"/>
              <w:lang w:val="it-IT"/>
            </w:rPr>
          </w:pPr>
          <w:hyperlink w:anchor="_Toc134050410" w:history="1">
            <w:r w:rsidR="00280F48" w:rsidRPr="006B0A6A">
              <w:rPr>
                <w:rStyle w:val="Collegamentoipertestuale"/>
                <w:rFonts w:cstheme="majorHAnsi"/>
                <w:noProof/>
                <w:lang w:val="en-GB"/>
              </w:rPr>
              <w:t>2.4</w:t>
            </w:r>
            <w:r w:rsidR="00280F48">
              <w:rPr>
                <w:rFonts w:asciiTheme="minorHAnsi" w:eastAsiaTheme="minorEastAsia" w:hAnsiTheme="minorHAnsi" w:cstheme="minorBidi"/>
                <w:noProof/>
                <w:sz w:val="22"/>
                <w:szCs w:val="22"/>
                <w:lang w:val="it-IT"/>
              </w:rPr>
              <w:tab/>
            </w:r>
            <w:r w:rsidR="00280F48" w:rsidRPr="006B0A6A">
              <w:rPr>
                <w:rStyle w:val="Collegamentoipertestuale"/>
                <w:rFonts w:cstheme="majorHAnsi"/>
                <w:noProof/>
                <w:lang w:val="en-GB"/>
              </w:rPr>
              <w:t>Italy</w:t>
            </w:r>
            <w:r w:rsidR="00280F48">
              <w:rPr>
                <w:noProof/>
                <w:webHidden/>
              </w:rPr>
              <w:tab/>
            </w:r>
            <w:r w:rsidR="00280F48">
              <w:rPr>
                <w:noProof/>
                <w:webHidden/>
              </w:rPr>
              <w:fldChar w:fldCharType="begin"/>
            </w:r>
            <w:r w:rsidR="00280F48">
              <w:rPr>
                <w:noProof/>
                <w:webHidden/>
              </w:rPr>
              <w:instrText xml:space="preserve"> PAGEREF _Toc134050410 \h </w:instrText>
            </w:r>
            <w:r w:rsidR="00280F48">
              <w:rPr>
                <w:noProof/>
                <w:webHidden/>
              </w:rPr>
            </w:r>
            <w:r w:rsidR="00280F48">
              <w:rPr>
                <w:noProof/>
                <w:webHidden/>
              </w:rPr>
              <w:fldChar w:fldCharType="separate"/>
            </w:r>
            <w:r w:rsidR="00280F48">
              <w:rPr>
                <w:noProof/>
                <w:webHidden/>
              </w:rPr>
              <w:t>30</w:t>
            </w:r>
            <w:r w:rsidR="00280F48">
              <w:rPr>
                <w:noProof/>
                <w:webHidden/>
              </w:rPr>
              <w:fldChar w:fldCharType="end"/>
            </w:r>
          </w:hyperlink>
        </w:p>
        <w:p w14:paraId="0B184D2C" w14:textId="51FAE15B" w:rsidR="00280F48" w:rsidRDefault="00F66E1D">
          <w:pPr>
            <w:pStyle w:val="Sommario2"/>
            <w:tabs>
              <w:tab w:val="left" w:pos="880"/>
            </w:tabs>
            <w:rPr>
              <w:rFonts w:asciiTheme="minorHAnsi" w:eastAsiaTheme="minorEastAsia" w:hAnsiTheme="minorHAnsi" w:cstheme="minorBidi"/>
              <w:noProof/>
              <w:sz w:val="22"/>
              <w:szCs w:val="22"/>
              <w:lang w:val="it-IT"/>
            </w:rPr>
          </w:pPr>
          <w:hyperlink w:anchor="_Toc134050411" w:history="1">
            <w:r w:rsidR="00280F48" w:rsidRPr="006B0A6A">
              <w:rPr>
                <w:rStyle w:val="Collegamentoipertestuale"/>
                <w:rFonts w:cstheme="majorHAnsi"/>
                <w:noProof/>
                <w:lang w:val="en-GB"/>
              </w:rPr>
              <w:t>2.5</w:t>
            </w:r>
            <w:r w:rsidR="00280F48">
              <w:rPr>
                <w:rFonts w:asciiTheme="minorHAnsi" w:eastAsiaTheme="minorEastAsia" w:hAnsiTheme="minorHAnsi" w:cstheme="minorBidi"/>
                <w:noProof/>
                <w:sz w:val="22"/>
                <w:szCs w:val="22"/>
                <w:lang w:val="it-IT"/>
              </w:rPr>
              <w:tab/>
            </w:r>
            <w:r w:rsidR="00280F48" w:rsidRPr="006B0A6A">
              <w:rPr>
                <w:rStyle w:val="Collegamentoipertestuale"/>
                <w:rFonts w:cstheme="majorHAnsi"/>
                <w:noProof/>
                <w:lang w:val="en-GB"/>
              </w:rPr>
              <w:t>Slovenia</w:t>
            </w:r>
            <w:r w:rsidR="00280F48">
              <w:rPr>
                <w:noProof/>
                <w:webHidden/>
              </w:rPr>
              <w:tab/>
            </w:r>
            <w:r w:rsidR="00280F48">
              <w:rPr>
                <w:noProof/>
                <w:webHidden/>
              </w:rPr>
              <w:fldChar w:fldCharType="begin"/>
            </w:r>
            <w:r w:rsidR="00280F48">
              <w:rPr>
                <w:noProof/>
                <w:webHidden/>
              </w:rPr>
              <w:instrText xml:space="preserve"> PAGEREF _Toc134050411 \h </w:instrText>
            </w:r>
            <w:r w:rsidR="00280F48">
              <w:rPr>
                <w:noProof/>
                <w:webHidden/>
              </w:rPr>
            </w:r>
            <w:r w:rsidR="00280F48">
              <w:rPr>
                <w:noProof/>
                <w:webHidden/>
              </w:rPr>
              <w:fldChar w:fldCharType="separate"/>
            </w:r>
            <w:r w:rsidR="00280F48">
              <w:rPr>
                <w:noProof/>
                <w:webHidden/>
              </w:rPr>
              <w:t>32</w:t>
            </w:r>
            <w:r w:rsidR="00280F48">
              <w:rPr>
                <w:noProof/>
                <w:webHidden/>
              </w:rPr>
              <w:fldChar w:fldCharType="end"/>
            </w:r>
          </w:hyperlink>
        </w:p>
        <w:p w14:paraId="3E5557CB" w14:textId="44769ADC" w:rsidR="00280F48" w:rsidRDefault="00F66E1D">
          <w:pPr>
            <w:pStyle w:val="Sommario1"/>
            <w:rPr>
              <w:rFonts w:asciiTheme="minorHAnsi" w:eastAsiaTheme="minorEastAsia" w:hAnsiTheme="minorHAnsi" w:cstheme="minorBidi"/>
              <w:noProof/>
              <w:sz w:val="22"/>
              <w:szCs w:val="22"/>
              <w:lang w:val="it-IT"/>
            </w:rPr>
          </w:pPr>
          <w:hyperlink w:anchor="_Toc134050412" w:history="1">
            <w:r w:rsidR="00280F48" w:rsidRPr="006B0A6A">
              <w:rPr>
                <w:rStyle w:val="Collegamentoipertestuale"/>
                <w:rFonts w:cstheme="majorHAnsi"/>
                <w:noProof/>
                <w:lang w:val="en-GB"/>
              </w:rPr>
              <w:t>3.</w:t>
            </w:r>
            <w:r w:rsidR="00280F48">
              <w:rPr>
                <w:rFonts w:asciiTheme="minorHAnsi" w:eastAsiaTheme="minorEastAsia" w:hAnsiTheme="minorHAnsi" w:cstheme="minorBidi"/>
                <w:noProof/>
                <w:sz w:val="22"/>
                <w:szCs w:val="22"/>
                <w:lang w:val="it-IT"/>
              </w:rPr>
              <w:tab/>
            </w:r>
            <w:r w:rsidR="00280F48" w:rsidRPr="006B0A6A">
              <w:rPr>
                <w:rStyle w:val="Collegamentoipertestuale"/>
                <w:rFonts w:cstheme="majorHAnsi"/>
                <w:noProof/>
                <w:lang w:val="en-GB"/>
              </w:rPr>
              <w:t>Custody of Child Refugees</w:t>
            </w:r>
            <w:r w:rsidR="00280F48">
              <w:rPr>
                <w:noProof/>
                <w:webHidden/>
              </w:rPr>
              <w:tab/>
            </w:r>
            <w:r w:rsidR="00280F48">
              <w:rPr>
                <w:noProof/>
                <w:webHidden/>
              </w:rPr>
              <w:fldChar w:fldCharType="begin"/>
            </w:r>
            <w:r w:rsidR="00280F48">
              <w:rPr>
                <w:noProof/>
                <w:webHidden/>
              </w:rPr>
              <w:instrText xml:space="preserve"> PAGEREF _Toc134050412 \h </w:instrText>
            </w:r>
            <w:r w:rsidR="00280F48">
              <w:rPr>
                <w:noProof/>
                <w:webHidden/>
              </w:rPr>
            </w:r>
            <w:r w:rsidR="00280F48">
              <w:rPr>
                <w:noProof/>
                <w:webHidden/>
              </w:rPr>
              <w:fldChar w:fldCharType="separate"/>
            </w:r>
            <w:r w:rsidR="00280F48">
              <w:rPr>
                <w:noProof/>
                <w:webHidden/>
              </w:rPr>
              <w:t>35</w:t>
            </w:r>
            <w:r w:rsidR="00280F48">
              <w:rPr>
                <w:noProof/>
                <w:webHidden/>
              </w:rPr>
              <w:fldChar w:fldCharType="end"/>
            </w:r>
          </w:hyperlink>
        </w:p>
        <w:p w14:paraId="6B15D32C" w14:textId="04FEF3A0" w:rsidR="00280F48" w:rsidRDefault="00F66E1D">
          <w:pPr>
            <w:pStyle w:val="Sommario1"/>
            <w:rPr>
              <w:rFonts w:asciiTheme="minorHAnsi" w:eastAsiaTheme="minorEastAsia" w:hAnsiTheme="minorHAnsi" w:cstheme="minorBidi"/>
              <w:noProof/>
              <w:sz w:val="22"/>
              <w:szCs w:val="22"/>
              <w:lang w:val="it-IT"/>
            </w:rPr>
          </w:pPr>
          <w:hyperlink w:anchor="_Toc134050413" w:history="1">
            <w:r w:rsidR="00280F48" w:rsidRPr="006B0A6A">
              <w:rPr>
                <w:rStyle w:val="Collegamentoipertestuale"/>
                <w:rFonts w:cstheme="majorHAnsi"/>
                <w:noProof/>
                <w:lang w:val="en-GB"/>
              </w:rPr>
              <w:t>4.</w:t>
            </w:r>
            <w:r w:rsidR="00280F48">
              <w:rPr>
                <w:rFonts w:asciiTheme="minorHAnsi" w:eastAsiaTheme="minorEastAsia" w:hAnsiTheme="minorHAnsi" w:cstheme="minorBidi"/>
                <w:noProof/>
                <w:sz w:val="22"/>
                <w:szCs w:val="22"/>
                <w:lang w:val="it-IT"/>
              </w:rPr>
              <w:tab/>
            </w:r>
            <w:r w:rsidR="00280F48" w:rsidRPr="006B0A6A">
              <w:rPr>
                <w:rStyle w:val="Collegamentoipertestuale"/>
                <w:rFonts w:cstheme="majorHAnsi"/>
                <w:noProof/>
                <w:lang w:val="en-GB"/>
              </w:rPr>
              <w:t>Accommodation and resources</w:t>
            </w:r>
            <w:r w:rsidR="00280F48">
              <w:rPr>
                <w:noProof/>
                <w:webHidden/>
              </w:rPr>
              <w:tab/>
            </w:r>
            <w:r w:rsidR="00280F48">
              <w:rPr>
                <w:noProof/>
                <w:webHidden/>
              </w:rPr>
              <w:fldChar w:fldCharType="begin"/>
            </w:r>
            <w:r w:rsidR="00280F48">
              <w:rPr>
                <w:noProof/>
                <w:webHidden/>
              </w:rPr>
              <w:instrText xml:space="preserve"> PAGEREF _Toc134050413 \h </w:instrText>
            </w:r>
            <w:r w:rsidR="00280F48">
              <w:rPr>
                <w:noProof/>
                <w:webHidden/>
              </w:rPr>
            </w:r>
            <w:r w:rsidR="00280F48">
              <w:rPr>
                <w:noProof/>
                <w:webHidden/>
              </w:rPr>
              <w:fldChar w:fldCharType="separate"/>
            </w:r>
            <w:r w:rsidR="00280F48">
              <w:rPr>
                <w:noProof/>
                <w:webHidden/>
              </w:rPr>
              <w:t>47</w:t>
            </w:r>
            <w:r w:rsidR="00280F48">
              <w:rPr>
                <w:noProof/>
                <w:webHidden/>
              </w:rPr>
              <w:fldChar w:fldCharType="end"/>
            </w:r>
          </w:hyperlink>
        </w:p>
        <w:p w14:paraId="3F532350" w14:textId="7145E57B" w:rsidR="00280F48" w:rsidRDefault="00F66E1D">
          <w:pPr>
            <w:pStyle w:val="Sommario1"/>
            <w:rPr>
              <w:rFonts w:asciiTheme="minorHAnsi" w:eastAsiaTheme="minorEastAsia" w:hAnsiTheme="minorHAnsi" w:cstheme="minorBidi"/>
              <w:noProof/>
              <w:sz w:val="22"/>
              <w:szCs w:val="22"/>
              <w:lang w:val="it-IT"/>
            </w:rPr>
          </w:pPr>
          <w:hyperlink w:anchor="_Toc134050414" w:history="1">
            <w:r w:rsidR="00280F48" w:rsidRPr="006B0A6A">
              <w:rPr>
                <w:rStyle w:val="Collegamentoipertestuale"/>
                <w:rFonts w:cstheme="majorHAnsi"/>
                <w:noProof/>
                <w:lang w:val="en-GB"/>
              </w:rPr>
              <w:t>5.</w:t>
            </w:r>
            <w:r w:rsidR="00280F48">
              <w:rPr>
                <w:rFonts w:asciiTheme="minorHAnsi" w:eastAsiaTheme="minorEastAsia" w:hAnsiTheme="minorHAnsi" w:cstheme="minorBidi"/>
                <w:noProof/>
                <w:sz w:val="22"/>
                <w:szCs w:val="22"/>
                <w:lang w:val="it-IT"/>
              </w:rPr>
              <w:tab/>
            </w:r>
            <w:r w:rsidR="00280F48" w:rsidRPr="006B0A6A">
              <w:rPr>
                <w:rStyle w:val="Collegamentoipertestuale"/>
                <w:rFonts w:cstheme="majorHAnsi"/>
                <w:noProof/>
                <w:lang w:val="en-GB"/>
              </w:rPr>
              <w:t>Transition into adulthood</w:t>
            </w:r>
            <w:r w:rsidR="00280F48">
              <w:rPr>
                <w:noProof/>
                <w:webHidden/>
              </w:rPr>
              <w:tab/>
            </w:r>
            <w:r w:rsidR="00280F48">
              <w:rPr>
                <w:noProof/>
                <w:webHidden/>
              </w:rPr>
              <w:fldChar w:fldCharType="begin"/>
            </w:r>
            <w:r w:rsidR="00280F48">
              <w:rPr>
                <w:noProof/>
                <w:webHidden/>
              </w:rPr>
              <w:instrText xml:space="preserve"> PAGEREF _Toc134050414 \h </w:instrText>
            </w:r>
            <w:r w:rsidR="00280F48">
              <w:rPr>
                <w:noProof/>
                <w:webHidden/>
              </w:rPr>
            </w:r>
            <w:r w:rsidR="00280F48">
              <w:rPr>
                <w:noProof/>
                <w:webHidden/>
              </w:rPr>
              <w:fldChar w:fldCharType="separate"/>
            </w:r>
            <w:r w:rsidR="00280F48">
              <w:rPr>
                <w:noProof/>
                <w:webHidden/>
              </w:rPr>
              <w:t>57</w:t>
            </w:r>
            <w:r w:rsidR="00280F48">
              <w:rPr>
                <w:noProof/>
                <w:webHidden/>
              </w:rPr>
              <w:fldChar w:fldCharType="end"/>
            </w:r>
          </w:hyperlink>
        </w:p>
        <w:p w14:paraId="737E964A" w14:textId="126E0272" w:rsidR="00280F48" w:rsidRDefault="00F66E1D">
          <w:pPr>
            <w:pStyle w:val="Sommario2"/>
            <w:tabs>
              <w:tab w:val="left" w:pos="880"/>
            </w:tabs>
            <w:rPr>
              <w:rFonts w:asciiTheme="minorHAnsi" w:eastAsiaTheme="minorEastAsia" w:hAnsiTheme="minorHAnsi" w:cstheme="minorBidi"/>
              <w:noProof/>
              <w:sz w:val="22"/>
              <w:szCs w:val="22"/>
              <w:lang w:val="it-IT"/>
            </w:rPr>
          </w:pPr>
          <w:hyperlink w:anchor="_Toc134050415" w:history="1">
            <w:r w:rsidR="00280F48" w:rsidRPr="006B0A6A">
              <w:rPr>
                <w:rStyle w:val="Collegamentoipertestuale"/>
                <w:rFonts w:cstheme="majorHAnsi"/>
                <w:noProof/>
                <w:lang w:val="en-GB"/>
              </w:rPr>
              <w:t>5.1</w:t>
            </w:r>
            <w:r w:rsidR="00280F48">
              <w:rPr>
                <w:rFonts w:asciiTheme="minorHAnsi" w:eastAsiaTheme="minorEastAsia" w:hAnsiTheme="minorHAnsi" w:cstheme="minorBidi"/>
                <w:noProof/>
                <w:sz w:val="22"/>
                <w:szCs w:val="22"/>
                <w:lang w:val="it-IT"/>
              </w:rPr>
              <w:tab/>
            </w:r>
            <w:r w:rsidR="00280F48" w:rsidRPr="006B0A6A">
              <w:rPr>
                <w:rStyle w:val="Collegamentoipertestuale"/>
                <w:rFonts w:cstheme="majorHAnsi"/>
                <w:noProof/>
                <w:lang w:val="en-GB"/>
              </w:rPr>
              <w:t>Austria</w:t>
            </w:r>
            <w:r w:rsidR="00280F48">
              <w:rPr>
                <w:noProof/>
                <w:webHidden/>
              </w:rPr>
              <w:tab/>
            </w:r>
            <w:r w:rsidR="00280F48">
              <w:rPr>
                <w:noProof/>
                <w:webHidden/>
              </w:rPr>
              <w:fldChar w:fldCharType="begin"/>
            </w:r>
            <w:r w:rsidR="00280F48">
              <w:rPr>
                <w:noProof/>
                <w:webHidden/>
              </w:rPr>
              <w:instrText xml:space="preserve"> PAGEREF _Toc134050415 \h </w:instrText>
            </w:r>
            <w:r w:rsidR="00280F48">
              <w:rPr>
                <w:noProof/>
                <w:webHidden/>
              </w:rPr>
            </w:r>
            <w:r w:rsidR="00280F48">
              <w:rPr>
                <w:noProof/>
                <w:webHidden/>
              </w:rPr>
              <w:fldChar w:fldCharType="separate"/>
            </w:r>
            <w:r w:rsidR="00280F48">
              <w:rPr>
                <w:noProof/>
                <w:webHidden/>
              </w:rPr>
              <w:t>57</w:t>
            </w:r>
            <w:r w:rsidR="00280F48">
              <w:rPr>
                <w:noProof/>
                <w:webHidden/>
              </w:rPr>
              <w:fldChar w:fldCharType="end"/>
            </w:r>
          </w:hyperlink>
        </w:p>
        <w:p w14:paraId="5A589A1B" w14:textId="6C8E829E" w:rsidR="00280F48" w:rsidRDefault="00F66E1D">
          <w:pPr>
            <w:pStyle w:val="Sommario2"/>
            <w:tabs>
              <w:tab w:val="left" w:pos="880"/>
            </w:tabs>
            <w:rPr>
              <w:rFonts w:asciiTheme="minorHAnsi" w:eastAsiaTheme="minorEastAsia" w:hAnsiTheme="minorHAnsi" w:cstheme="minorBidi"/>
              <w:noProof/>
              <w:sz w:val="22"/>
              <w:szCs w:val="22"/>
              <w:lang w:val="it-IT"/>
            </w:rPr>
          </w:pPr>
          <w:hyperlink w:anchor="_Toc134050416" w:history="1">
            <w:r w:rsidR="00280F48" w:rsidRPr="006B0A6A">
              <w:rPr>
                <w:rStyle w:val="Collegamentoipertestuale"/>
                <w:rFonts w:cstheme="majorHAnsi"/>
                <w:noProof/>
                <w:lang w:val="en-GB"/>
              </w:rPr>
              <w:t>5.2</w:t>
            </w:r>
            <w:r w:rsidR="00280F48">
              <w:rPr>
                <w:rFonts w:asciiTheme="minorHAnsi" w:eastAsiaTheme="minorEastAsia" w:hAnsiTheme="minorHAnsi" w:cstheme="minorBidi"/>
                <w:noProof/>
                <w:sz w:val="22"/>
                <w:szCs w:val="22"/>
                <w:lang w:val="it-IT"/>
              </w:rPr>
              <w:tab/>
            </w:r>
            <w:r w:rsidR="00280F48" w:rsidRPr="006B0A6A">
              <w:rPr>
                <w:rStyle w:val="Collegamentoipertestuale"/>
                <w:rFonts w:cstheme="majorHAnsi"/>
                <w:noProof/>
                <w:lang w:val="en-GB"/>
              </w:rPr>
              <w:t>Cyprus</w:t>
            </w:r>
            <w:r w:rsidR="00280F48">
              <w:rPr>
                <w:noProof/>
                <w:webHidden/>
              </w:rPr>
              <w:tab/>
            </w:r>
            <w:r w:rsidR="00280F48">
              <w:rPr>
                <w:noProof/>
                <w:webHidden/>
              </w:rPr>
              <w:fldChar w:fldCharType="begin"/>
            </w:r>
            <w:r w:rsidR="00280F48">
              <w:rPr>
                <w:noProof/>
                <w:webHidden/>
              </w:rPr>
              <w:instrText xml:space="preserve"> PAGEREF _Toc134050416 \h </w:instrText>
            </w:r>
            <w:r w:rsidR="00280F48">
              <w:rPr>
                <w:noProof/>
                <w:webHidden/>
              </w:rPr>
            </w:r>
            <w:r w:rsidR="00280F48">
              <w:rPr>
                <w:noProof/>
                <w:webHidden/>
              </w:rPr>
              <w:fldChar w:fldCharType="separate"/>
            </w:r>
            <w:r w:rsidR="00280F48">
              <w:rPr>
                <w:noProof/>
                <w:webHidden/>
              </w:rPr>
              <w:t>62</w:t>
            </w:r>
            <w:r w:rsidR="00280F48">
              <w:rPr>
                <w:noProof/>
                <w:webHidden/>
              </w:rPr>
              <w:fldChar w:fldCharType="end"/>
            </w:r>
          </w:hyperlink>
        </w:p>
        <w:p w14:paraId="141CD627" w14:textId="3CB3B020" w:rsidR="00280F48" w:rsidRDefault="00F66E1D">
          <w:pPr>
            <w:pStyle w:val="Sommario2"/>
            <w:tabs>
              <w:tab w:val="left" w:pos="880"/>
            </w:tabs>
            <w:rPr>
              <w:rFonts w:asciiTheme="minorHAnsi" w:eastAsiaTheme="minorEastAsia" w:hAnsiTheme="minorHAnsi" w:cstheme="minorBidi"/>
              <w:noProof/>
              <w:sz w:val="22"/>
              <w:szCs w:val="22"/>
              <w:lang w:val="it-IT"/>
            </w:rPr>
          </w:pPr>
          <w:hyperlink w:anchor="_Toc134050417" w:history="1">
            <w:r w:rsidR="00280F48" w:rsidRPr="006B0A6A">
              <w:rPr>
                <w:rStyle w:val="Collegamentoipertestuale"/>
                <w:rFonts w:cstheme="majorHAnsi"/>
                <w:noProof/>
                <w:lang w:val="en-GB"/>
              </w:rPr>
              <w:t>5.3</w:t>
            </w:r>
            <w:r w:rsidR="00280F48">
              <w:rPr>
                <w:rFonts w:asciiTheme="minorHAnsi" w:eastAsiaTheme="minorEastAsia" w:hAnsiTheme="minorHAnsi" w:cstheme="minorBidi"/>
                <w:noProof/>
                <w:sz w:val="22"/>
                <w:szCs w:val="22"/>
                <w:lang w:val="it-IT"/>
              </w:rPr>
              <w:tab/>
            </w:r>
            <w:r w:rsidR="00280F48" w:rsidRPr="006B0A6A">
              <w:rPr>
                <w:rStyle w:val="Collegamentoipertestuale"/>
                <w:rFonts w:cstheme="majorHAnsi"/>
                <w:noProof/>
                <w:lang w:val="en-GB"/>
              </w:rPr>
              <w:t>Greece</w:t>
            </w:r>
            <w:r w:rsidR="00280F48">
              <w:rPr>
                <w:noProof/>
                <w:webHidden/>
              </w:rPr>
              <w:tab/>
            </w:r>
            <w:r w:rsidR="00280F48">
              <w:rPr>
                <w:noProof/>
                <w:webHidden/>
              </w:rPr>
              <w:fldChar w:fldCharType="begin"/>
            </w:r>
            <w:r w:rsidR="00280F48">
              <w:rPr>
                <w:noProof/>
                <w:webHidden/>
              </w:rPr>
              <w:instrText xml:space="preserve"> PAGEREF _Toc134050417 \h </w:instrText>
            </w:r>
            <w:r w:rsidR="00280F48">
              <w:rPr>
                <w:noProof/>
                <w:webHidden/>
              </w:rPr>
            </w:r>
            <w:r w:rsidR="00280F48">
              <w:rPr>
                <w:noProof/>
                <w:webHidden/>
              </w:rPr>
              <w:fldChar w:fldCharType="separate"/>
            </w:r>
            <w:r w:rsidR="00280F48">
              <w:rPr>
                <w:noProof/>
                <w:webHidden/>
              </w:rPr>
              <w:t>67</w:t>
            </w:r>
            <w:r w:rsidR="00280F48">
              <w:rPr>
                <w:noProof/>
                <w:webHidden/>
              </w:rPr>
              <w:fldChar w:fldCharType="end"/>
            </w:r>
          </w:hyperlink>
        </w:p>
        <w:p w14:paraId="31504F90" w14:textId="78427AE5" w:rsidR="00280F48" w:rsidRDefault="00F66E1D">
          <w:pPr>
            <w:pStyle w:val="Sommario2"/>
            <w:tabs>
              <w:tab w:val="left" w:pos="880"/>
            </w:tabs>
            <w:rPr>
              <w:rFonts w:asciiTheme="minorHAnsi" w:eastAsiaTheme="minorEastAsia" w:hAnsiTheme="minorHAnsi" w:cstheme="minorBidi"/>
              <w:noProof/>
              <w:sz w:val="22"/>
              <w:szCs w:val="22"/>
              <w:lang w:val="it-IT"/>
            </w:rPr>
          </w:pPr>
          <w:hyperlink w:anchor="_Toc134050418" w:history="1">
            <w:r w:rsidR="00280F48" w:rsidRPr="006B0A6A">
              <w:rPr>
                <w:rStyle w:val="Collegamentoipertestuale"/>
                <w:rFonts w:cstheme="majorHAnsi"/>
                <w:noProof/>
                <w:lang w:val="en-GB"/>
              </w:rPr>
              <w:t>5.4</w:t>
            </w:r>
            <w:r w:rsidR="00280F48">
              <w:rPr>
                <w:rFonts w:asciiTheme="minorHAnsi" w:eastAsiaTheme="minorEastAsia" w:hAnsiTheme="minorHAnsi" w:cstheme="minorBidi"/>
                <w:noProof/>
                <w:sz w:val="22"/>
                <w:szCs w:val="22"/>
                <w:lang w:val="it-IT"/>
              </w:rPr>
              <w:tab/>
            </w:r>
            <w:r w:rsidR="00280F48" w:rsidRPr="006B0A6A">
              <w:rPr>
                <w:rStyle w:val="Collegamentoipertestuale"/>
                <w:rFonts w:cstheme="majorHAnsi"/>
                <w:noProof/>
                <w:lang w:val="en-GB"/>
              </w:rPr>
              <w:t>Italy</w:t>
            </w:r>
            <w:r w:rsidR="00280F48">
              <w:rPr>
                <w:noProof/>
                <w:webHidden/>
              </w:rPr>
              <w:tab/>
            </w:r>
            <w:r w:rsidR="00280F48">
              <w:rPr>
                <w:noProof/>
                <w:webHidden/>
              </w:rPr>
              <w:fldChar w:fldCharType="begin"/>
            </w:r>
            <w:r w:rsidR="00280F48">
              <w:rPr>
                <w:noProof/>
                <w:webHidden/>
              </w:rPr>
              <w:instrText xml:space="preserve"> PAGEREF _Toc134050418 \h </w:instrText>
            </w:r>
            <w:r w:rsidR="00280F48">
              <w:rPr>
                <w:noProof/>
                <w:webHidden/>
              </w:rPr>
            </w:r>
            <w:r w:rsidR="00280F48">
              <w:rPr>
                <w:noProof/>
                <w:webHidden/>
              </w:rPr>
              <w:fldChar w:fldCharType="separate"/>
            </w:r>
            <w:r w:rsidR="00280F48">
              <w:rPr>
                <w:noProof/>
                <w:webHidden/>
              </w:rPr>
              <w:t>69</w:t>
            </w:r>
            <w:r w:rsidR="00280F48">
              <w:rPr>
                <w:noProof/>
                <w:webHidden/>
              </w:rPr>
              <w:fldChar w:fldCharType="end"/>
            </w:r>
          </w:hyperlink>
        </w:p>
        <w:p w14:paraId="71092665" w14:textId="71D53475" w:rsidR="00280F48" w:rsidRDefault="00F66E1D">
          <w:pPr>
            <w:pStyle w:val="Sommario2"/>
            <w:tabs>
              <w:tab w:val="left" w:pos="880"/>
            </w:tabs>
            <w:rPr>
              <w:rFonts w:asciiTheme="minorHAnsi" w:eastAsiaTheme="minorEastAsia" w:hAnsiTheme="minorHAnsi" w:cstheme="minorBidi"/>
              <w:noProof/>
              <w:sz w:val="22"/>
              <w:szCs w:val="22"/>
              <w:lang w:val="it-IT"/>
            </w:rPr>
          </w:pPr>
          <w:hyperlink w:anchor="_Toc134050419" w:history="1">
            <w:r w:rsidR="00280F48" w:rsidRPr="006B0A6A">
              <w:rPr>
                <w:rStyle w:val="Collegamentoipertestuale"/>
                <w:rFonts w:cstheme="majorHAnsi"/>
                <w:noProof/>
                <w:lang w:val="en-GB"/>
              </w:rPr>
              <w:t>5.5</w:t>
            </w:r>
            <w:r w:rsidR="00280F48">
              <w:rPr>
                <w:rFonts w:asciiTheme="minorHAnsi" w:eastAsiaTheme="minorEastAsia" w:hAnsiTheme="minorHAnsi" w:cstheme="minorBidi"/>
                <w:noProof/>
                <w:sz w:val="22"/>
                <w:szCs w:val="22"/>
                <w:lang w:val="it-IT"/>
              </w:rPr>
              <w:tab/>
            </w:r>
            <w:r w:rsidR="00280F48" w:rsidRPr="006B0A6A">
              <w:rPr>
                <w:rStyle w:val="Collegamentoipertestuale"/>
                <w:rFonts w:cstheme="majorHAnsi"/>
                <w:noProof/>
                <w:lang w:val="en-GB"/>
              </w:rPr>
              <w:t>Slovenia</w:t>
            </w:r>
            <w:r w:rsidR="00280F48">
              <w:rPr>
                <w:noProof/>
                <w:webHidden/>
              </w:rPr>
              <w:tab/>
            </w:r>
            <w:r w:rsidR="00280F48">
              <w:rPr>
                <w:noProof/>
                <w:webHidden/>
              </w:rPr>
              <w:fldChar w:fldCharType="begin"/>
            </w:r>
            <w:r w:rsidR="00280F48">
              <w:rPr>
                <w:noProof/>
                <w:webHidden/>
              </w:rPr>
              <w:instrText xml:space="preserve"> PAGEREF _Toc134050419 \h </w:instrText>
            </w:r>
            <w:r w:rsidR="00280F48">
              <w:rPr>
                <w:noProof/>
                <w:webHidden/>
              </w:rPr>
            </w:r>
            <w:r w:rsidR="00280F48">
              <w:rPr>
                <w:noProof/>
                <w:webHidden/>
              </w:rPr>
              <w:fldChar w:fldCharType="separate"/>
            </w:r>
            <w:r w:rsidR="00280F48">
              <w:rPr>
                <w:noProof/>
                <w:webHidden/>
              </w:rPr>
              <w:t>70</w:t>
            </w:r>
            <w:r w:rsidR="00280F48">
              <w:rPr>
                <w:noProof/>
                <w:webHidden/>
              </w:rPr>
              <w:fldChar w:fldCharType="end"/>
            </w:r>
          </w:hyperlink>
        </w:p>
        <w:p w14:paraId="0712DDCA" w14:textId="4B80C7E1" w:rsidR="00280F48" w:rsidRDefault="00F66E1D">
          <w:pPr>
            <w:pStyle w:val="Sommario1"/>
            <w:rPr>
              <w:rFonts w:asciiTheme="minorHAnsi" w:eastAsiaTheme="minorEastAsia" w:hAnsiTheme="minorHAnsi" w:cstheme="minorBidi"/>
              <w:noProof/>
              <w:sz w:val="22"/>
              <w:szCs w:val="22"/>
              <w:lang w:val="it-IT"/>
            </w:rPr>
          </w:pPr>
          <w:hyperlink w:anchor="_Toc134050420" w:history="1">
            <w:r w:rsidR="00280F48" w:rsidRPr="006B0A6A">
              <w:rPr>
                <w:rStyle w:val="Collegamentoipertestuale"/>
                <w:rFonts w:cstheme="majorHAnsi"/>
                <w:noProof/>
                <w:lang w:val="en-GB"/>
              </w:rPr>
              <w:t>Social Dimension</w:t>
            </w:r>
            <w:r w:rsidR="00280F48">
              <w:rPr>
                <w:noProof/>
                <w:webHidden/>
              </w:rPr>
              <w:tab/>
            </w:r>
            <w:r w:rsidR="00280F48">
              <w:rPr>
                <w:noProof/>
                <w:webHidden/>
              </w:rPr>
              <w:fldChar w:fldCharType="begin"/>
            </w:r>
            <w:r w:rsidR="00280F48">
              <w:rPr>
                <w:noProof/>
                <w:webHidden/>
              </w:rPr>
              <w:instrText xml:space="preserve"> PAGEREF _Toc134050420 \h </w:instrText>
            </w:r>
            <w:r w:rsidR="00280F48">
              <w:rPr>
                <w:noProof/>
                <w:webHidden/>
              </w:rPr>
            </w:r>
            <w:r w:rsidR="00280F48">
              <w:rPr>
                <w:noProof/>
                <w:webHidden/>
              </w:rPr>
              <w:fldChar w:fldCharType="separate"/>
            </w:r>
            <w:r w:rsidR="00280F48">
              <w:rPr>
                <w:noProof/>
                <w:webHidden/>
              </w:rPr>
              <w:t>73</w:t>
            </w:r>
            <w:r w:rsidR="00280F48">
              <w:rPr>
                <w:noProof/>
                <w:webHidden/>
              </w:rPr>
              <w:fldChar w:fldCharType="end"/>
            </w:r>
          </w:hyperlink>
        </w:p>
        <w:p w14:paraId="79D353D7" w14:textId="2D2BF481" w:rsidR="00280F48" w:rsidRDefault="00F66E1D">
          <w:pPr>
            <w:pStyle w:val="Sommario1"/>
            <w:rPr>
              <w:rFonts w:asciiTheme="minorHAnsi" w:eastAsiaTheme="minorEastAsia" w:hAnsiTheme="minorHAnsi" w:cstheme="minorBidi"/>
              <w:noProof/>
              <w:sz w:val="22"/>
              <w:szCs w:val="22"/>
              <w:lang w:val="it-IT"/>
            </w:rPr>
          </w:pPr>
          <w:hyperlink w:anchor="_Toc134050421" w:history="1">
            <w:r w:rsidR="00280F48" w:rsidRPr="006B0A6A">
              <w:rPr>
                <w:rStyle w:val="Collegamentoipertestuale"/>
                <w:rFonts w:cstheme="majorHAnsi"/>
                <w:noProof/>
                <w:lang w:val="en-GB"/>
              </w:rPr>
              <w:t>House Dimension</w:t>
            </w:r>
            <w:r w:rsidR="00280F48">
              <w:rPr>
                <w:noProof/>
                <w:webHidden/>
              </w:rPr>
              <w:tab/>
            </w:r>
            <w:r w:rsidR="00280F48">
              <w:rPr>
                <w:noProof/>
                <w:webHidden/>
              </w:rPr>
              <w:fldChar w:fldCharType="begin"/>
            </w:r>
            <w:r w:rsidR="00280F48">
              <w:rPr>
                <w:noProof/>
                <w:webHidden/>
              </w:rPr>
              <w:instrText xml:space="preserve"> PAGEREF _Toc134050421 \h </w:instrText>
            </w:r>
            <w:r w:rsidR="00280F48">
              <w:rPr>
                <w:noProof/>
                <w:webHidden/>
              </w:rPr>
            </w:r>
            <w:r w:rsidR="00280F48">
              <w:rPr>
                <w:noProof/>
                <w:webHidden/>
              </w:rPr>
              <w:fldChar w:fldCharType="separate"/>
            </w:r>
            <w:r w:rsidR="00280F48">
              <w:rPr>
                <w:noProof/>
                <w:webHidden/>
              </w:rPr>
              <w:t>76</w:t>
            </w:r>
            <w:r w:rsidR="00280F48">
              <w:rPr>
                <w:noProof/>
                <w:webHidden/>
              </w:rPr>
              <w:fldChar w:fldCharType="end"/>
            </w:r>
          </w:hyperlink>
        </w:p>
        <w:p w14:paraId="3B44478E" w14:textId="38AD1AD6" w:rsidR="00280F48" w:rsidRDefault="00F66E1D">
          <w:pPr>
            <w:pStyle w:val="Sommario1"/>
            <w:rPr>
              <w:rFonts w:asciiTheme="minorHAnsi" w:eastAsiaTheme="minorEastAsia" w:hAnsiTheme="minorHAnsi" w:cstheme="minorBidi"/>
              <w:noProof/>
              <w:sz w:val="22"/>
              <w:szCs w:val="22"/>
              <w:lang w:val="it-IT"/>
            </w:rPr>
          </w:pPr>
          <w:hyperlink w:anchor="_Toc134050422" w:history="1">
            <w:r w:rsidR="00280F48" w:rsidRPr="006B0A6A">
              <w:rPr>
                <w:rStyle w:val="Collegamentoipertestuale"/>
                <w:rFonts w:cstheme="majorHAnsi"/>
                <w:noProof/>
                <w:lang w:val="en-GB"/>
              </w:rPr>
              <w:t>Work Dimension</w:t>
            </w:r>
            <w:r w:rsidR="00280F48">
              <w:rPr>
                <w:noProof/>
                <w:webHidden/>
              </w:rPr>
              <w:tab/>
            </w:r>
            <w:r w:rsidR="00280F48">
              <w:rPr>
                <w:noProof/>
                <w:webHidden/>
              </w:rPr>
              <w:fldChar w:fldCharType="begin"/>
            </w:r>
            <w:r w:rsidR="00280F48">
              <w:rPr>
                <w:noProof/>
                <w:webHidden/>
              </w:rPr>
              <w:instrText xml:space="preserve"> PAGEREF _Toc134050422 \h </w:instrText>
            </w:r>
            <w:r w:rsidR="00280F48">
              <w:rPr>
                <w:noProof/>
                <w:webHidden/>
              </w:rPr>
            </w:r>
            <w:r w:rsidR="00280F48">
              <w:rPr>
                <w:noProof/>
                <w:webHidden/>
              </w:rPr>
              <w:fldChar w:fldCharType="separate"/>
            </w:r>
            <w:r w:rsidR="00280F48">
              <w:rPr>
                <w:noProof/>
                <w:webHidden/>
              </w:rPr>
              <w:t>76</w:t>
            </w:r>
            <w:r w:rsidR="00280F48">
              <w:rPr>
                <w:noProof/>
                <w:webHidden/>
              </w:rPr>
              <w:fldChar w:fldCharType="end"/>
            </w:r>
          </w:hyperlink>
        </w:p>
        <w:p w14:paraId="4579F484" w14:textId="78B7A09C" w:rsidR="00280F48" w:rsidRDefault="00F66E1D">
          <w:pPr>
            <w:pStyle w:val="Sommario1"/>
            <w:rPr>
              <w:rFonts w:asciiTheme="minorHAnsi" w:eastAsiaTheme="minorEastAsia" w:hAnsiTheme="minorHAnsi" w:cstheme="minorBidi"/>
              <w:noProof/>
              <w:sz w:val="22"/>
              <w:szCs w:val="22"/>
              <w:lang w:val="it-IT"/>
            </w:rPr>
          </w:pPr>
          <w:hyperlink w:anchor="_Toc134050423" w:history="1">
            <w:r w:rsidR="00280F48" w:rsidRPr="006B0A6A">
              <w:rPr>
                <w:rStyle w:val="Collegamentoipertestuale"/>
                <w:rFonts w:cstheme="majorHAnsi"/>
                <w:noProof/>
                <w:lang w:val="en-GB"/>
              </w:rPr>
              <w:t>References</w:t>
            </w:r>
            <w:r w:rsidR="00280F48">
              <w:rPr>
                <w:noProof/>
                <w:webHidden/>
              </w:rPr>
              <w:tab/>
            </w:r>
            <w:r w:rsidR="00280F48">
              <w:rPr>
                <w:noProof/>
                <w:webHidden/>
              </w:rPr>
              <w:fldChar w:fldCharType="begin"/>
            </w:r>
            <w:r w:rsidR="00280F48">
              <w:rPr>
                <w:noProof/>
                <w:webHidden/>
              </w:rPr>
              <w:instrText xml:space="preserve"> PAGEREF _Toc134050423 \h </w:instrText>
            </w:r>
            <w:r w:rsidR="00280F48">
              <w:rPr>
                <w:noProof/>
                <w:webHidden/>
              </w:rPr>
            </w:r>
            <w:r w:rsidR="00280F48">
              <w:rPr>
                <w:noProof/>
                <w:webHidden/>
              </w:rPr>
              <w:fldChar w:fldCharType="separate"/>
            </w:r>
            <w:r w:rsidR="00280F48">
              <w:rPr>
                <w:noProof/>
                <w:webHidden/>
              </w:rPr>
              <w:t>85</w:t>
            </w:r>
            <w:r w:rsidR="00280F48">
              <w:rPr>
                <w:noProof/>
                <w:webHidden/>
              </w:rPr>
              <w:fldChar w:fldCharType="end"/>
            </w:r>
          </w:hyperlink>
        </w:p>
        <w:p w14:paraId="00000036" w14:textId="72A6554D" w:rsidR="00AC0F29" w:rsidRPr="00D41EA7" w:rsidRDefault="00E5178E" w:rsidP="00F91306">
          <w:pPr>
            <w:tabs>
              <w:tab w:val="right" w:pos="9025"/>
            </w:tabs>
            <w:spacing w:before="200" w:after="80" w:line="240" w:lineRule="auto"/>
            <w:ind w:firstLine="0"/>
            <w:rPr>
              <w:rFonts w:cstheme="majorHAnsi"/>
              <w:b/>
              <w:color w:val="000000"/>
              <w:lang w:val="en-GB"/>
            </w:rPr>
          </w:pPr>
          <w:r w:rsidRPr="00D41EA7">
            <w:rPr>
              <w:rFonts w:cstheme="majorHAnsi"/>
              <w:lang w:val="en-GB"/>
            </w:rPr>
            <w:fldChar w:fldCharType="end"/>
          </w:r>
        </w:p>
      </w:sdtContent>
    </w:sdt>
    <w:p w14:paraId="00000037" w14:textId="77777777" w:rsidR="00AC0F29" w:rsidRPr="00D41EA7" w:rsidRDefault="00AC0F29" w:rsidP="00F91306">
      <w:pPr>
        <w:rPr>
          <w:rFonts w:cstheme="majorHAnsi"/>
          <w:lang w:val="en-GB"/>
        </w:rPr>
      </w:pPr>
    </w:p>
    <w:p w14:paraId="00000038" w14:textId="77777777" w:rsidR="00AC0F29" w:rsidRPr="00D41EA7" w:rsidRDefault="00AC0F29" w:rsidP="00F91306">
      <w:pPr>
        <w:rPr>
          <w:rFonts w:cstheme="majorHAnsi"/>
          <w:lang w:val="en-GB"/>
        </w:rPr>
      </w:pPr>
    </w:p>
    <w:p w14:paraId="00000039" w14:textId="77777777" w:rsidR="00AC0F29" w:rsidRPr="00D41EA7" w:rsidRDefault="00AC0F29" w:rsidP="00F91306">
      <w:pPr>
        <w:rPr>
          <w:rFonts w:cstheme="majorHAnsi"/>
          <w:lang w:val="en-GB"/>
        </w:rPr>
      </w:pPr>
    </w:p>
    <w:p w14:paraId="57C0C7B5" w14:textId="77777777" w:rsidR="00577F2A" w:rsidRPr="00D41EA7" w:rsidRDefault="00577F2A" w:rsidP="00F91306">
      <w:pPr>
        <w:rPr>
          <w:rFonts w:eastAsiaTheme="majorEastAsia" w:cstheme="majorHAnsi"/>
          <w:b/>
          <w:color w:val="009999"/>
          <w:sz w:val="36"/>
          <w:szCs w:val="32"/>
          <w:lang w:val="en-GB"/>
        </w:rPr>
      </w:pPr>
      <w:r w:rsidRPr="00D41EA7">
        <w:rPr>
          <w:rFonts w:cstheme="majorHAnsi"/>
          <w:lang w:val="en-GB"/>
        </w:rPr>
        <w:br w:type="page"/>
      </w:r>
    </w:p>
    <w:p w14:paraId="0000003A" w14:textId="7C66DFB8" w:rsidR="00AC0F29" w:rsidRPr="00D41EA7" w:rsidRDefault="00E5178E" w:rsidP="00F91306">
      <w:pPr>
        <w:pStyle w:val="Titolo1"/>
        <w:ind w:firstLine="0"/>
        <w:rPr>
          <w:rFonts w:cstheme="majorHAnsi"/>
          <w:color w:val="57C6B5"/>
          <w:lang w:val="en-GB"/>
        </w:rPr>
      </w:pPr>
      <w:bookmarkStart w:id="0" w:name="_Toc134050390"/>
      <w:r w:rsidRPr="00D41EA7">
        <w:rPr>
          <w:rFonts w:cstheme="majorHAnsi"/>
          <w:color w:val="57C6B5"/>
          <w:lang w:val="en-GB"/>
        </w:rPr>
        <w:lastRenderedPageBreak/>
        <w:t>DISCLAIMER</w:t>
      </w:r>
      <w:bookmarkEnd w:id="0"/>
      <w:r w:rsidR="001A7269">
        <w:rPr>
          <w:rFonts w:cstheme="majorHAnsi"/>
          <w:color w:val="57C6B5"/>
          <w:lang w:val="en-GB"/>
        </w:rPr>
        <w:t xml:space="preserve"> </w:t>
      </w:r>
    </w:p>
    <w:p w14:paraId="0000003B" w14:textId="77777777" w:rsidR="00AC0F29" w:rsidRPr="00D41EA7" w:rsidRDefault="00E5178E" w:rsidP="00F91306">
      <w:pPr>
        <w:spacing w:after="0" w:line="240" w:lineRule="auto"/>
        <w:ind w:firstLine="0"/>
        <w:rPr>
          <w:rFonts w:cstheme="majorHAnsi"/>
          <w:color w:val="000000"/>
          <w:lang w:val="en-GB"/>
        </w:rPr>
      </w:pPr>
      <w:r w:rsidRPr="00D41EA7">
        <w:rPr>
          <w:rFonts w:cstheme="majorHAnsi"/>
          <w:color w:val="000000"/>
          <w:lang w:val="en-GB"/>
        </w:rPr>
        <w:t xml:space="preserve">The CIVILHOOD project (project no. 101038584-CIVILHOOD-AMIF-2020-AG) was co-funded by the European Union’s Asylum, Migration and Integration Fund. The content of this Review represents the views of the authors only and is their sole responsibility. The European Commission does not accept any responsibility for use </w:t>
      </w:r>
      <w:r w:rsidRPr="00D41EA7">
        <w:rPr>
          <w:rFonts w:cstheme="majorHAnsi"/>
          <w:lang w:val="en-GB"/>
        </w:rPr>
        <w:t>that can be made</w:t>
      </w:r>
      <w:r w:rsidRPr="00D41EA7">
        <w:rPr>
          <w:rFonts w:cstheme="majorHAnsi"/>
          <w:color w:val="000000"/>
          <w:lang w:val="en-GB"/>
        </w:rPr>
        <w:t xml:space="preserve"> of the information it contains. </w:t>
      </w:r>
    </w:p>
    <w:p w14:paraId="0000003C" w14:textId="77777777" w:rsidR="00AC0F29" w:rsidRPr="00D41EA7" w:rsidRDefault="00AC0F29" w:rsidP="00F91306">
      <w:pPr>
        <w:spacing w:after="0" w:line="240" w:lineRule="auto"/>
        <w:rPr>
          <w:rFonts w:cstheme="majorHAnsi"/>
          <w:color w:val="000000"/>
          <w:lang w:val="en-GB"/>
        </w:rPr>
      </w:pPr>
    </w:p>
    <w:p w14:paraId="0000003D" w14:textId="77777777" w:rsidR="00AC0F29" w:rsidRPr="00D41EA7" w:rsidRDefault="00E5178E" w:rsidP="00F91306">
      <w:pPr>
        <w:spacing w:after="0" w:line="240" w:lineRule="auto"/>
        <w:ind w:firstLine="0"/>
        <w:rPr>
          <w:rFonts w:cstheme="majorHAnsi"/>
          <w:color w:val="0563C2"/>
          <w:lang w:val="en-GB"/>
        </w:rPr>
      </w:pPr>
      <w:r w:rsidRPr="00D41EA7">
        <w:rPr>
          <w:rFonts w:cstheme="majorHAnsi"/>
          <w:color w:val="000000"/>
          <w:lang w:val="en-GB"/>
        </w:rPr>
        <w:t xml:space="preserve">For all requests, please email </w:t>
      </w:r>
      <w:r w:rsidRPr="00D41EA7">
        <w:rPr>
          <w:rFonts w:cstheme="majorHAnsi"/>
          <w:color w:val="0563C2"/>
          <w:lang w:val="en-GB"/>
        </w:rPr>
        <w:t>georgia.chondrou@cesie.org</w:t>
      </w:r>
    </w:p>
    <w:p w14:paraId="0000003E" w14:textId="77777777" w:rsidR="00AC0F29" w:rsidRPr="00D41EA7" w:rsidRDefault="00E5178E" w:rsidP="00F91306">
      <w:pPr>
        <w:pStyle w:val="Titolo1"/>
        <w:ind w:firstLine="0"/>
        <w:rPr>
          <w:rFonts w:cstheme="majorHAnsi"/>
          <w:color w:val="57C6B5"/>
          <w:lang w:val="en-GB"/>
        </w:rPr>
      </w:pPr>
      <w:bookmarkStart w:id="1" w:name="_Toc134050391"/>
      <w:r w:rsidRPr="00D41EA7">
        <w:rPr>
          <w:rFonts w:cstheme="majorHAnsi"/>
          <w:color w:val="57C6B5"/>
          <w:lang w:val="en-GB"/>
        </w:rPr>
        <w:t>PARTNERS</w:t>
      </w:r>
      <w:bookmarkEnd w:id="1"/>
    </w:p>
    <w:p w14:paraId="0000003F" w14:textId="77777777" w:rsidR="00AC0F29" w:rsidRPr="00D41EA7" w:rsidRDefault="00E5178E" w:rsidP="00F91306">
      <w:pPr>
        <w:spacing w:after="0" w:line="240" w:lineRule="auto"/>
        <w:ind w:firstLine="0"/>
        <w:rPr>
          <w:rFonts w:cstheme="majorHAnsi"/>
          <w:color w:val="000000"/>
          <w:lang w:val="en-GB"/>
        </w:rPr>
      </w:pPr>
      <w:r w:rsidRPr="00D41EA7">
        <w:rPr>
          <w:rFonts w:cstheme="majorHAnsi"/>
          <w:color w:val="000000"/>
          <w:lang w:val="en-GB"/>
        </w:rPr>
        <w:t xml:space="preserve">The </w:t>
      </w:r>
      <w:r w:rsidRPr="00D41EA7">
        <w:rPr>
          <w:rFonts w:cstheme="majorHAnsi"/>
          <w:i/>
          <w:color w:val="000000"/>
          <w:lang w:val="en-GB"/>
        </w:rPr>
        <w:t xml:space="preserve">CIVILHOOD – Enhancing unaccompanied minors transition to early adulthood through civic education and labour market integration </w:t>
      </w:r>
      <w:r w:rsidRPr="00D41EA7">
        <w:rPr>
          <w:rFonts w:cstheme="majorHAnsi"/>
          <w:color w:val="000000"/>
          <w:lang w:val="en-GB"/>
        </w:rPr>
        <w:t>project is led by ARSIS (Greece) in partnership with CECL (Greece), CESIE (Italy), EPEKA (Slovenia), CODECA (Cyprus), SUDWIND (Austria) and KINDERFREUNDE (Austria). All the members of the consortium were part of the implementation of the research in their relevant contexts.</w:t>
      </w:r>
    </w:p>
    <w:p w14:paraId="00000040" w14:textId="77777777" w:rsidR="00AC0F29" w:rsidRPr="00D41EA7" w:rsidRDefault="00AC0F29" w:rsidP="00F91306">
      <w:pPr>
        <w:spacing w:after="0" w:line="240" w:lineRule="auto"/>
        <w:rPr>
          <w:rFonts w:eastAsia="Open Sans" w:cstheme="majorHAnsi"/>
          <w:sz w:val="20"/>
          <w:szCs w:val="20"/>
          <w:lang w:val="en-GB"/>
        </w:rPr>
      </w:pPr>
    </w:p>
    <w:p w14:paraId="5171C2A2" w14:textId="77777777" w:rsidR="00577F2A" w:rsidRPr="00D41EA7" w:rsidRDefault="00577F2A" w:rsidP="00F91306">
      <w:pPr>
        <w:autoSpaceDE w:val="0"/>
        <w:autoSpaceDN w:val="0"/>
        <w:adjustRightInd w:val="0"/>
        <w:spacing w:after="0" w:line="240" w:lineRule="auto"/>
        <w:ind w:firstLine="0"/>
        <w:rPr>
          <w:rFonts w:eastAsia="OxfamTSTARPRO-Regular" w:cstheme="majorHAnsi"/>
          <w:color w:val="000000"/>
          <w:lang w:val="en-GB"/>
        </w:rPr>
      </w:pPr>
      <w:r w:rsidRPr="00D41EA7">
        <w:rPr>
          <w:rFonts w:cstheme="majorHAnsi"/>
          <w:b/>
          <w:bCs/>
          <w:color w:val="57C6B5"/>
          <w:lang w:val="en-GB"/>
        </w:rPr>
        <w:t>ARSIS</w:t>
      </w:r>
      <w:r w:rsidRPr="00D41EA7">
        <w:rPr>
          <w:rFonts w:cstheme="majorHAnsi"/>
          <w:b/>
          <w:bCs/>
          <w:color w:val="000000"/>
          <w:lang w:val="en-GB"/>
        </w:rPr>
        <w:t xml:space="preserve"> </w:t>
      </w:r>
      <w:r w:rsidRPr="00D41EA7">
        <w:rPr>
          <w:rFonts w:cstheme="majorHAnsi"/>
          <w:color w:val="000000"/>
          <w:lang w:val="en-GB"/>
        </w:rPr>
        <w:t>(</w:t>
      </w:r>
      <w:r w:rsidRPr="00D41EA7">
        <w:rPr>
          <w:rFonts w:eastAsia="OxfamTSTARPRO-Regular" w:cstheme="majorHAnsi"/>
          <w:color w:val="000000"/>
          <w:lang w:val="en-GB"/>
        </w:rPr>
        <w:t>Association for the Social Support of Youth) is a non-governmental organization, specializing in the social support of youth that are in difficulty or danger and in the advocacy of their rights, was established in 1992 and since then it organises and participates in networks, cooperates with public services and non-governmental organisations and formulates proposals in the field of social policy for children and young people. The vision of ARSIS is a society with equal opportunities for all young people and respect for their rights, as stated in Greek and international legislation, especially the UN International Convention on the Rights of the Child.</w:t>
      </w:r>
    </w:p>
    <w:p w14:paraId="14449200" w14:textId="77777777" w:rsidR="00577F2A" w:rsidRPr="00D41EA7" w:rsidRDefault="00577F2A" w:rsidP="00F91306">
      <w:pPr>
        <w:autoSpaceDE w:val="0"/>
        <w:autoSpaceDN w:val="0"/>
        <w:adjustRightInd w:val="0"/>
        <w:spacing w:after="0" w:line="240" w:lineRule="auto"/>
        <w:rPr>
          <w:rFonts w:eastAsia="OxfamTSTARPRO-Regular" w:cstheme="majorHAnsi"/>
          <w:color w:val="000000"/>
          <w:lang w:val="en-GB"/>
        </w:rPr>
      </w:pPr>
    </w:p>
    <w:p w14:paraId="25A1D8FA" w14:textId="77777777" w:rsidR="00577F2A" w:rsidRPr="00D41EA7" w:rsidRDefault="00577F2A" w:rsidP="00F91306">
      <w:pPr>
        <w:autoSpaceDE w:val="0"/>
        <w:autoSpaceDN w:val="0"/>
        <w:adjustRightInd w:val="0"/>
        <w:spacing w:after="0" w:line="240" w:lineRule="auto"/>
        <w:ind w:firstLine="0"/>
        <w:rPr>
          <w:rFonts w:eastAsia="OxfamTSTARPRO-Regular" w:cstheme="majorHAnsi"/>
          <w:color w:val="000000"/>
          <w:lang w:val="en-GB"/>
        </w:rPr>
      </w:pPr>
      <w:r w:rsidRPr="00D41EA7">
        <w:rPr>
          <w:rFonts w:cstheme="majorHAnsi"/>
          <w:b/>
          <w:bCs/>
          <w:color w:val="57C6B5"/>
          <w:lang w:val="en-GB"/>
        </w:rPr>
        <w:t>CECL</w:t>
      </w:r>
      <w:r w:rsidRPr="00D41EA7">
        <w:rPr>
          <w:rFonts w:eastAsia="OxfamTSTARPRO-Regular" w:cstheme="majorHAnsi"/>
          <w:color w:val="000000"/>
          <w:lang w:val="en-GB"/>
        </w:rPr>
        <w:t xml:space="preserve"> is one of the most active Greek not-for-profit research institutes. CECL is active in constitutional institutions and good governance, European integration and policy, fundamental rights and social policy. The specific objectives of the CECL are to provide institutional know-how and capacity-building to public bodies in Greece, developing countries and member-states of the European Union, to undertake theoretical and applied research in the fields of Greek, European and comparative public law and public policies; and to promote public awareness on developments in the European area.</w:t>
      </w:r>
    </w:p>
    <w:p w14:paraId="4D0DB387" w14:textId="77777777" w:rsidR="00577F2A" w:rsidRPr="00D41EA7" w:rsidRDefault="00577F2A" w:rsidP="00F91306">
      <w:pPr>
        <w:autoSpaceDE w:val="0"/>
        <w:autoSpaceDN w:val="0"/>
        <w:adjustRightInd w:val="0"/>
        <w:spacing w:after="0" w:line="240" w:lineRule="auto"/>
        <w:rPr>
          <w:rFonts w:eastAsia="OxfamTSTARPRO-Regular" w:cstheme="majorHAnsi"/>
          <w:color w:val="000000"/>
          <w:lang w:val="en-GB"/>
        </w:rPr>
      </w:pPr>
    </w:p>
    <w:p w14:paraId="21AD318A" w14:textId="77777777" w:rsidR="00577F2A" w:rsidRPr="00D41EA7" w:rsidRDefault="00577F2A" w:rsidP="00F91306">
      <w:pPr>
        <w:autoSpaceDE w:val="0"/>
        <w:autoSpaceDN w:val="0"/>
        <w:adjustRightInd w:val="0"/>
        <w:spacing w:after="0" w:line="240" w:lineRule="auto"/>
        <w:ind w:firstLine="0"/>
        <w:rPr>
          <w:rFonts w:eastAsia="OxfamTSTARPRO-Regular" w:cstheme="majorHAnsi"/>
          <w:color w:val="000000"/>
          <w:lang w:val="en-GB"/>
        </w:rPr>
      </w:pPr>
      <w:r w:rsidRPr="00D41EA7">
        <w:rPr>
          <w:rFonts w:cstheme="majorHAnsi"/>
          <w:b/>
          <w:bCs/>
          <w:color w:val="57C6B5"/>
          <w:lang w:val="en-GB"/>
        </w:rPr>
        <w:t>CESIE</w:t>
      </w:r>
      <w:r w:rsidRPr="00D41EA7">
        <w:rPr>
          <w:rFonts w:cstheme="majorHAnsi"/>
          <w:b/>
          <w:bCs/>
          <w:color w:val="000000"/>
          <w:lang w:val="en-GB"/>
        </w:rPr>
        <w:t xml:space="preserve"> </w:t>
      </w:r>
      <w:r w:rsidRPr="00D41EA7">
        <w:rPr>
          <w:rFonts w:eastAsia="OxfamTSTARPRO-Regular" w:cstheme="majorHAnsi"/>
          <w:color w:val="000000"/>
          <w:lang w:val="en-GB"/>
        </w:rPr>
        <w:t>is a non-profit, non-governmental organisation based in Palermo (Italy) and established in 2001. CESIE is committed to promote the cultural, social, educational and economic development at local, national, European and international levels. Through its Migration Unit, CESIE supports the social inclusion of migrants, asylum seekers, refugees of all ages (children, youngsters, adults) through holistic activities and trainings.</w:t>
      </w:r>
    </w:p>
    <w:p w14:paraId="0C523967" w14:textId="77777777" w:rsidR="00577F2A" w:rsidRPr="00D41EA7" w:rsidRDefault="00577F2A" w:rsidP="00F91306">
      <w:pPr>
        <w:autoSpaceDE w:val="0"/>
        <w:autoSpaceDN w:val="0"/>
        <w:adjustRightInd w:val="0"/>
        <w:spacing w:after="0" w:line="240" w:lineRule="auto"/>
        <w:rPr>
          <w:rFonts w:eastAsia="OxfamTSTARPRO-Regular" w:cstheme="majorHAnsi"/>
          <w:color w:val="000000"/>
          <w:lang w:val="en-GB"/>
        </w:rPr>
      </w:pPr>
    </w:p>
    <w:p w14:paraId="4970D5B8" w14:textId="77777777" w:rsidR="00577F2A" w:rsidRPr="00D41EA7" w:rsidRDefault="00577F2A" w:rsidP="00F91306">
      <w:pPr>
        <w:autoSpaceDE w:val="0"/>
        <w:autoSpaceDN w:val="0"/>
        <w:adjustRightInd w:val="0"/>
        <w:spacing w:after="0" w:line="240" w:lineRule="auto"/>
        <w:ind w:firstLine="0"/>
        <w:rPr>
          <w:rFonts w:cstheme="majorHAnsi"/>
          <w:color w:val="000000"/>
          <w:lang w:val="en-GB"/>
        </w:rPr>
      </w:pPr>
      <w:r w:rsidRPr="00D41EA7">
        <w:rPr>
          <w:rFonts w:cstheme="majorHAnsi"/>
          <w:b/>
          <w:bCs/>
          <w:color w:val="57C6B5"/>
          <w:lang w:val="en-GB"/>
        </w:rPr>
        <w:t>EPEKA</w:t>
      </w:r>
      <w:r w:rsidRPr="00D41EA7">
        <w:rPr>
          <w:rFonts w:cstheme="majorHAnsi"/>
          <w:color w:val="000000"/>
          <w:lang w:val="en-GB"/>
        </w:rPr>
        <w:t xml:space="preserve"> is an association and social enterprise established in 2008 in Slovenia and is part of the wider international EPEKA Network. The organisation focuses on non-formal education, social inclusion, arts, ecology and other social issues. Since its inception the members of EPEKA have worked closely with the Roma community and other target groups which fall into the category of NEET.</w:t>
      </w:r>
    </w:p>
    <w:p w14:paraId="08C3E19E" w14:textId="77777777" w:rsidR="00577F2A" w:rsidRPr="00D41EA7" w:rsidRDefault="00577F2A" w:rsidP="00F91306">
      <w:pPr>
        <w:autoSpaceDE w:val="0"/>
        <w:autoSpaceDN w:val="0"/>
        <w:adjustRightInd w:val="0"/>
        <w:spacing w:after="0" w:line="240" w:lineRule="auto"/>
        <w:rPr>
          <w:rFonts w:eastAsia="OxfamTSTARPRO-Regular" w:cstheme="majorHAnsi"/>
          <w:color w:val="000000"/>
          <w:lang w:val="en-GB"/>
        </w:rPr>
      </w:pPr>
    </w:p>
    <w:p w14:paraId="5DB321D8" w14:textId="77777777" w:rsidR="00577F2A" w:rsidRPr="00D41EA7" w:rsidRDefault="00577F2A" w:rsidP="00F91306">
      <w:pPr>
        <w:spacing w:after="0" w:line="240" w:lineRule="auto"/>
        <w:ind w:firstLine="0"/>
        <w:rPr>
          <w:rFonts w:cstheme="majorHAnsi"/>
          <w:lang w:val="en-GB"/>
        </w:rPr>
      </w:pPr>
      <w:r w:rsidRPr="00D41EA7">
        <w:rPr>
          <w:rFonts w:cstheme="majorHAnsi"/>
          <w:b/>
          <w:bCs/>
          <w:color w:val="57C6B5"/>
          <w:lang w:val="en-GB"/>
        </w:rPr>
        <w:t>CODECA</w:t>
      </w:r>
      <w:r w:rsidRPr="00D41EA7">
        <w:rPr>
          <w:rFonts w:cstheme="majorHAnsi"/>
          <w:b/>
          <w:bCs/>
          <w:color w:val="000000"/>
          <w:lang w:val="en-GB"/>
        </w:rPr>
        <w:t xml:space="preserve"> </w:t>
      </w:r>
      <w:r w:rsidRPr="00D41EA7">
        <w:rPr>
          <w:rFonts w:cstheme="majorHAnsi"/>
          <w:lang w:val="en-GB"/>
        </w:rPr>
        <w:t xml:space="preserve">is a non-profit organisation established and operating in Cyprus since 2016. The organisation aims, through the provision of specialised services, to reduce social inequalities, </w:t>
      </w:r>
      <w:r w:rsidRPr="00D41EA7">
        <w:rPr>
          <w:rFonts w:cstheme="majorHAnsi"/>
          <w:lang w:val="en-GB"/>
        </w:rPr>
        <w:lastRenderedPageBreak/>
        <w:t>develop conditions for equal opportunities, and assist the integration of vulnerable and socially excluded groups into society. One of its main operations is the provision of management and services at the migrant reception centres in the Republic of Cyprus, as well the provision of semi-independent living spaces as well psycho-social and training support to Unaccompanied Asylum-Seeking Children.</w:t>
      </w:r>
    </w:p>
    <w:p w14:paraId="3C264531" w14:textId="77777777" w:rsidR="00577F2A" w:rsidRPr="00D41EA7" w:rsidRDefault="00577F2A" w:rsidP="00F91306">
      <w:pPr>
        <w:autoSpaceDE w:val="0"/>
        <w:autoSpaceDN w:val="0"/>
        <w:adjustRightInd w:val="0"/>
        <w:spacing w:after="0" w:line="240" w:lineRule="auto"/>
        <w:rPr>
          <w:rFonts w:cstheme="majorHAnsi"/>
          <w:b/>
          <w:bCs/>
          <w:color w:val="000000"/>
          <w:lang w:val="en-GB"/>
        </w:rPr>
      </w:pPr>
    </w:p>
    <w:p w14:paraId="23394DF5" w14:textId="1A23CF3A" w:rsidR="00577F2A" w:rsidRPr="00D41EA7" w:rsidRDefault="00577F2A" w:rsidP="00F91306">
      <w:pPr>
        <w:autoSpaceDE w:val="0"/>
        <w:autoSpaceDN w:val="0"/>
        <w:adjustRightInd w:val="0"/>
        <w:spacing w:after="0" w:line="240" w:lineRule="auto"/>
        <w:ind w:firstLine="0"/>
        <w:rPr>
          <w:rFonts w:cstheme="majorHAnsi"/>
          <w:b/>
          <w:bCs/>
          <w:color w:val="57C6B5"/>
          <w:highlight w:val="yellow"/>
          <w:lang w:val="en-GB"/>
        </w:rPr>
      </w:pPr>
      <w:r w:rsidRPr="00C277DF">
        <w:rPr>
          <w:rFonts w:cstheme="majorHAnsi"/>
          <w:b/>
          <w:bCs/>
          <w:color w:val="57C6B5"/>
          <w:lang w:val="en-GB"/>
        </w:rPr>
        <w:t xml:space="preserve">SUDWIND </w:t>
      </w:r>
      <w:r w:rsidR="00C277DF" w:rsidRPr="00C277DF">
        <w:rPr>
          <w:rFonts w:cstheme="majorHAnsi"/>
          <w:lang w:val="en-GB"/>
        </w:rPr>
        <w:t>is an independent Austrian human rights organisation. For more than 40 years, Südwind has been advocating for social justice, fair working conditions and a sustainable global development. Through educational work, public relations and campaigning, Südwind addresses global interrelationships and their social impacts. With public campaigns, awareness raising and through educational work, Südwind is committed to a more equal world and a good life for all. Südwind has been a long-term member of the Austrian Platform for development and humanitarian aid as well as the Austrian Alliance for Climate Justice.</w:t>
      </w:r>
    </w:p>
    <w:p w14:paraId="68706BB8" w14:textId="77777777" w:rsidR="00577F2A" w:rsidRPr="00D41EA7" w:rsidRDefault="00577F2A" w:rsidP="00F91306">
      <w:pPr>
        <w:autoSpaceDE w:val="0"/>
        <w:autoSpaceDN w:val="0"/>
        <w:adjustRightInd w:val="0"/>
        <w:spacing w:after="0" w:line="240" w:lineRule="auto"/>
        <w:rPr>
          <w:rFonts w:cstheme="majorHAnsi"/>
          <w:b/>
          <w:bCs/>
          <w:color w:val="000000"/>
          <w:highlight w:val="yellow"/>
          <w:lang w:val="en-GB"/>
        </w:rPr>
      </w:pPr>
    </w:p>
    <w:p w14:paraId="3BE16921" w14:textId="77777777" w:rsidR="00577F2A" w:rsidRPr="00D41EA7" w:rsidRDefault="00577F2A" w:rsidP="00F91306">
      <w:pPr>
        <w:autoSpaceDE w:val="0"/>
        <w:autoSpaceDN w:val="0"/>
        <w:adjustRightInd w:val="0"/>
        <w:spacing w:after="0" w:line="240" w:lineRule="auto"/>
        <w:ind w:firstLine="0"/>
        <w:rPr>
          <w:rFonts w:cstheme="majorHAnsi"/>
          <w:color w:val="000000"/>
          <w:lang w:val="en-GB"/>
        </w:rPr>
      </w:pPr>
      <w:r w:rsidRPr="00D41EA7">
        <w:rPr>
          <w:rFonts w:cstheme="majorHAnsi"/>
          <w:b/>
          <w:bCs/>
          <w:color w:val="57C6B5"/>
          <w:lang w:val="en-GB"/>
        </w:rPr>
        <w:t>KINDERFREUNDE</w:t>
      </w:r>
      <w:r w:rsidRPr="00D41EA7">
        <w:rPr>
          <w:rFonts w:cstheme="majorHAnsi"/>
          <w:b/>
          <w:bCs/>
          <w:color w:val="000000"/>
          <w:lang w:val="en-GB"/>
        </w:rPr>
        <w:t xml:space="preserve"> </w:t>
      </w:r>
      <w:r w:rsidRPr="00D41EA7">
        <w:rPr>
          <w:rFonts w:cstheme="majorHAnsi"/>
          <w:color w:val="000000"/>
          <w:lang w:val="en-GB"/>
        </w:rPr>
        <w:t>(Childrenfriends) is a non-governmental organization based in Vienna (Austria) that promotes the rights of children who live in Austria, founded in 1908 as a worker’s association in order to improve the lives of their children. Nowadays, Kinderfreunde is not only a strong lobby for children and their rights recognition but also is involved in many projects in Austria, for the development of children’s wellbeing. Activities such as children's rights and child protection programmes, political and social lobbying for Kinderfreunde kindergartens, educational work with refugees directly in refugee centres, play afternoons, local groups all over Austria and vacation activities for Families are a large part of the work of the organisation.</w:t>
      </w:r>
    </w:p>
    <w:p w14:paraId="00000050" w14:textId="77777777" w:rsidR="00AC0F29" w:rsidRPr="00D41EA7" w:rsidRDefault="00E5178E" w:rsidP="00F91306">
      <w:pPr>
        <w:pStyle w:val="Titolo1"/>
        <w:ind w:firstLine="0"/>
        <w:rPr>
          <w:rFonts w:cstheme="majorHAnsi"/>
          <w:color w:val="57C6B5"/>
          <w:lang w:val="en-GB"/>
        </w:rPr>
      </w:pPr>
      <w:bookmarkStart w:id="2" w:name="_Toc134050392"/>
      <w:r w:rsidRPr="00D41EA7">
        <w:rPr>
          <w:rFonts w:cstheme="majorHAnsi"/>
          <w:color w:val="57C6B5"/>
          <w:lang w:val="en-GB"/>
        </w:rPr>
        <w:t>RESEARCH TEAM</w:t>
      </w:r>
      <w:bookmarkEnd w:id="2"/>
    </w:p>
    <w:p w14:paraId="40F411FC" w14:textId="77777777" w:rsidR="00577F2A" w:rsidRPr="00D41EA7" w:rsidRDefault="00577F2A" w:rsidP="00F91306">
      <w:pPr>
        <w:autoSpaceDE w:val="0"/>
        <w:autoSpaceDN w:val="0"/>
        <w:adjustRightInd w:val="0"/>
        <w:spacing w:after="0" w:line="240" w:lineRule="auto"/>
        <w:rPr>
          <w:rFonts w:eastAsia="OxfamTSTARPRO-Regular" w:cstheme="majorHAnsi"/>
          <w:color w:val="000000"/>
          <w:lang w:val="en-GB"/>
        </w:rPr>
      </w:pPr>
      <w:r w:rsidRPr="00D41EA7">
        <w:rPr>
          <w:rFonts w:cstheme="majorHAnsi"/>
          <w:b/>
          <w:bCs/>
          <w:color w:val="000000"/>
          <w:lang w:val="en-GB"/>
        </w:rPr>
        <w:t>Research coordination</w:t>
      </w:r>
      <w:r w:rsidRPr="00D41EA7">
        <w:rPr>
          <w:rFonts w:eastAsia="OxfamTSTARPRO-Regular" w:cstheme="majorHAnsi"/>
          <w:color w:val="000000"/>
          <w:lang w:val="en-GB"/>
        </w:rPr>
        <w:t>: Georgia Chondrou (CESIE)</w:t>
      </w:r>
    </w:p>
    <w:p w14:paraId="6E62D8D8" w14:textId="77777777" w:rsidR="00577F2A" w:rsidRPr="00D41EA7" w:rsidRDefault="00577F2A" w:rsidP="00F91306">
      <w:pPr>
        <w:autoSpaceDE w:val="0"/>
        <w:autoSpaceDN w:val="0"/>
        <w:adjustRightInd w:val="0"/>
        <w:spacing w:after="0" w:line="240" w:lineRule="auto"/>
        <w:rPr>
          <w:rFonts w:eastAsia="OxfamTSTARPRO-Regular" w:cstheme="majorHAnsi"/>
          <w:color w:val="000000"/>
          <w:lang w:val="en-GB"/>
        </w:rPr>
      </w:pPr>
      <w:r w:rsidRPr="00D41EA7">
        <w:rPr>
          <w:rFonts w:cstheme="majorHAnsi"/>
          <w:b/>
          <w:bCs/>
          <w:color w:val="000000"/>
          <w:lang w:val="en-GB"/>
        </w:rPr>
        <w:t>Research team</w:t>
      </w:r>
      <w:r w:rsidRPr="00D41EA7">
        <w:rPr>
          <w:rFonts w:eastAsia="OxfamTSTARPRO-Regular" w:cstheme="majorHAnsi"/>
          <w:color w:val="000000"/>
          <w:lang w:val="en-GB"/>
        </w:rPr>
        <w:t xml:space="preserve">: </w:t>
      </w:r>
    </w:p>
    <w:p w14:paraId="4E86CD6A" w14:textId="77777777" w:rsidR="00C277DF" w:rsidRPr="00C277DF" w:rsidRDefault="00C277DF" w:rsidP="00C277DF">
      <w:pPr>
        <w:pStyle w:val="Paragrafoelenco"/>
        <w:numPr>
          <w:ilvl w:val="0"/>
          <w:numId w:val="22"/>
        </w:numPr>
        <w:spacing w:after="0" w:line="240" w:lineRule="auto"/>
        <w:rPr>
          <w:rFonts w:eastAsia="OxfamTSTARPRO-Regular" w:cstheme="majorHAnsi"/>
          <w:color w:val="000000"/>
          <w:lang w:val="en-GB"/>
        </w:rPr>
      </w:pPr>
      <w:r w:rsidRPr="00C277DF">
        <w:rPr>
          <w:rFonts w:eastAsia="OxfamTSTARPRO-Regular" w:cstheme="majorHAnsi"/>
          <w:color w:val="000000"/>
          <w:lang w:val="en-GB"/>
        </w:rPr>
        <w:t>Georgia Chondrou and Sergio Petrona Baviera as in-house consultant (CESIE).</w:t>
      </w:r>
    </w:p>
    <w:p w14:paraId="24833F64" w14:textId="77777777" w:rsidR="00C277DF" w:rsidRPr="00C277DF" w:rsidRDefault="00C277DF" w:rsidP="00C277DF">
      <w:pPr>
        <w:pStyle w:val="Paragrafoelenco"/>
        <w:numPr>
          <w:ilvl w:val="0"/>
          <w:numId w:val="22"/>
        </w:numPr>
        <w:spacing w:after="0" w:line="240" w:lineRule="auto"/>
        <w:rPr>
          <w:rFonts w:eastAsia="OxfamTSTARPRO-Regular" w:cstheme="majorHAnsi"/>
          <w:color w:val="000000"/>
          <w:lang w:val="en-GB"/>
        </w:rPr>
      </w:pPr>
      <w:r w:rsidRPr="00C277DF">
        <w:rPr>
          <w:rFonts w:eastAsia="OxfamTSTARPRO-Regular" w:cstheme="majorHAnsi"/>
          <w:color w:val="000000"/>
          <w:lang w:val="en-GB"/>
        </w:rPr>
        <w:t>Xenia Koutentaki, Konstantinos Koutras (ARSIS).</w:t>
      </w:r>
    </w:p>
    <w:p w14:paraId="5A2397AC" w14:textId="77777777" w:rsidR="00C277DF" w:rsidRPr="00C277DF" w:rsidRDefault="00C277DF" w:rsidP="00C277DF">
      <w:pPr>
        <w:pStyle w:val="Paragrafoelenco"/>
        <w:numPr>
          <w:ilvl w:val="0"/>
          <w:numId w:val="22"/>
        </w:numPr>
        <w:spacing w:after="0" w:line="240" w:lineRule="auto"/>
        <w:rPr>
          <w:rFonts w:eastAsia="OxfamTSTARPRO-Regular" w:cstheme="majorHAnsi"/>
          <w:color w:val="000000"/>
          <w:lang w:val="en-GB"/>
        </w:rPr>
      </w:pPr>
      <w:r w:rsidRPr="00C277DF">
        <w:rPr>
          <w:rFonts w:eastAsia="OxfamTSTARPRO-Regular" w:cstheme="majorHAnsi"/>
          <w:color w:val="000000"/>
          <w:lang w:val="en-GB"/>
        </w:rPr>
        <w:t xml:space="preserve">Georgios Vourlakis (CECL). </w:t>
      </w:r>
    </w:p>
    <w:p w14:paraId="227E921B" w14:textId="77777777" w:rsidR="00C277DF" w:rsidRPr="00C277DF" w:rsidRDefault="00C277DF" w:rsidP="00C277DF">
      <w:pPr>
        <w:pStyle w:val="Paragrafoelenco"/>
        <w:numPr>
          <w:ilvl w:val="0"/>
          <w:numId w:val="22"/>
        </w:numPr>
        <w:spacing w:after="0" w:line="240" w:lineRule="auto"/>
        <w:rPr>
          <w:rFonts w:eastAsia="OxfamTSTARPRO-Regular" w:cstheme="majorHAnsi"/>
          <w:color w:val="000000"/>
          <w:lang w:val="it-IT"/>
        </w:rPr>
      </w:pPr>
      <w:r w:rsidRPr="00C277DF">
        <w:rPr>
          <w:rFonts w:eastAsia="OxfamTSTARPRO-Regular" w:cstheme="majorHAnsi"/>
          <w:color w:val="000000"/>
          <w:lang w:val="it-IT"/>
        </w:rPr>
        <w:t>Jerica Lorenci, Štefaj Simončič (EPEKA).</w:t>
      </w:r>
    </w:p>
    <w:p w14:paraId="6CB7C982" w14:textId="77777777" w:rsidR="00C277DF" w:rsidRPr="00C277DF" w:rsidRDefault="00C277DF" w:rsidP="00C277DF">
      <w:pPr>
        <w:pStyle w:val="Paragrafoelenco"/>
        <w:numPr>
          <w:ilvl w:val="0"/>
          <w:numId w:val="22"/>
        </w:numPr>
        <w:spacing w:after="0" w:line="240" w:lineRule="auto"/>
        <w:rPr>
          <w:rFonts w:eastAsia="OxfamTSTARPRO-Regular" w:cstheme="majorHAnsi"/>
          <w:color w:val="000000"/>
          <w:lang w:val="en-GB"/>
        </w:rPr>
      </w:pPr>
      <w:r w:rsidRPr="00C277DF">
        <w:rPr>
          <w:rFonts w:eastAsia="OxfamTSTARPRO-Regular" w:cstheme="majorHAnsi"/>
          <w:color w:val="000000"/>
          <w:lang w:val="en-GB"/>
        </w:rPr>
        <w:t>Stefanos Spaneas, Agamemnonas Zachariades, Christina Kyriakides, Theosevia Efthymiou (CODECA).</w:t>
      </w:r>
    </w:p>
    <w:p w14:paraId="61BA66CD" w14:textId="77777777" w:rsidR="00C277DF" w:rsidRPr="00C277DF" w:rsidRDefault="00C277DF" w:rsidP="00C277DF">
      <w:pPr>
        <w:pStyle w:val="Paragrafoelenco"/>
        <w:numPr>
          <w:ilvl w:val="0"/>
          <w:numId w:val="22"/>
        </w:numPr>
        <w:spacing w:after="0" w:line="240" w:lineRule="auto"/>
        <w:rPr>
          <w:rFonts w:eastAsia="OxfamTSTARPRO-Regular" w:cstheme="majorHAnsi"/>
          <w:color w:val="000000"/>
          <w:lang w:val="en-GB"/>
        </w:rPr>
      </w:pPr>
      <w:r w:rsidRPr="00C277DF">
        <w:rPr>
          <w:rFonts w:eastAsia="OxfamTSTARPRO-Regular" w:cstheme="majorHAnsi"/>
          <w:color w:val="000000"/>
          <w:lang w:val="en-GB"/>
        </w:rPr>
        <w:t>Téclaire Ngo Tam (SÜDWIND).</w:t>
      </w:r>
    </w:p>
    <w:p w14:paraId="4706B9F0" w14:textId="77777777" w:rsidR="00C277DF" w:rsidRPr="00C277DF" w:rsidRDefault="00C277DF" w:rsidP="00C277DF">
      <w:pPr>
        <w:pStyle w:val="Paragrafoelenco"/>
        <w:numPr>
          <w:ilvl w:val="0"/>
          <w:numId w:val="22"/>
        </w:numPr>
        <w:spacing w:after="0" w:line="240" w:lineRule="auto"/>
        <w:rPr>
          <w:rFonts w:eastAsia="OxfamTSTARPRO-Regular" w:cstheme="majorHAnsi"/>
          <w:color w:val="000000"/>
          <w:lang w:val="en-GB"/>
        </w:rPr>
      </w:pPr>
      <w:r w:rsidRPr="00C277DF">
        <w:rPr>
          <w:rFonts w:eastAsia="OxfamTSTARPRO-Regular" w:cstheme="majorHAnsi"/>
          <w:color w:val="000000"/>
          <w:lang w:val="en-GB"/>
        </w:rPr>
        <w:t>Stephanie Moser-Moritsch (KINDERFREUNDE).</w:t>
      </w:r>
    </w:p>
    <w:p w14:paraId="00000053" w14:textId="77777777" w:rsidR="00AC0F29" w:rsidRPr="00D41EA7" w:rsidRDefault="00E5178E" w:rsidP="00F91306">
      <w:pPr>
        <w:spacing w:after="0" w:line="240" w:lineRule="auto"/>
        <w:rPr>
          <w:rFonts w:cstheme="majorHAnsi"/>
          <w:color w:val="000000"/>
          <w:lang w:val="en-GB"/>
        </w:rPr>
      </w:pPr>
      <w:r w:rsidRPr="00D41EA7">
        <w:rPr>
          <w:rFonts w:cstheme="majorHAnsi"/>
          <w:b/>
          <w:color w:val="000000"/>
          <w:lang w:val="en-GB"/>
        </w:rPr>
        <w:t>Support to the research</w:t>
      </w:r>
      <w:r w:rsidRPr="00D41EA7">
        <w:rPr>
          <w:rFonts w:cstheme="majorHAnsi"/>
          <w:color w:val="000000"/>
          <w:lang w:val="en-GB"/>
        </w:rPr>
        <w:t xml:space="preserve">: Nuria Torra Casablanca and Daria La Barbera (CESIE), </w:t>
      </w:r>
    </w:p>
    <w:p w14:paraId="00000054" w14:textId="77777777" w:rsidR="00AC0F29" w:rsidRPr="00D41EA7" w:rsidRDefault="00E5178E" w:rsidP="00F91306">
      <w:pPr>
        <w:spacing w:after="0" w:line="276" w:lineRule="auto"/>
        <w:ind w:firstLine="0"/>
        <w:rPr>
          <w:rFonts w:cstheme="majorHAnsi"/>
          <w:b/>
          <w:color w:val="009999"/>
          <w:sz w:val="36"/>
          <w:szCs w:val="36"/>
          <w:lang w:val="en-GB"/>
        </w:rPr>
      </w:pPr>
      <w:r w:rsidRPr="00D41EA7">
        <w:rPr>
          <w:rFonts w:cstheme="majorHAnsi"/>
          <w:lang w:val="en-GB"/>
        </w:rPr>
        <w:br w:type="page"/>
      </w:r>
    </w:p>
    <w:p w14:paraId="00000055" w14:textId="77777777" w:rsidR="00AC0F29" w:rsidRPr="00D41EA7" w:rsidRDefault="00E5178E" w:rsidP="00F91306">
      <w:pPr>
        <w:pStyle w:val="Titolo1"/>
        <w:rPr>
          <w:rFonts w:cstheme="majorHAnsi"/>
          <w:color w:val="57C6B5"/>
          <w:lang w:val="en-GB"/>
        </w:rPr>
      </w:pPr>
      <w:bookmarkStart w:id="3" w:name="_Toc134050393"/>
      <w:r w:rsidRPr="00D41EA7">
        <w:rPr>
          <w:rFonts w:cstheme="majorHAnsi"/>
          <w:color w:val="57C6B5"/>
          <w:lang w:val="en-GB"/>
        </w:rPr>
        <w:lastRenderedPageBreak/>
        <w:t>Abbreviations</w:t>
      </w:r>
      <w:bookmarkEnd w:id="3"/>
    </w:p>
    <w:p w14:paraId="00000056" w14:textId="77777777" w:rsidR="00AC0F29" w:rsidRPr="00D41EA7" w:rsidRDefault="00AC0F29" w:rsidP="00F91306">
      <w:pPr>
        <w:ind w:firstLine="0"/>
        <w:rPr>
          <w:rFonts w:cstheme="majorHAnsi"/>
          <w:lang w:val="en-GB"/>
        </w:rPr>
      </w:pPr>
    </w:p>
    <w:tbl>
      <w:tblPr>
        <w:tblStyle w:val="a7"/>
        <w:tblW w:w="900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4" w:space="0" w:color="auto"/>
        </w:tblBorders>
        <w:tblLayout w:type="fixed"/>
        <w:tblLook w:val="0600" w:firstRow="0" w:lastRow="0" w:firstColumn="0" w:lastColumn="0" w:noHBand="1" w:noVBand="1"/>
      </w:tblPr>
      <w:tblGrid>
        <w:gridCol w:w="1691"/>
        <w:gridCol w:w="7309"/>
      </w:tblGrid>
      <w:tr w:rsidR="00AC0F29" w:rsidRPr="007512A0" w14:paraId="68E77A64" w14:textId="77777777" w:rsidTr="00577F2A">
        <w:trPr>
          <w:trHeight w:val="651"/>
        </w:trPr>
        <w:tc>
          <w:tcPr>
            <w:tcW w:w="1691" w:type="dxa"/>
            <w:shd w:val="clear" w:color="auto" w:fill="auto"/>
            <w:tcMar>
              <w:top w:w="100" w:type="dxa"/>
              <w:left w:w="100" w:type="dxa"/>
              <w:bottom w:w="100" w:type="dxa"/>
              <w:right w:w="100" w:type="dxa"/>
            </w:tcMar>
          </w:tcPr>
          <w:p w14:paraId="00000057" w14:textId="77777777" w:rsidR="00AC0F29" w:rsidRPr="00D41EA7" w:rsidRDefault="00E5178E" w:rsidP="00F91306">
            <w:pPr>
              <w:ind w:firstLine="0"/>
              <w:rPr>
                <w:rFonts w:cstheme="majorHAnsi"/>
                <w:lang w:val="en-GB"/>
              </w:rPr>
            </w:pPr>
            <w:r w:rsidRPr="00D41EA7">
              <w:rPr>
                <w:rFonts w:cstheme="majorHAnsi"/>
                <w:lang w:val="en-GB"/>
              </w:rPr>
              <w:t>BFA</w:t>
            </w:r>
            <w:r w:rsidRPr="00D41EA7">
              <w:rPr>
                <w:rFonts w:cstheme="majorHAnsi"/>
                <w:lang w:val="en-GB"/>
              </w:rPr>
              <w:tab/>
            </w:r>
            <w:r w:rsidRPr="00D41EA7">
              <w:rPr>
                <w:rFonts w:cstheme="majorHAnsi"/>
                <w:lang w:val="en-GB"/>
              </w:rPr>
              <w:tab/>
            </w:r>
          </w:p>
        </w:tc>
        <w:tc>
          <w:tcPr>
            <w:tcW w:w="7309" w:type="dxa"/>
            <w:shd w:val="clear" w:color="auto" w:fill="auto"/>
            <w:tcMar>
              <w:top w:w="100" w:type="dxa"/>
              <w:left w:w="100" w:type="dxa"/>
              <w:bottom w:w="100" w:type="dxa"/>
              <w:right w:w="100" w:type="dxa"/>
            </w:tcMar>
          </w:tcPr>
          <w:p w14:paraId="00000058" w14:textId="77777777" w:rsidR="00AC0F29" w:rsidRPr="00D41EA7" w:rsidRDefault="00E5178E" w:rsidP="00F91306">
            <w:pPr>
              <w:ind w:firstLine="0"/>
              <w:rPr>
                <w:rFonts w:cstheme="majorHAnsi"/>
                <w:lang w:val="en-GB"/>
              </w:rPr>
            </w:pPr>
            <w:r w:rsidRPr="00D41EA7">
              <w:rPr>
                <w:rFonts w:cstheme="majorHAnsi"/>
                <w:lang w:val="en-GB"/>
              </w:rPr>
              <w:t>Austrian Federal Agency for Foreign Affairs and Asylum</w:t>
            </w:r>
          </w:p>
        </w:tc>
      </w:tr>
      <w:tr w:rsidR="00AC0F29" w:rsidRPr="00D41EA7" w14:paraId="134F405F" w14:textId="77777777" w:rsidTr="00577F2A">
        <w:tc>
          <w:tcPr>
            <w:tcW w:w="1691" w:type="dxa"/>
            <w:shd w:val="clear" w:color="auto" w:fill="auto"/>
            <w:tcMar>
              <w:top w:w="100" w:type="dxa"/>
              <w:left w:w="100" w:type="dxa"/>
              <w:bottom w:w="100" w:type="dxa"/>
              <w:right w:w="100" w:type="dxa"/>
            </w:tcMar>
          </w:tcPr>
          <w:p w14:paraId="00000059" w14:textId="77777777" w:rsidR="00AC0F29" w:rsidRPr="00D41EA7" w:rsidRDefault="00E5178E" w:rsidP="00F91306">
            <w:pPr>
              <w:ind w:firstLine="0"/>
              <w:rPr>
                <w:rFonts w:cstheme="majorHAnsi"/>
                <w:lang w:val="en-GB"/>
              </w:rPr>
            </w:pPr>
            <w:r w:rsidRPr="00D41EA7">
              <w:rPr>
                <w:rFonts w:cstheme="majorHAnsi"/>
                <w:lang w:val="en-GB"/>
              </w:rPr>
              <w:t>CEAS</w:t>
            </w:r>
            <w:r w:rsidRPr="00D41EA7">
              <w:rPr>
                <w:rFonts w:cstheme="majorHAnsi"/>
                <w:lang w:val="en-GB"/>
              </w:rPr>
              <w:tab/>
            </w:r>
            <w:r w:rsidRPr="00D41EA7">
              <w:rPr>
                <w:rFonts w:cstheme="majorHAnsi"/>
                <w:lang w:val="en-GB"/>
              </w:rPr>
              <w:tab/>
            </w:r>
          </w:p>
        </w:tc>
        <w:tc>
          <w:tcPr>
            <w:tcW w:w="7309" w:type="dxa"/>
            <w:shd w:val="clear" w:color="auto" w:fill="auto"/>
            <w:tcMar>
              <w:top w:w="100" w:type="dxa"/>
              <w:left w:w="100" w:type="dxa"/>
              <w:bottom w:w="100" w:type="dxa"/>
              <w:right w:w="100" w:type="dxa"/>
            </w:tcMar>
          </w:tcPr>
          <w:p w14:paraId="0000005A" w14:textId="77777777" w:rsidR="00AC0F29" w:rsidRPr="00D41EA7" w:rsidRDefault="00E5178E" w:rsidP="00F91306">
            <w:pPr>
              <w:ind w:firstLine="0"/>
              <w:rPr>
                <w:rFonts w:cstheme="majorHAnsi"/>
                <w:lang w:val="en-GB"/>
              </w:rPr>
            </w:pPr>
            <w:r w:rsidRPr="00D41EA7">
              <w:rPr>
                <w:rFonts w:cstheme="majorHAnsi"/>
                <w:lang w:val="en-GB"/>
              </w:rPr>
              <w:t>Common European Asylum System</w:t>
            </w:r>
          </w:p>
        </w:tc>
      </w:tr>
      <w:tr w:rsidR="00AC0F29" w:rsidRPr="007512A0" w14:paraId="62654185" w14:textId="77777777" w:rsidTr="00577F2A">
        <w:trPr>
          <w:trHeight w:val="658"/>
        </w:trPr>
        <w:tc>
          <w:tcPr>
            <w:tcW w:w="1691" w:type="dxa"/>
            <w:shd w:val="clear" w:color="auto" w:fill="auto"/>
            <w:tcMar>
              <w:top w:w="100" w:type="dxa"/>
              <w:left w:w="100" w:type="dxa"/>
              <w:bottom w:w="100" w:type="dxa"/>
              <w:right w:w="100" w:type="dxa"/>
            </w:tcMar>
          </w:tcPr>
          <w:p w14:paraId="0000005B" w14:textId="77777777" w:rsidR="00AC0F29" w:rsidRPr="00D41EA7" w:rsidRDefault="00E5178E" w:rsidP="00F91306">
            <w:pPr>
              <w:ind w:firstLine="0"/>
              <w:rPr>
                <w:rFonts w:cstheme="majorHAnsi"/>
                <w:lang w:val="en-GB"/>
              </w:rPr>
            </w:pPr>
            <w:r w:rsidRPr="00D41EA7">
              <w:rPr>
                <w:rFonts w:cstheme="majorHAnsi"/>
                <w:lang w:val="en-GB"/>
              </w:rPr>
              <w:t xml:space="preserve">CRC </w:t>
            </w:r>
          </w:p>
        </w:tc>
        <w:tc>
          <w:tcPr>
            <w:tcW w:w="7309" w:type="dxa"/>
            <w:shd w:val="clear" w:color="auto" w:fill="auto"/>
            <w:tcMar>
              <w:top w:w="100" w:type="dxa"/>
              <w:left w:w="100" w:type="dxa"/>
              <w:bottom w:w="100" w:type="dxa"/>
              <w:right w:w="100" w:type="dxa"/>
            </w:tcMar>
          </w:tcPr>
          <w:p w14:paraId="0000005C" w14:textId="77777777" w:rsidR="00AC0F29" w:rsidRPr="00D41EA7" w:rsidRDefault="00E5178E" w:rsidP="00F91306">
            <w:pPr>
              <w:ind w:firstLine="0"/>
              <w:rPr>
                <w:rFonts w:cstheme="majorHAnsi"/>
                <w:lang w:val="en-GB"/>
              </w:rPr>
            </w:pPr>
            <w:r w:rsidRPr="00D41EA7">
              <w:rPr>
                <w:rFonts w:cstheme="majorHAnsi"/>
                <w:lang w:val="en-GB"/>
              </w:rPr>
              <w:t>Convention for the Right of the Child</w:t>
            </w:r>
          </w:p>
        </w:tc>
      </w:tr>
      <w:tr w:rsidR="00AC0F29" w:rsidRPr="00D41EA7" w14:paraId="618F7051" w14:textId="77777777" w:rsidTr="00577F2A">
        <w:tc>
          <w:tcPr>
            <w:tcW w:w="1691" w:type="dxa"/>
            <w:shd w:val="clear" w:color="auto" w:fill="auto"/>
            <w:tcMar>
              <w:top w:w="100" w:type="dxa"/>
              <w:left w:w="100" w:type="dxa"/>
              <w:bottom w:w="100" w:type="dxa"/>
              <w:right w:w="100" w:type="dxa"/>
            </w:tcMar>
          </w:tcPr>
          <w:p w14:paraId="0000005D" w14:textId="77777777" w:rsidR="00AC0F29" w:rsidRPr="00D41EA7" w:rsidRDefault="00E5178E" w:rsidP="00F91306">
            <w:pPr>
              <w:ind w:firstLine="0"/>
              <w:rPr>
                <w:rFonts w:cstheme="majorHAnsi"/>
                <w:lang w:val="en-GB"/>
              </w:rPr>
            </w:pPr>
            <w:r w:rsidRPr="00D41EA7">
              <w:rPr>
                <w:rFonts w:cstheme="majorHAnsi"/>
                <w:lang w:val="en-GB"/>
              </w:rPr>
              <w:t>EU</w:t>
            </w:r>
            <w:r w:rsidRPr="00D41EA7">
              <w:rPr>
                <w:rFonts w:cstheme="majorHAnsi"/>
                <w:lang w:val="en-GB"/>
              </w:rPr>
              <w:tab/>
            </w:r>
            <w:r w:rsidRPr="00D41EA7">
              <w:rPr>
                <w:rFonts w:cstheme="majorHAnsi"/>
                <w:lang w:val="en-GB"/>
              </w:rPr>
              <w:tab/>
            </w:r>
          </w:p>
        </w:tc>
        <w:tc>
          <w:tcPr>
            <w:tcW w:w="7309" w:type="dxa"/>
            <w:shd w:val="clear" w:color="auto" w:fill="auto"/>
            <w:tcMar>
              <w:top w:w="100" w:type="dxa"/>
              <w:left w:w="100" w:type="dxa"/>
              <w:bottom w:w="100" w:type="dxa"/>
              <w:right w:w="100" w:type="dxa"/>
            </w:tcMar>
          </w:tcPr>
          <w:p w14:paraId="0000005E" w14:textId="77777777" w:rsidR="00AC0F29" w:rsidRPr="00D41EA7" w:rsidRDefault="00E5178E" w:rsidP="00F91306">
            <w:pPr>
              <w:ind w:firstLine="0"/>
              <w:rPr>
                <w:rFonts w:cstheme="majorHAnsi"/>
                <w:lang w:val="en-GB"/>
              </w:rPr>
            </w:pPr>
            <w:r w:rsidRPr="00D41EA7">
              <w:rPr>
                <w:rFonts w:cstheme="majorHAnsi"/>
                <w:lang w:val="en-GB"/>
              </w:rPr>
              <w:t>European Union</w:t>
            </w:r>
          </w:p>
        </w:tc>
      </w:tr>
      <w:tr w:rsidR="00AC0F29" w:rsidRPr="00D41EA7" w14:paraId="56D4CDEF" w14:textId="77777777" w:rsidTr="00577F2A">
        <w:trPr>
          <w:trHeight w:val="514"/>
        </w:trPr>
        <w:tc>
          <w:tcPr>
            <w:tcW w:w="1691" w:type="dxa"/>
            <w:shd w:val="clear" w:color="auto" w:fill="auto"/>
            <w:tcMar>
              <w:top w:w="100" w:type="dxa"/>
              <w:left w:w="100" w:type="dxa"/>
              <w:bottom w:w="100" w:type="dxa"/>
              <w:right w:w="100" w:type="dxa"/>
            </w:tcMar>
          </w:tcPr>
          <w:p w14:paraId="0000005F" w14:textId="77777777" w:rsidR="00AC0F29" w:rsidRPr="00D41EA7" w:rsidRDefault="00E5178E" w:rsidP="00F91306">
            <w:pPr>
              <w:ind w:firstLine="0"/>
              <w:rPr>
                <w:rFonts w:cstheme="majorHAnsi"/>
                <w:lang w:val="en-GB"/>
              </w:rPr>
            </w:pPr>
            <w:r w:rsidRPr="00D41EA7">
              <w:rPr>
                <w:rFonts w:cstheme="majorHAnsi"/>
                <w:lang w:val="en-GB"/>
              </w:rPr>
              <w:t xml:space="preserve">IOM </w:t>
            </w:r>
            <w:r w:rsidRPr="00D41EA7">
              <w:rPr>
                <w:rFonts w:cstheme="majorHAnsi"/>
                <w:lang w:val="en-GB"/>
              </w:rPr>
              <w:tab/>
            </w:r>
          </w:p>
        </w:tc>
        <w:tc>
          <w:tcPr>
            <w:tcW w:w="7309" w:type="dxa"/>
            <w:shd w:val="clear" w:color="auto" w:fill="auto"/>
            <w:tcMar>
              <w:top w:w="100" w:type="dxa"/>
              <w:left w:w="100" w:type="dxa"/>
              <w:bottom w:w="100" w:type="dxa"/>
              <w:right w:w="100" w:type="dxa"/>
            </w:tcMar>
          </w:tcPr>
          <w:p w14:paraId="00000060" w14:textId="77777777" w:rsidR="00AC0F29" w:rsidRPr="00D41EA7" w:rsidRDefault="00E5178E" w:rsidP="00F91306">
            <w:pPr>
              <w:ind w:firstLine="0"/>
              <w:rPr>
                <w:rFonts w:cstheme="majorHAnsi"/>
                <w:lang w:val="en-GB"/>
              </w:rPr>
            </w:pPr>
            <w:r w:rsidRPr="00D41EA7">
              <w:rPr>
                <w:rFonts w:cstheme="majorHAnsi"/>
                <w:lang w:val="en-GB"/>
              </w:rPr>
              <w:t>International Organization for Migration</w:t>
            </w:r>
          </w:p>
        </w:tc>
      </w:tr>
      <w:tr w:rsidR="00AC0F29" w:rsidRPr="007512A0" w14:paraId="3CED22FD" w14:textId="77777777" w:rsidTr="00577F2A">
        <w:tc>
          <w:tcPr>
            <w:tcW w:w="1691" w:type="dxa"/>
            <w:shd w:val="clear" w:color="auto" w:fill="auto"/>
            <w:tcMar>
              <w:top w:w="100" w:type="dxa"/>
              <w:left w:w="100" w:type="dxa"/>
              <w:bottom w:w="100" w:type="dxa"/>
              <w:right w:w="100" w:type="dxa"/>
            </w:tcMar>
          </w:tcPr>
          <w:p w14:paraId="00000061" w14:textId="77777777" w:rsidR="00AC0F29" w:rsidRPr="00D41EA7" w:rsidRDefault="00E5178E" w:rsidP="00F91306">
            <w:pPr>
              <w:widowControl w:val="0"/>
              <w:spacing w:line="310" w:lineRule="auto"/>
              <w:ind w:firstLine="0"/>
              <w:rPr>
                <w:rFonts w:cstheme="majorHAnsi"/>
                <w:lang w:val="en-GB"/>
              </w:rPr>
            </w:pPr>
            <w:r w:rsidRPr="00D41EA7">
              <w:rPr>
                <w:rFonts w:cstheme="majorHAnsi"/>
                <w:lang w:val="en-GB"/>
              </w:rPr>
              <w:t>NRM</w:t>
            </w:r>
            <w:r w:rsidRPr="00D41EA7">
              <w:rPr>
                <w:rFonts w:cstheme="majorHAnsi"/>
                <w:lang w:val="en-GB"/>
              </w:rPr>
              <w:tab/>
            </w:r>
          </w:p>
        </w:tc>
        <w:tc>
          <w:tcPr>
            <w:tcW w:w="7309" w:type="dxa"/>
            <w:shd w:val="clear" w:color="auto" w:fill="auto"/>
            <w:tcMar>
              <w:top w:w="100" w:type="dxa"/>
              <w:left w:w="100" w:type="dxa"/>
              <w:bottom w:w="100" w:type="dxa"/>
              <w:right w:w="100" w:type="dxa"/>
            </w:tcMar>
          </w:tcPr>
          <w:p w14:paraId="00000062" w14:textId="77777777" w:rsidR="00AC0F29" w:rsidRPr="00D41EA7" w:rsidRDefault="00E5178E" w:rsidP="00F91306">
            <w:pPr>
              <w:widowControl w:val="0"/>
              <w:spacing w:line="310" w:lineRule="auto"/>
              <w:ind w:firstLine="0"/>
              <w:rPr>
                <w:rFonts w:cstheme="majorHAnsi"/>
                <w:lang w:val="en-GB"/>
              </w:rPr>
            </w:pPr>
            <w:r w:rsidRPr="00D41EA7">
              <w:rPr>
                <w:rFonts w:cstheme="majorHAnsi"/>
                <w:lang w:val="en-GB"/>
              </w:rPr>
              <w:t>Greek THB victims’ Identification and Referral System</w:t>
            </w:r>
          </w:p>
        </w:tc>
      </w:tr>
      <w:tr w:rsidR="00AC0F29" w:rsidRPr="00D41EA7" w14:paraId="70642397" w14:textId="77777777" w:rsidTr="00577F2A">
        <w:tc>
          <w:tcPr>
            <w:tcW w:w="1691" w:type="dxa"/>
            <w:shd w:val="clear" w:color="auto" w:fill="auto"/>
            <w:tcMar>
              <w:top w:w="100" w:type="dxa"/>
              <w:left w:w="100" w:type="dxa"/>
              <w:bottom w:w="100" w:type="dxa"/>
              <w:right w:w="100" w:type="dxa"/>
            </w:tcMar>
          </w:tcPr>
          <w:p w14:paraId="00000063" w14:textId="77777777" w:rsidR="00AC0F29" w:rsidRPr="00D41EA7" w:rsidRDefault="00E5178E" w:rsidP="00F91306">
            <w:pPr>
              <w:widowControl w:val="0"/>
              <w:spacing w:line="310" w:lineRule="auto"/>
              <w:ind w:firstLine="0"/>
              <w:rPr>
                <w:rFonts w:cstheme="majorHAnsi"/>
                <w:lang w:val="en-GB"/>
              </w:rPr>
            </w:pPr>
            <w:r w:rsidRPr="00D41EA7">
              <w:rPr>
                <w:rFonts w:cstheme="majorHAnsi"/>
                <w:lang w:val="en-GB"/>
              </w:rPr>
              <w:t>THB</w:t>
            </w:r>
            <w:r w:rsidRPr="00D41EA7">
              <w:rPr>
                <w:rFonts w:cstheme="majorHAnsi"/>
                <w:lang w:val="en-GB"/>
              </w:rPr>
              <w:tab/>
            </w:r>
          </w:p>
        </w:tc>
        <w:tc>
          <w:tcPr>
            <w:tcW w:w="7309" w:type="dxa"/>
            <w:shd w:val="clear" w:color="auto" w:fill="auto"/>
            <w:tcMar>
              <w:top w:w="100" w:type="dxa"/>
              <w:left w:w="100" w:type="dxa"/>
              <w:bottom w:w="100" w:type="dxa"/>
              <w:right w:w="100" w:type="dxa"/>
            </w:tcMar>
          </w:tcPr>
          <w:p w14:paraId="00000064" w14:textId="77777777" w:rsidR="00AC0F29" w:rsidRPr="00D41EA7" w:rsidRDefault="00E5178E" w:rsidP="00F91306">
            <w:pPr>
              <w:widowControl w:val="0"/>
              <w:spacing w:line="310" w:lineRule="auto"/>
              <w:ind w:firstLine="0"/>
              <w:rPr>
                <w:rFonts w:cstheme="majorHAnsi"/>
                <w:lang w:val="en-GB"/>
              </w:rPr>
            </w:pPr>
            <w:r w:rsidRPr="00D41EA7">
              <w:rPr>
                <w:rFonts w:cstheme="majorHAnsi"/>
                <w:lang w:val="en-GB"/>
              </w:rPr>
              <w:t>Trafficking in Human Beings</w:t>
            </w:r>
          </w:p>
        </w:tc>
      </w:tr>
      <w:tr w:rsidR="00AC0F29" w:rsidRPr="007512A0" w14:paraId="4CB65655" w14:textId="77777777" w:rsidTr="00577F2A">
        <w:tc>
          <w:tcPr>
            <w:tcW w:w="1691" w:type="dxa"/>
            <w:shd w:val="clear" w:color="auto" w:fill="auto"/>
            <w:tcMar>
              <w:top w:w="100" w:type="dxa"/>
              <w:left w:w="100" w:type="dxa"/>
              <w:bottom w:w="100" w:type="dxa"/>
              <w:right w:w="100" w:type="dxa"/>
            </w:tcMar>
          </w:tcPr>
          <w:p w14:paraId="00000065" w14:textId="77777777" w:rsidR="00AC0F29" w:rsidRPr="00D41EA7" w:rsidRDefault="00E5178E" w:rsidP="00F91306">
            <w:pPr>
              <w:widowControl w:val="0"/>
              <w:spacing w:line="310" w:lineRule="auto"/>
              <w:ind w:firstLine="0"/>
              <w:rPr>
                <w:rFonts w:cstheme="majorHAnsi"/>
                <w:lang w:val="en-GB"/>
              </w:rPr>
            </w:pPr>
            <w:r w:rsidRPr="00D41EA7">
              <w:rPr>
                <w:rFonts w:cstheme="majorHAnsi"/>
                <w:lang w:val="en-GB"/>
              </w:rPr>
              <w:t>TPLP</w:t>
            </w:r>
            <w:r w:rsidRPr="00D41EA7">
              <w:rPr>
                <w:rFonts w:cstheme="majorHAnsi"/>
                <w:lang w:val="en-GB"/>
              </w:rPr>
              <w:tab/>
            </w:r>
          </w:p>
        </w:tc>
        <w:tc>
          <w:tcPr>
            <w:tcW w:w="7309" w:type="dxa"/>
            <w:shd w:val="clear" w:color="auto" w:fill="auto"/>
            <w:tcMar>
              <w:top w:w="100" w:type="dxa"/>
              <w:left w:w="100" w:type="dxa"/>
              <w:bottom w:w="100" w:type="dxa"/>
              <w:right w:w="100" w:type="dxa"/>
            </w:tcMar>
          </w:tcPr>
          <w:p w14:paraId="00000066" w14:textId="77777777" w:rsidR="00AC0F29" w:rsidRPr="00D41EA7" w:rsidRDefault="00E5178E" w:rsidP="00F91306">
            <w:pPr>
              <w:widowControl w:val="0"/>
              <w:spacing w:line="310" w:lineRule="auto"/>
              <w:ind w:firstLine="0"/>
              <w:rPr>
                <w:rFonts w:cstheme="majorHAnsi"/>
                <w:lang w:val="en-GB"/>
              </w:rPr>
            </w:pPr>
            <w:r w:rsidRPr="00D41EA7">
              <w:rPr>
                <w:rFonts w:cstheme="majorHAnsi"/>
                <w:lang w:val="en-GB"/>
              </w:rPr>
              <w:t>Temporary Protection of Displaced Persons</w:t>
            </w:r>
          </w:p>
        </w:tc>
      </w:tr>
      <w:tr w:rsidR="00AC0F29" w:rsidRPr="00D41EA7" w14:paraId="0A1AEC19" w14:textId="77777777" w:rsidTr="00577F2A">
        <w:tc>
          <w:tcPr>
            <w:tcW w:w="1691" w:type="dxa"/>
            <w:shd w:val="clear" w:color="auto" w:fill="auto"/>
            <w:tcMar>
              <w:top w:w="100" w:type="dxa"/>
              <w:left w:w="100" w:type="dxa"/>
              <w:bottom w:w="100" w:type="dxa"/>
              <w:right w:w="100" w:type="dxa"/>
            </w:tcMar>
          </w:tcPr>
          <w:p w14:paraId="00000067" w14:textId="77777777" w:rsidR="00AC0F29" w:rsidRPr="00D41EA7" w:rsidRDefault="00E5178E" w:rsidP="00F91306">
            <w:pPr>
              <w:ind w:firstLine="0"/>
              <w:rPr>
                <w:rFonts w:cstheme="majorHAnsi"/>
                <w:lang w:val="en-GB"/>
              </w:rPr>
            </w:pPr>
            <w:r w:rsidRPr="00D41EA7">
              <w:rPr>
                <w:rFonts w:cstheme="majorHAnsi"/>
                <w:lang w:val="en-GB"/>
              </w:rPr>
              <w:t xml:space="preserve">UAM </w:t>
            </w:r>
            <w:r w:rsidRPr="00D41EA7">
              <w:rPr>
                <w:rFonts w:cstheme="majorHAnsi"/>
                <w:lang w:val="en-GB"/>
              </w:rPr>
              <w:tab/>
            </w:r>
            <w:r w:rsidRPr="00D41EA7">
              <w:rPr>
                <w:rFonts w:cstheme="majorHAnsi"/>
                <w:lang w:val="en-GB"/>
              </w:rPr>
              <w:tab/>
            </w:r>
          </w:p>
        </w:tc>
        <w:tc>
          <w:tcPr>
            <w:tcW w:w="7309" w:type="dxa"/>
            <w:shd w:val="clear" w:color="auto" w:fill="auto"/>
            <w:tcMar>
              <w:top w:w="100" w:type="dxa"/>
              <w:left w:w="100" w:type="dxa"/>
              <w:bottom w:w="100" w:type="dxa"/>
              <w:right w:w="100" w:type="dxa"/>
            </w:tcMar>
          </w:tcPr>
          <w:p w14:paraId="00000068" w14:textId="77777777" w:rsidR="00AC0F29" w:rsidRPr="00D41EA7" w:rsidRDefault="00E5178E" w:rsidP="00F91306">
            <w:pPr>
              <w:ind w:firstLine="0"/>
              <w:rPr>
                <w:rFonts w:cstheme="majorHAnsi"/>
                <w:lang w:val="en-GB"/>
              </w:rPr>
            </w:pPr>
            <w:r w:rsidRPr="00D41EA7">
              <w:rPr>
                <w:rFonts w:cstheme="majorHAnsi"/>
                <w:lang w:val="en-GB"/>
              </w:rPr>
              <w:t>Unaccompanied Minors</w:t>
            </w:r>
          </w:p>
        </w:tc>
      </w:tr>
      <w:tr w:rsidR="00AC0F29" w:rsidRPr="00D41EA7" w14:paraId="45E0402A" w14:textId="77777777" w:rsidTr="00577F2A">
        <w:tc>
          <w:tcPr>
            <w:tcW w:w="1691" w:type="dxa"/>
            <w:shd w:val="clear" w:color="auto" w:fill="auto"/>
            <w:tcMar>
              <w:top w:w="100" w:type="dxa"/>
              <w:left w:w="100" w:type="dxa"/>
              <w:bottom w:w="100" w:type="dxa"/>
              <w:right w:w="100" w:type="dxa"/>
            </w:tcMar>
          </w:tcPr>
          <w:p w14:paraId="00000069" w14:textId="77777777" w:rsidR="00AC0F29" w:rsidRPr="00D41EA7" w:rsidRDefault="00E5178E" w:rsidP="00F91306">
            <w:pPr>
              <w:ind w:firstLine="0"/>
              <w:rPr>
                <w:rFonts w:cstheme="majorHAnsi"/>
                <w:lang w:val="en-GB"/>
              </w:rPr>
            </w:pPr>
            <w:r w:rsidRPr="00D41EA7">
              <w:rPr>
                <w:rFonts w:cstheme="majorHAnsi"/>
                <w:lang w:val="en-GB"/>
              </w:rPr>
              <w:t>UASC</w:t>
            </w:r>
            <w:r w:rsidRPr="00D41EA7">
              <w:rPr>
                <w:rFonts w:cstheme="majorHAnsi"/>
                <w:lang w:val="en-GB"/>
              </w:rPr>
              <w:tab/>
            </w:r>
            <w:r w:rsidRPr="00D41EA7">
              <w:rPr>
                <w:rFonts w:cstheme="majorHAnsi"/>
                <w:lang w:val="en-GB"/>
              </w:rPr>
              <w:tab/>
            </w:r>
          </w:p>
        </w:tc>
        <w:tc>
          <w:tcPr>
            <w:tcW w:w="7309" w:type="dxa"/>
            <w:shd w:val="clear" w:color="auto" w:fill="auto"/>
            <w:tcMar>
              <w:top w:w="100" w:type="dxa"/>
              <w:left w:w="100" w:type="dxa"/>
              <w:bottom w:w="100" w:type="dxa"/>
              <w:right w:w="100" w:type="dxa"/>
            </w:tcMar>
          </w:tcPr>
          <w:p w14:paraId="0000006A" w14:textId="77777777" w:rsidR="00AC0F29" w:rsidRPr="00D41EA7" w:rsidRDefault="00E5178E" w:rsidP="00F91306">
            <w:pPr>
              <w:ind w:firstLine="0"/>
              <w:rPr>
                <w:rFonts w:cstheme="majorHAnsi"/>
                <w:lang w:val="en-GB"/>
              </w:rPr>
            </w:pPr>
            <w:r w:rsidRPr="00D41EA7">
              <w:rPr>
                <w:rFonts w:cstheme="majorHAnsi"/>
                <w:lang w:val="en-GB"/>
              </w:rPr>
              <w:t>Unaccompanied Asylum-Seeking Children</w:t>
            </w:r>
          </w:p>
        </w:tc>
      </w:tr>
      <w:tr w:rsidR="00AC0F29" w:rsidRPr="007512A0" w14:paraId="470A773B" w14:textId="77777777" w:rsidTr="00577F2A">
        <w:tc>
          <w:tcPr>
            <w:tcW w:w="1691" w:type="dxa"/>
            <w:shd w:val="clear" w:color="auto" w:fill="auto"/>
            <w:tcMar>
              <w:top w:w="100" w:type="dxa"/>
              <w:left w:w="100" w:type="dxa"/>
              <w:bottom w:w="100" w:type="dxa"/>
              <w:right w:w="100" w:type="dxa"/>
            </w:tcMar>
          </w:tcPr>
          <w:p w14:paraId="0000006B" w14:textId="77777777" w:rsidR="00AC0F29" w:rsidRPr="00D41EA7" w:rsidRDefault="00E5178E" w:rsidP="00F91306">
            <w:pPr>
              <w:ind w:firstLine="0"/>
              <w:rPr>
                <w:rFonts w:cstheme="majorHAnsi"/>
                <w:lang w:val="en-GB"/>
              </w:rPr>
            </w:pPr>
            <w:r w:rsidRPr="00D41EA7">
              <w:rPr>
                <w:rFonts w:cstheme="majorHAnsi"/>
                <w:lang w:val="en-GB"/>
              </w:rPr>
              <w:t>UNCRC</w:t>
            </w:r>
            <w:r w:rsidRPr="00D41EA7">
              <w:rPr>
                <w:rFonts w:cstheme="majorHAnsi"/>
                <w:lang w:val="en-GB"/>
              </w:rPr>
              <w:tab/>
            </w:r>
          </w:p>
        </w:tc>
        <w:tc>
          <w:tcPr>
            <w:tcW w:w="7309" w:type="dxa"/>
            <w:shd w:val="clear" w:color="auto" w:fill="auto"/>
            <w:tcMar>
              <w:top w:w="100" w:type="dxa"/>
              <w:left w:w="100" w:type="dxa"/>
              <w:bottom w:w="100" w:type="dxa"/>
              <w:right w:w="100" w:type="dxa"/>
            </w:tcMar>
          </w:tcPr>
          <w:p w14:paraId="0000006C" w14:textId="77777777" w:rsidR="00AC0F29" w:rsidRPr="00D41EA7" w:rsidRDefault="00E5178E" w:rsidP="00F91306">
            <w:pPr>
              <w:ind w:firstLine="0"/>
              <w:rPr>
                <w:rFonts w:cstheme="majorHAnsi"/>
                <w:lang w:val="en-GB"/>
              </w:rPr>
            </w:pPr>
            <w:r w:rsidRPr="00D41EA7">
              <w:rPr>
                <w:rFonts w:cstheme="majorHAnsi"/>
                <w:lang w:val="en-GB"/>
              </w:rPr>
              <w:t>United Nations Committee on the Rights of the Child</w:t>
            </w:r>
          </w:p>
        </w:tc>
      </w:tr>
      <w:tr w:rsidR="00AC0F29" w:rsidRPr="007512A0" w14:paraId="778CE274" w14:textId="77777777" w:rsidTr="00577F2A">
        <w:tc>
          <w:tcPr>
            <w:tcW w:w="1691" w:type="dxa"/>
            <w:shd w:val="clear" w:color="auto" w:fill="auto"/>
            <w:tcMar>
              <w:top w:w="100" w:type="dxa"/>
              <w:left w:w="100" w:type="dxa"/>
              <w:bottom w:w="100" w:type="dxa"/>
              <w:right w:w="100" w:type="dxa"/>
            </w:tcMar>
          </w:tcPr>
          <w:p w14:paraId="0000006D" w14:textId="77777777" w:rsidR="00AC0F29" w:rsidRPr="00D41EA7" w:rsidRDefault="00E5178E" w:rsidP="00F91306">
            <w:pPr>
              <w:ind w:firstLine="0"/>
              <w:rPr>
                <w:rFonts w:cstheme="majorHAnsi"/>
                <w:lang w:val="en-GB"/>
              </w:rPr>
            </w:pPr>
            <w:r w:rsidRPr="00D41EA7">
              <w:rPr>
                <w:rFonts w:cstheme="majorHAnsi"/>
                <w:lang w:val="en-GB"/>
              </w:rPr>
              <w:t xml:space="preserve">UNHCR </w:t>
            </w:r>
            <w:r w:rsidRPr="00D41EA7">
              <w:rPr>
                <w:rFonts w:cstheme="majorHAnsi"/>
                <w:lang w:val="en-GB"/>
              </w:rPr>
              <w:tab/>
            </w:r>
          </w:p>
        </w:tc>
        <w:tc>
          <w:tcPr>
            <w:tcW w:w="7309" w:type="dxa"/>
            <w:shd w:val="clear" w:color="auto" w:fill="auto"/>
            <w:tcMar>
              <w:top w:w="100" w:type="dxa"/>
              <w:left w:w="100" w:type="dxa"/>
              <w:bottom w:w="100" w:type="dxa"/>
              <w:right w:w="100" w:type="dxa"/>
            </w:tcMar>
          </w:tcPr>
          <w:p w14:paraId="0000006E" w14:textId="77777777" w:rsidR="00AC0F29" w:rsidRPr="00D41EA7" w:rsidRDefault="00E5178E" w:rsidP="00F91306">
            <w:pPr>
              <w:ind w:firstLine="0"/>
              <w:rPr>
                <w:rFonts w:cstheme="majorHAnsi"/>
                <w:lang w:val="en-GB"/>
              </w:rPr>
            </w:pPr>
            <w:r w:rsidRPr="00D41EA7">
              <w:rPr>
                <w:rFonts w:cstheme="majorHAnsi"/>
                <w:lang w:val="en-GB"/>
              </w:rPr>
              <w:t>United Nations High Commissioner for Refugees (The United Nations Refugee Agency)</w:t>
            </w:r>
          </w:p>
        </w:tc>
      </w:tr>
    </w:tbl>
    <w:p w14:paraId="0000007E" w14:textId="00F5CD11" w:rsidR="00AC0F29" w:rsidRPr="00D41EA7" w:rsidRDefault="00AC0F29" w:rsidP="00F91306">
      <w:pPr>
        <w:spacing w:after="0" w:line="276" w:lineRule="auto"/>
        <w:ind w:firstLine="0"/>
        <w:rPr>
          <w:rFonts w:cstheme="majorHAnsi"/>
          <w:b/>
          <w:color w:val="009999"/>
          <w:sz w:val="36"/>
          <w:szCs w:val="36"/>
          <w:lang w:val="en-GB"/>
        </w:rPr>
      </w:pPr>
      <w:bookmarkStart w:id="4" w:name="_heading=h.1hmsyys" w:colFirst="0" w:colLast="0"/>
      <w:bookmarkEnd w:id="4"/>
    </w:p>
    <w:p w14:paraId="5FDC4AC7" w14:textId="77777777" w:rsidR="00577F2A" w:rsidRPr="00D41EA7" w:rsidRDefault="00577F2A" w:rsidP="00F91306">
      <w:pPr>
        <w:rPr>
          <w:rFonts w:eastAsiaTheme="majorEastAsia" w:cstheme="majorHAnsi"/>
          <w:b/>
          <w:color w:val="009999"/>
          <w:sz w:val="36"/>
          <w:szCs w:val="32"/>
          <w:lang w:val="en-GB"/>
        </w:rPr>
      </w:pPr>
      <w:r w:rsidRPr="00D41EA7">
        <w:rPr>
          <w:rFonts w:cstheme="majorHAnsi"/>
          <w:lang w:val="en-GB"/>
        </w:rPr>
        <w:br w:type="page"/>
      </w:r>
    </w:p>
    <w:p w14:paraId="1A01BA60" w14:textId="77777777" w:rsidR="00D41EA7" w:rsidRDefault="00D41EA7" w:rsidP="00F91306">
      <w:pPr>
        <w:pStyle w:val="Titolo1"/>
        <w:rPr>
          <w:rFonts w:cstheme="majorHAnsi"/>
          <w:color w:val="57C6B5"/>
          <w:lang w:val="en-GB"/>
        </w:rPr>
        <w:sectPr w:rsidR="00D41EA7" w:rsidSect="00D000DA">
          <w:headerReference w:type="default" r:id="rId12"/>
          <w:footerReference w:type="default" r:id="rId13"/>
          <w:headerReference w:type="first" r:id="rId14"/>
          <w:pgSz w:w="11909" w:h="16834"/>
          <w:pgMar w:top="1440" w:right="1440" w:bottom="1440" w:left="1440" w:header="720" w:footer="0" w:gutter="0"/>
          <w:pgNumType w:start="1"/>
          <w:cols w:space="720"/>
          <w:titlePg/>
          <w:docGrid w:linePitch="326"/>
        </w:sectPr>
      </w:pPr>
    </w:p>
    <w:p w14:paraId="0000007F" w14:textId="70C8BBDF" w:rsidR="00AC0F29" w:rsidRPr="00D41EA7" w:rsidRDefault="00E5178E" w:rsidP="00F91306">
      <w:pPr>
        <w:pStyle w:val="Titolo1"/>
        <w:ind w:firstLine="0"/>
        <w:rPr>
          <w:rFonts w:cstheme="majorHAnsi"/>
          <w:color w:val="57C6B5"/>
          <w:lang w:val="en-GB"/>
        </w:rPr>
      </w:pPr>
      <w:bookmarkStart w:id="5" w:name="_Toc134050394"/>
      <w:r w:rsidRPr="00D41EA7">
        <w:rPr>
          <w:rFonts w:cstheme="majorHAnsi"/>
          <w:color w:val="57C6B5"/>
          <w:lang w:val="en-GB"/>
        </w:rPr>
        <w:lastRenderedPageBreak/>
        <w:t>Preface</w:t>
      </w:r>
      <w:bookmarkEnd w:id="5"/>
    </w:p>
    <w:p w14:paraId="00000080" w14:textId="77777777" w:rsidR="00AC0F29" w:rsidRPr="00D41EA7" w:rsidRDefault="00E5178E" w:rsidP="00F91306">
      <w:pPr>
        <w:ind w:firstLine="0"/>
        <w:rPr>
          <w:rFonts w:cstheme="majorHAnsi"/>
          <w:lang w:val="en-GB"/>
        </w:rPr>
      </w:pPr>
      <w:r w:rsidRPr="00D41EA7">
        <w:rPr>
          <w:rFonts w:cstheme="majorHAnsi"/>
          <w:lang w:val="en-GB"/>
        </w:rPr>
        <w:t>Unaccompanied minors or UAM (who include people up to the age of 18) are children who can be found around the world as they seek asylum, are refugees, or immigrate to new nations or communities. Irrespective of where they are, most have experienced hardships and trauma</w:t>
      </w:r>
      <w:r w:rsidRPr="00D41EA7">
        <w:rPr>
          <w:rFonts w:cstheme="majorHAnsi"/>
          <w:vertAlign w:val="superscript"/>
          <w:lang w:val="en-GB"/>
        </w:rPr>
        <w:footnoteReference w:id="1"/>
      </w:r>
      <w:r w:rsidRPr="00D41EA7">
        <w:rPr>
          <w:rFonts w:cstheme="majorHAnsi"/>
          <w:lang w:val="en-GB"/>
        </w:rPr>
        <w:t>. Their hardships however can be mitigated or exacerbated depending on how they are addressed to the national institutions, legal entities and providers of social care and welfare in Europe. According to Eurostat</w:t>
      </w:r>
      <w:r w:rsidRPr="00D41EA7">
        <w:rPr>
          <w:rFonts w:cstheme="majorHAnsi"/>
          <w:vertAlign w:val="superscript"/>
          <w:lang w:val="en-GB"/>
        </w:rPr>
        <w:footnoteReference w:id="2"/>
      </w:r>
      <w:r w:rsidRPr="00D41EA7">
        <w:rPr>
          <w:rFonts w:cstheme="majorHAnsi"/>
          <w:lang w:val="en-GB"/>
        </w:rPr>
        <w:t>, in 2019 almost 13800 UAMs were registered in the EU. Among EU member states, Greek and Dutch authorities registered the highest numbers of asylum applications from unaccompanied children as noted in the 2020 News Release.</w:t>
      </w:r>
    </w:p>
    <w:p w14:paraId="00000081" w14:textId="77777777" w:rsidR="00AC0F29" w:rsidRPr="00D41EA7" w:rsidRDefault="00E5178E" w:rsidP="00F91306">
      <w:pPr>
        <w:ind w:firstLine="0"/>
        <w:rPr>
          <w:rFonts w:cstheme="majorHAnsi"/>
          <w:lang w:val="en-GB"/>
        </w:rPr>
      </w:pPr>
      <w:r w:rsidRPr="00D41EA7">
        <w:rPr>
          <w:rFonts w:cstheme="majorHAnsi"/>
          <w:lang w:val="en-GB"/>
        </w:rPr>
        <w:t xml:space="preserve">The main scope of this study is to establish and understand as well as to better assess the needs of unaccompanied children on the partners’ national scale through their transition into adulthood and to establish a means of support which will, as a result, contribute significantly to the requirements of being an adult as well as providing stability in their integration process into society. </w:t>
      </w:r>
    </w:p>
    <w:p w14:paraId="00000082" w14:textId="77777777" w:rsidR="00AC0F29" w:rsidRPr="00D41EA7" w:rsidRDefault="00E5178E" w:rsidP="00F91306">
      <w:pPr>
        <w:ind w:firstLine="0"/>
        <w:rPr>
          <w:rFonts w:cstheme="majorHAnsi"/>
          <w:lang w:val="en-GB"/>
        </w:rPr>
      </w:pPr>
      <w:r w:rsidRPr="00D41EA7">
        <w:rPr>
          <w:rFonts w:cstheme="majorHAnsi"/>
          <w:lang w:val="en-GB"/>
        </w:rPr>
        <w:t xml:space="preserve">Over the past few years, the European Union (EU) has experienced an influx of a large number of refugees, mainly from the Middle East and Africa, due to political challenges and protracted conflicts. To respond to such high demands, Member States have systematically worked to introduce a Common European Asylum System (CEAS). The overall intention is to </w:t>
      </w:r>
      <w:r w:rsidRPr="00D41EA7">
        <w:rPr>
          <w:rFonts w:cstheme="majorHAnsi"/>
          <w:lang w:val="en-GB"/>
        </w:rPr>
        <w:t xml:space="preserve">streamline and harmonise the national asylum systems in matters such as procedural standards, reception conditions and developing criteria for qualifying an individual as a refugee, asylum seeker or an Unaccompanied Asylum-Seeking Child (UASC) (Spaneas, Cochliou, Zachariades, Neocleous, &amp; Apostolou, 2018). The EU Charter of Fundamental Rights has been legally binding for all EU Member States since December 2009 and has the same legal value as the Treaties. Article 24(1) of the EU Charter the 2000 EU Charter of Fundamental Rights provides: (a) ‘Children shall have the right to such protection and care as is necessary for their well-being. They may express their views freely. Such views shall be taken into consideration on matters which concern them in accordance with their age and maturity. (b) In all actions relating to children, whether taken by public authorities or private institutions, the child’s best interest must be a primary consideration” (EU Charter of Fundamental Rights, 2000).  </w:t>
      </w:r>
    </w:p>
    <w:p w14:paraId="00000083" w14:textId="77777777" w:rsidR="00AC0F29" w:rsidRPr="00D41EA7" w:rsidRDefault="00E5178E" w:rsidP="00F91306">
      <w:pPr>
        <w:ind w:firstLine="0"/>
        <w:rPr>
          <w:rFonts w:cstheme="majorHAnsi"/>
          <w:lang w:val="en-GB"/>
        </w:rPr>
      </w:pPr>
      <w:r w:rsidRPr="00D41EA7">
        <w:rPr>
          <w:rFonts w:cstheme="majorHAnsi"/>
          <w:lang w:val="en-GB"/>
        </w:rPr>
        <w:t xml:space="preserve">As stated by the Commissioner for the Protection of the rights of the child in Cyprus, during an investigation that was carried out in September 2018, regarding the procedures applied in relation to the assessment of the age, representation and transition to adulthood of unaccompanied minor asylum seekers, “The Principle of Ensuring the Best Interest of the Child (Article 3), is one of the four basic Principles of United Nations Convention on the Rights of the Child which is of fundamental importance and of priority, and in accordance with the United Nations </w:t>
      </w:r>
      <w:r w:rsidRPr="00D41EA7">
        <w:rPr>
          <w:rFonts w:cstheme="majorHAnsi"/>
          <w:lang w:val="en-GB"/>
        </w:rPr>
        <w:lastRenderedPageBreak/>
        <w:t>Committee on the Rights of the Child must act as a guide in the implementation of the other rights”. The principle of the best interests of the child must also be respected at all times while in determining what is best for the child, the Article describes the assessment process for these best interests “should be carried out in a friendly and safe atmosphere by qualified professionals who are trained in age and gender-sensitive interviewing techniques” (Child, 2005). Even more so, the appointment of a competent guardian is fundamental for the protection of the child, along with a legal representative, in cases of asylum or other administrative procedures.</w:t>
      </w:r>
    </w:p>
    <w:p w14:paraId="00000084" w14:textId="77777777" w:rsidR="00AC0F29" w:rsidRPr="00D41EA7" w:rsidRDefault="00E5178E" w:rsidP="00F91306">
      <w:pPr>
        <w:ind w:firstLine="0"/>
        <w:rPr>
          <w:rFonts w:cstheme="majorHAnsi"/>
          <w:lang w:val="en-GB"/>
        </w:rPr>
      </w:pPr>
      <w:r w:rsidRPr="00D41EA7">
        <w:rPr>
          <w:rFonts w:cstheme="majorHAnsi"/>
          <w:lang w:val="en-GB"/>
        </w:rPr>
        <w:t>Amongst the partners, a rather specific case is the one of Slovenia: In the past, the country has not often encountered UAM, or has not encountered a large number of people, coming from the target group, which is the main reason for less developed strategies and methodologies, aimed at addressing the needs of the UAM in a holistic way. The area of the transition of the UAM to adulthood is particularly under-addressed and not covered in a comprehensive way. Individual aspects of the transition to adulthood are covered within legislation, existing strategies and regulations, which address topics such as education, accommodation, social inclusion, etc., but are rather scattered or not brought together in one place.</w:t>
      </w:r>
    </w:p>
    <w:p w14:paraId="00000085" w14:textId="77777777" w:rsidR="00AC0F29" w:rsidRPr="00D41EA7" w:rsidRDefault="00E5178E" w:rsidP="00F91306">
      <w:pPr>
        <w:ind w:firstLine="0"/>
        <w:rPr>
          <w:rFonts w:cstheme="majorHAnsi"/>
          <w:lang w:val="en-GB"/>
        </w:rPr>
      </w:pPr>
      <w:r w:rsidRPr="00D41EA7">
        <w:rPr>
          <w:rFonts w:cstheme="majorHAnsi"/>
          <w:lang w:val="en-GB"/>
        </w:rPr>
        <w:t xml:space="preserve">Article 2 defines the States’ obligations and responsibilities for the protection of children and ensures that all children enjoy equal rights, whether they are nationals of this State or asylum-seeking, refugee and migrant children, irrespective of their nationality, immigration status or statelessness. In other words, it applies the </w:t>
      </w:r>
      <w:r w:rsidRPr="00D41EA7">
        <w:rPr>
          <w:rFonts w:cstheme="majorHAnsi"/>
          <w:lang w:val="en-GB"/>
        </w:rPr>
        <w:t xml:space="preserve">principle of non-discrimination in all its facets and to all dealing with separated and unaccompanied children (Akasereh, 2011). </w:t>
      </w:r>
    </w:p>
    <w:p w14:paraId="00000086" w14:textId="77777777" w:rsidR="00AC0F29" w:rsidRPr="00D41EA7" w:rsidRDefault="00E5178E" w:rsidP="00F91306">
      <w:pPr>
        <w:ind w:firstLine="0"/>
        <w:rPr>
          <w:rFonts w:cstheme="majorHAnsi"/>
          <w:lang w:val="en-GB"/>
        </w:rPr>
      </w:pPr>
      <w:r w:rsidRPr="00D41EA7">
        <w:rPr>
          <w:rFonts w:cstheme="majorHAnsi"/>
          <w:lang w:val="en-GB"/>
        </w:rPr>
        <w:t>Article 6 elaborates even further on the measures the State takes to protect children: “priority procedures for children, victims of trafficking, the prompt appointment of guardians, the provision of information to children about the risks they may encounter and establishment of measures to provide follow-up procedures to children at risk.” ((UNCRC), 2005).</w:t>
      </w:r>
    </w:p>
    <w:p w14:paraId="00000087" w14:textId="77777777" w:rsidR="00AC0F29" w:rsidRPr="00D41EA7" w:rsidRDefault="00E5178E" w:rsidP="00F91306">
      <w:pPr>
        <w:ind w:firstLine="0"/>
        <w:rPr>
          <w:rFonts w:cstheme="majorHAnsi"/>
          <w:lang w:val="en-GB"/>
        </w:rPr>
      </w:pPr>
      <w:r w:rsidRPr="00D41EA7">
        <w:rPr>
          <w:rFonts w:cstheme="majorHAnsi"/>
          <w:lang w:val="en-GB"/>
        </w:rPr>
        <w:t>According to Article 10, applications to leave or enter a country for the purpose of family reunification should be dealt with in a ‘‘positive, humane and expeditious manner.’’ ((UNCRC), 2005).</w:t>
      </w:r>
    </w:p>
    <w:p w14:paraId="00000088" w14:textId="2768E8F9" w:rsidR="00AC0F29" w:rsidRDefault="00E5178E" w:rsidP="00F91306">
      <w:pPr>
        <w:ind w:firstLine="0"/>
        <w:rPr>
          <w:rFonts w:cstheme="majorHAnsi"/>
          <w:lang w:val="en-GB"/>
        </w:rPr>
      </w:pPr>
      <w:r w:rsidRPr="00D41EA7">
        <w:rPr>
          <w:rFonts w:cstheme="majorHAnsi"/>
          <w:lang w:val="en-GB"/>
        </w:rPr>
        <w:t xml:space="preserve">Within this framework, Article 12 ensures respect for the views of the child, that is, when making decisions, children’s opinions must be considered. It recognizes that the level of a child’s participation in decisions must be appropriate to the child’s level of maturity, as children’s ability to form and express their opinion develops with age: “State Parties shall assure to the child who is capable of forming his or her own views the right to express those views freely in all matters affecting the child, the views of the child being given due weight in accordance with the age and maturity of the child.” (CRC, 1990). </w:t>
      </w:r>
    </w:p>
    <w:p w14:paraId="7EBE7211" w14:textId="6B2AFFAB" w:rsidR="00D41EA7" w:rsidRDefault="00D41EA7" w:rsidP="00F91306">
      <w:pPr>
        <w:rPr>
          <w:rFonts w:cstheme="majorHAnsi"/>
          <w:lang w:val="en-GB"/>
        </w:rPr>
      </w:pPr>
    </w:p>
    <w:p w14:paraId="6B9F28F2" w14:textId="53F2C66C" w:rsidR="00D41EA7" w:rsidRDefault="00D41EA7" w:rsidP="00F91306">
      <w:pPr>
        <w:rPr>
          <w:rFonts w:cstheme="majorHAnsi"/>
          <w:lang w:val="en-GB"/>
        </w:rPr>
      </w:pPr>
    </w:p>
    <w:p w14:paraId="23B2F67A" w14:textId="77777777" w:rsidR="00D41EA7" w:rsidRPr="00D41EA7" w:rsidRDefault="00D41EA7" w:rsidP="00F91306">
      <w:pPr>
        <w:rPr>
          <w:rFonts w:cstheme="majorHAnsi"/>
          <w:lang w:val="en-GB"/>
        </w:rPr>
      </w:pPr>
    </w:p>
    <w:p w14:paraId="7357FBDD" w14:textId="116643E6" w:rsidR="00F91306" w:rsidRDefault="00F91306" w:rsidP="00F91306">
      <w:pPr>
        <w:pStyle w:val="Titolo1"/>
        <w:rPr>
          <w:rFonts w:cstheme="majorHAnsi"/>
          <w:color w:val="57C6B5"/>
          <w:lang w:val="en-GB"/>
        </w:rPr>
      </w:pPr>
    </w:p>
    <w:p w14:paraId="1B4796B7" w14:textId="246D9AE3" w:rsidR="00F91306" w:rsidRDefault="00F91306" w:rsidP="00F91306">
      <w:pPr>
        <w:rPr>
          <w:lang w:val="en-GB"/>
        </w:rPr>
      </w:pPr>
    </w:p>
    <w:p w14:paraId="1BDBB6FB" w14:textId="77777777" w:rsidR="00F91306" w:rsidRPr="00F91306" w:rsidRDefault="00F91306" w:rsidP="00F91306">
      <w:pPr>
        <w:rPr>
          <w:lang w:val="en-GB"/>
        </w:rPr>
      </w:pPr>
    </w:p>
    <w:p w14:paraId="00000089" w14:textId="6D51B9F6" w:rsidR="00AC0F29" w:rsidRPr="00D41EA7" w:rsidRDefault="00E5178E" w:rsidP="00F91306">
      <w:pPr>
        <w:pStyle w:val="Titolo1"/>
        <w:rPr>
          <w:rFonts w:cstheme="majorHAnsi"/>
          <w:color w:val="57C6B5"/>
          <w:lang w:val="en-GB"/>
        </w:rPr>
      </w:pPr>
      <w:bookmarkStart w:id="6" w:name="_Toc134050395"/>
      <w:r w:rsidRPr="00D41EA7">
        <w:rPr>
          <w:rFonts w:cstheme="majorHAnsi"/>
          <w:color w:val="57C6B5"/>
          <w:lang w:val="en-GB"/>
        </w:rPr>
        <w:lastRenderedPageBreak/>
        <w:t>Methodology</w:t>
      </w:r>
      <w:bookmarkEnd w:id="6"/>
    </w:p>
    <w:p w14:paraId="0000008A" w14:textId="77777777" w:rsidR="00AC0F29" w:rsidRPr="00D41EA7" w:rsidRDefault="00E5178E" w:rsidP="00F91306">
      <w:pPr>
        <w:ind w:firstLine="0"/>
        <w:rPr>
          <w:rFonts w:cstheme="majorHAnsi"/>
          <w:lang w:val="en-GB"/>
        </w:rPr>
      </w:pPr>
      <w:r w:rsidRPr="00D41EA7">
        <w:rPr>
          <w:rFonts w:cstheme="majorHAnsi"/>
          <w:lang w:val="en-GB"/>
        </w:rPr>
        <w:t xml:space="preserve">The methodology, designed by CESIE was thoroughly analysed in the methodological protocol that guided the research activities in the Analysis of the Transition to Early Adulthood of Unaccompanied Minors in relation to: </w:t>
      </w:r>
    </w:p>
    <w:p w14:paraId="0000008B" w14:textId="77777777" w:rsidR="00AC0F29" w:rsidRPr="00D41EA7" w:rsidRDefault="00E5178E" w:rsidP="00F91306">
      <w:pPr>
        <w:numPr>
          <w:ilvl w:val="0"/>
          <w:numId w:val="11"/>
        </w:numPr>
        <w:pBdr>
          <w:top w:val="nil"/>
          <w:left w:val="nil"/>
          <w:bottom w:val="nil"/>
          <w:right w:val="nil"/>
          <w:between w:val="nil"/>
        </w:pBdr>
        <w:spacing w:after="0"/>
        <w:rPr>
          <w:rFonts w:cstheme="majorHAnsi"/>
          <w:color w:val="000000"/>
          <w:lang w:val="en-GB"/>
        </w:rPr>
      </w:pPr>
      <w:r w:rsidRPr="00D41EA7">
        <w:rPr>
          <w:rFonts w:cstheme="majorHAnsi"/>
          <w:color w:val="000000"/>
          <w:lang w:val="en-GB"/>
        </w:rPr>
        <w:t>planning and implementing activities in the research;</w:t>
      </w:r>
    </w:p>
    <w:p w14:paraId="0000008C" w14:textId="77777777" w:rsidR="00AC0F29" w:rsidRPr="00D41EA7" w:rsidRDefault="00E5178E" w:rsidP="00F91306">
      <w:pPr>
        <w:numPr>
          <w:ilvl w:val="0"/>
          <w:numId w:val="11"/>
        </w:numPr>
        <w:pBdr>
          <w:top w:val="nil"/>
          <w:left w:val="nil"/>
          <w:bottom w:val="nil"/>
          <w:right w:val="nil"/>
          <w:between w:val="nil"/>
        </w:pBdr>
        <w:spacing w:after="0"/>
        <w:rPr>
          <w:rFonts w:cstheme="majorHAnsi"/>
          <w:color w:val="000000"/>
          <w:lang w:val="en-GB"/>
        </w:rPr>
      </w:pPr>
      <w:r w:rsidRPr="00D41EA7">
        <w:rPr>
          <w:rFonts w:cstheme="majorHAnsi"/>
          <w:color w:val="000000"/>
          <w:lang w:val="en-GB"/>
        </w:rPr>
        <w:t xml:space="preserve">detailed information and guidelines on the interventions to be made, procedures to be used, measurements to be taken, observations to be made; </w:t>
      </w:r>
    </w:p>
    <w:p w14:paraId="0000008D" w14:textId="77777777" w:rsidR="00AC0F29" w:rsidRPr="00D41EA7" w:rsidRDefault="00E5178E" w:rsidP="00F91306">
      <w:pPr>
        <w:numPr>
          <w:ilvl w:val="0"/>
          <w:numId w:val="11"/>
        </w:numPr>
        <w:pBdr>
          <w:top w:val="nil"/>
          <w:left w:val="nil"/>
          <w:bottom w:val="nil"/>
          <w:right w:val="nil"/>
          <w:between w:val="nil"/>
        </w:pBdr>
        <w:spacing w:after="0"/>
        <w:rPr>
          <w:rFonts w:cstheme="majorHAnsi"/>
          <w:color w:val="000000"/>
          <w:lang w:val="en-GB"/>
        </w:rPr>
      </w:pPr>
      <w:r w:rsidRPr="00D41EA7">
        <w:rPr>
          <w:rFonts w:cstheme="majorHAnsi"/>
          <w:color w:val="000000"/>
          <w:lang w:val="en-GB"/>
        </w:rPr>
        <w:t xml:space="preserve">focus of the research identifying and resolving issues of ethical concern in relation to the overall methodological framework of the study; </w:t>
      </w:r>
    </w:p>
    <w:p w14:paraId="0000008E" w14:textId="77777777" w:rsidR="00AC0F29" w:rsidRPr="00D41EA7" w:rsidRDefault="00E5178E" w:rsidP="00F91306">
      <w:pPr>
        <w:numPr>
          <w:ilvl w:val="0"/>
          <w:numId w:val="11"/>
        </w:numPr>
        <w:pBdr>
          <w:top w:val="nil"/>
          <w:left w:val="nil"/>
          <w:bottom w:val="nil"/>
          <w:right w:val="nil"/>
          <w:between w:val="nil"/>
        </w:pBdr>
        <w:rPr>
          <w:rFonts w:cstheme="majorHAnsi"/>
          <w:color w:val="000000"/>
          <w:lang w:val="en-GB"/>
        </w:rPr>
      </w:pPr>
      <w:r w:rsidRPr="00D41EA7">
        <w:rPr>
          <w:rFonts w:cstheme="majorHAnsi"/>
          <w:color w:val="000000"/>
          <w:lang w:val="en-GB"/>
        </w:rPr>
        <w:t>clarification of all aspects of the study;</w:t>
      </w:r>
    </w:p>
    <w:p w14:paraId="0000008F" w14:textId="77777777" w:rsidR="00AC0F29" w:rsidRPr="00D41EA7" w:rsidRDefault="00E5178E" w:rsidP="00F91306">
      <w:pPr>
        <w:ind w:firstLine="0"/>
        <w:rPr>
          <w:rFonts w:cstheme="majorHAnsi"/>
          <w:lang w:val="en-GB"/>
        </w:rPr>
      </w:pPr>
      <w:r w:rsidRPr="00D41EA7">
        <w:rPr>
          <w:rFonts w:cstheme="majorHAnsi"/>
          <w:lang w:val="en-GB"/>
        </w:rPr>
        <w:t xml:space="preserve">The rationale of the fieldwork with children </w:t>
      </w:r>
    </w:p>
    <w:p w14:paraId="00000090" w14:textId="77777777" w:rsidR="00AC0F29" w:rsidRPr="00D41EA7" w:rsidRDefault="00E5178E" w:rsidP="00F91306">
      <w:pPr>
        <w:ind w:firstLine="0"/>
        <w:rPr>
          <w:rFonts w:cstheme="majorHAnsi"/>
          <w:lang w:val="en-GB"/>
        </w:rPr>
      </w:pPr>
      <w:r w:rsidRPr="00D41EA7">
        <w:rPr>
          <w:rFonts w:cstheme="majorHAnsi"/>
          <w:lang w:val="en-GB"/>
        </w:rPr>
        <w:t xml:space="preserve">In overall, the CIVILHOOD project aims at enhancing unaccompanied minors' transition to early adulthood through civic education and labour market integration. A child-centred approach is a participatory approach that recognizes minors as active participants within the social interactions and as autonomous individuals able to communicate information about their own lives and thus provide a valid source of data. In other words, a child-centric approach seeks to reduce common-sense adult-centred explanations in order to facilitate childhood agency in various fields and challenges the dominant discourse about whose knowledge counts. </w:t>
      </w:r>
    </w:p>
    <w:p w14:paraId="00000091" w14:textId="77777777" w:rsidR="00AC0F29" w:rsidRPr="00D41EA7" w:rsidRDefault="00E5178E" w:rsidP="00F91306">
      <w:pPr>
        <w:ind w:firstLine="0"/>
        <w:rPr>
          <w:rFonts w:cstheme="majorHAnsi"/>
          <w:lang w:val="en-GB"/>
        </w:rPr>
      </w:pPr>
      <w:r w:rsidRPr="00D41EA7">
        <w:rPr>
          <w:rFonts w:cstheme="majorHAnsi"/>
          <w:lang w:val="en-GB"/>
        </w:rPr>
        <w:t xml:space="preserve">A child-centred perspective is also perspective that starts from basic children rights, e.g., right to education, right to family life, right to be heard, best interest of child, right to participation, right to development. Child-centred perspective has been mainly understood as an </w:t>
      </w:r>
      <w:r w:rsidRPr="00D41EA7">
        <w:rPr>
          <w:rFonts w:cstheme="majorHAnsi"/>
          <w:lang w:val="en-GB"/>
        </w:rPr>
        <w:t xml:space="preserve">approach that takes children’s rights and their realisation as principal aim and objective, an approach that aims at ensuring child-friendly justice by fulfilling these rights and by integrating child-specific considerations in the legal system.   </w:t>
      </w:r>
    </w:p>
    <w:p w14:paraId="00000092" w14:textId="77777777" w:rsidR="00AC0F29" w:rsidRPr="00D41EA7" w:rsidRDefault="00E5178E" w:rsidP="00F91306">
      <w:pPr>
        <w:ind w:firstLine="0"/>
        <w:rPr>
          <w:rFonts w:cstheme="majorHAnsi"/>
          <w:b/>
          <w:lang w:val="en-GB"/>
        </w:rPr>
      </w:pPr>
      <w:r w:rsidRPr="00D41EA7">
        <w:rPr>
          <w:rFonts w:cstheme="majorHAnsi"/>
          <w:lang w:val="en-GB"/>
        </w:rPr>
        <w:t>The research was divided into two different phases, including desk and field research. The first phase includes desk research that each country partner</w:t>
      </w:r>
      <w:sdt>
        <w:sdtPr>
          <w:rPr>
            <w:rFonts w:cstheme="majorHAnsi"/>
            <w:lang w:val="en-GB"/>
          </w:rPr>
          <w:tag w:val="goog_rdk_0"/>
          <w:id w:val="1717081686"/>
        </w:sdtPr>
        <w:sdtEndPr/>
        <w:sdtContent/>
      </w:sdt>
      <w:r w:rsidRPr="00D41EA7">
        <w:rPr>
          <w:rFonts w:cstheme="majorHAnsi"/>
          <w:lang w:val="en-GB"/>
        </w:rPr>
        <w:t xml:space="preserve"> had carried out at national level to identify the existing conditions and underline the different angles which the subject in discussion has to be interpreted. It will also point to available literature resources that will include among others: reports by relevant EU-scope organisations, relevant NGOs, reports/papers from other experts that have carried out relevant studies, scientific research papers and reports/papers from international organisations and academies and reports from mentoring centres.</w:t>
      </w:r>
    </w:p>
    <w:p w14:paraId="00000093" w14:textId="77777777" w:rsidR="00AC0F29" w:rsidRPr="00D41EA7" w:rsidRDefault="00E5178E" w:rsidP="00F91306">
      <w:pPr>
        <w:ind w:firstLine="0"/>
        <w:rPr>
          <w:rFonts w:cstheme="majorHAnsi"/>
          <w:lang w:val="en-GB"/>
        </w:rPr>
      </w:pPr>
      <w:r w:rsidRPr="00D41EA7">
        <w:rPr>
          <w:rFonts w:cstheme="majorHAnsi"/>
          <w:lang w:val="en-GB"/>
        </w:rPr>
        <w:t>The field research was conducted in order for all contexts to: a) Further improve their understanding of the needs and challenges of the UAM; b) incorporate the UAM’s needs and characteristics in the design of the training materials to be created subsequently. All the collected information will be presented in a national report based on common pre-agreed units for the deliverables in order to be consistent and coherent.</w:t>
      </w:r>
    </w:p>
    <w:p w14:paraId="00000094" w14:textId="77777777" w:rsidR="00AC0F29" w:rsidRPr="00D41EA7" w:rsidRDefault="00E5178E" w:rsidP="00F91306">
      <w:pPr>
        <w:ind w:firstLine="0"/>
        <w:rPr>
          <w:rFonts w:cstheme="majorHAnsi"/>
          <w:b/>
          <w:lang w:val="en-GB"/>
        </w:rPr>
      </w:pPr>
      <w:r w:rsidRPr="00D41EA7">
        <w:rPr>
          <w:rFonts w:cstheme="majorHAnsi"/>
          <w:lang w:val="en-GB"/>
        </w:rPr>
        <w:t>Field Research included interviews, focus groups and questionnaires with UAM, NGO representatives/personnel and migrant communities, in order to define: a) Perceived needs of UAM’s in their process towards early adulthood; b) Potential barriers in the transition to adulthood, with emphasis to be given to the area of labour market integration</w:t>
      </w:r>
    </w:p>
    <w:p w14:paraId="00000095" w14:textId="77777777" w:rsidR="00AC0F29" w:rsidRPr="00D41EA7" w:rsidRDefault="00E5178E" w:rsidP="00F91306">
      <w:pPr>
        <w:pStyle w:val="Titolo2"/>
        <w:rPr>
          <w:rFonts w:cstheme="majorHAnsi"/>
          <w:color w:val="57C6B5"/>
          <w:lang w:val="en-GB"/>
        </w:rPr>
      </w:pPr>
      <w:bookmarkStart w:id="7" w:name="_Toc134050396"/>
      <w:r w:rsidRPr="00D41EA7">
        <w:rPr>
          <w:rFonts w:cstheme="majorHAnsi"/>
          <w:color w:val="57C6B5"/>
          <w:lang w:val="en-GB"/>
        </w:rPr>
        <w:lastRenderedPageBreak/>
        <w:t>Research Questions</w:t>
      </w:r>
      <w:bookmarkEnd w:id="7"/>
    </w:p>
    <w:p w14:paraId="00000096" w14:textId="77777777" w:rsidR="00AC0F29" w:rsidRPr="00280357" w:rsidRDefault="00E5178E" w:rsidP="00280357">
      <w:pPr>
        <w:pStyle w:val="Paragrafoelenco"/>
        <w:numPr>
          <w:ilvl w:val="0"/>
          <w:numId w:val="23"/>
        </w:numPr>
        <w:rPr>
          <w:lang w:val="en-GB"/>
        </w:rPr>
      </w:pPr>
      <w:r w:rsidRPr="00280357">
        <w:rPr>
          <w:lang w:val="en-GB"/>
        </w:rPr>
        <w:t>Which are the needs of unaccompanied minors in relation to their transition to early adulthood?</w:t>
      </w:r>
    </w:p>
    <w:p w14:paraId="00000097" w14:textId="77777777" w:rsidR="00AC0F29" w:rsidRPr="00280357" w:rsidRDefault="00E5178E" w:rsidP="00280357">
      <w:pPr>
        <w:pStyle w:val="Paragrafoelenco"/>
        <w:numPr>
          <w:ilvl w:val="0"/>
          <w:numId w:val="23"/>
        </w:numPr>
        <w:rPr>
          <w:lang w:val="en-GB"/>
        </w:rPr>
      </w:pPr>
      <w:r w:rsidRPr="00280357">
        <w:rPr>
          <w:lang w:val="en-GB"/>
        </w:rPr>
        <w:t xml:space="preserve">How support mechanisms respond to the needs that unaccompanied minors have? </w:t>
      </w:r>
    </w:p>
    <w:p w14:paraId="00000098" w14:textId="77777777" w:rsidR="00AC0F29" w:rsidRPr="00D41EA7" w:rsidRDefault="00AC0F29" w:rsidP="00F91306">
      <w:pPr>
        <w:ind w:firstLine="0"/>
        <w:rPr>
          <w:rFonts w:cstheme="majorHAnsi"/>
          <w:lang w:val="en-GB"/>
        </w:rPr>
      </w:pPr>
    </w:p>
    <w:p w14:paraId="00000099" w14:textId="77777777" w:rsidR="00AC0F29" w:rsidRPr="00D41EA7" w:rsidRDefault="00E5178E" w:rsidP="00F91306">
      <w:pPr>
        <w:pStyle w:val="Titolo1"/>
        <w:numPr>
          <w:ilvl w:val="0"/>
          <w:numId w:val="14"/>
        </w:numPr>
        <w:rPr>
          <w:rFonts w:cstheme="majorHAnsi"/>
          <w:color w:val="57C6B5"/>
          <w:lang w:val="en-GB"/>
        </w:rPr>
      </w:pPr>
      <w:bookmarkStart w:id="8" w:name="_Toc134050397"/>
      <w:r w:rsidRPr="00D41EA7">
        <w:rPr>
          <w:rFonts w:cstheme="majorHAnsi"/>
          <w:color w:val="57C6B5"/>
          <w:lang w:val="en-GB"/>
        </w:rPr>
        <w:t>Statistical Data</w:t>
      </w:r>
      <w:bookmarkEnd w:id="8"/>
    </w:p>
    <w:p w14:paraId="0000009A" w14:textId="0C2882E6" w:rsidR="00AC0F29" w:rsidRPr="00D41EA7" w:rsidRDefault="00E5178E" w:rsidP="00F91306">
      <w:pPr>
        <w:ind w:firstLine="0"/>
        <w:rPr>
          <w:rFonts w:cstheme="majorHAnsi"/>
          <w:lang w:val="en-GB"/>
        </w:rPr>
      </w:pPr>
      <w:r w:rsidRPr="00D41EA7">
        <w:rPr>
          <w:rFonts w:cstheme="majorHAnsi"/>
          <w:lang w:val="en-GB"/>
        </w:rPr>
        <w:t xml:space="preserve">This section of the desk research illustrates the main data gathered, regarding third country nationals and stateless individuals’ registrations in the partner countries (Austria, Cyprus, Greece, Italy and Slovenia), between 2017 </w:t>
      </w:r>
      <w:sdt>
        <w:sdtPr>
          <w:rPr>
            <w:rFonts w:cstheme="majorHAnsi"/>
            <w:lang w:val="en-GB"/>
          </w:rPr>
          <w:tag w:val="goog_rdk_1"/>
          <w:id w:val="-337854061"/>
        </w:sdtPr>
        <w:sdtEndPr/>
        <w:sdtContent>
          <w:r w:rsidRPr="00D41EA7">
            <w:rPr>
              <w:rFonts w:cstheme="majorHAnsi"/>
              <w:lang w:val="en-GB"/>
            </w:rPr>
            <w:t>and</w:t>
          </w:r>
        </w:sdtContent>
      </w:sdt>
      <w:sdt>
        <w:sdtPr>
          <w:rPr>
            <w:rFonts w:cstheme="majorHAnsi"/>
            <w:lang w:val="en-GB"/>
          </w:rPr>
          <w:tag w:val="goog_rdk_2"/>
          <w:id w:val="-1727907732"/>
          <w:showingPlcHdr/>
        </w:sdtPr>
        <w:sdtEndPr/>
        <w:sdtContent>
          <w:r w:rsidR="003E0196" w:rsidRPr="00D41EA7">
            <w:rPr>
              <w:rFonts w:cstheme="majorHAnsi"/>
              <w:lang w:val="en-GB"/>
            </w:rPr>
            <w:t xml:space="preserve">     </w:t>
          </w:r>
        </w:sdtContent>
      </w:sdt>
      <w:r w:rsidRPr="00D41EA7">
        <w:rPr>
          <w:rFonts w:cstheme="majorHAnsi"/>
          <w:lang w:val="en-GB"/>
        </w:rPr>
        <w:t xml:space="preserve"> 2022. Here, the relevant figures and statistics of unaccompanied minors will be presented. Thereby tables and figures shall contribute to a better illustration.</w:t>
      </w:r>
    </w:p>
    <w:p w14:paraId="0000009B" w14:textId="77777777" w:rsidR="00AC0F29" w:rsidRPr="00D41EA7" w:rsidRDefault="00E5178E" w:rsidP="00F91306">
      <w:pPr>
        <w:pStyle w:val="Titolo2"/>
        <w:rPr>
          <w:rFonts w:cstheme="majorHAnsi"/>
          <w:color w:val="57C6B5"/>
          <w:lang w:val="en-GB"/>
        </w:rPr>
      </w:pPr>
      <w:bookmarkStart w:id="9" w:name="_Toc134050398"/>
      <w:r w:rsidRPr="00D41EA7">
        <w:rPr>
          <w:rFonts w:cstheme="majorHAnsi"/>
          <w:color w:val="57C6B5"/>
          <w:lang w:val="en-GB"/>
        </w:rPr>
        <w:t>1.1. Asylum requests in the five countries from 2017 to 2022</w:t>
      </w:r>
      <w:bookmarkEnd w:id="9"/>
    </w:p>
    <w:p w14:paraId="0000009C" w14:textId="7841FFBD" w:rsidR="00AC0F29" w:rsidRDefault="00E5178E" w:rsidP="00F91306">
      <w:pPr>
        <w:ind w:firstLine="0"/>
        <w:rPr>
          <w:rFonts w:cstheme="majorHAnsi"/>
          <w:lang w:val="en-GB"/>
        </w:rPr>
      </w:pPr>
      <w:r w:rsidRPr="00D41EA7">
        <w:rPr>
          <w:rFonts w:cstheme="majorHAnsi"/>
          <w:lang w:val="en-GB"/>
        </w:rPr>
        <w:t xml:space="preserve">In the European Union, Italy, Sweden and Germany are the countries with the highest </w:t>
      </w:r>
      <w:sdt>
        <w:sdtPr>
          <w:rPr>
            <w:rFonts w:cstheme="majorHAnsi"/>
            <w:lang w:val="en-GB"/>
          </w:rPr>
          <w:tag w:val="goog_rdk_3"/>
          <w:id w:val="-405299074"/>
        </w:sdtPr>
        <w:sdtEndPr/>
        <w:sdtContent>
          <w:r w:rsidRPr="00D41EA7">
            <w:rPr>
              <w:rFonts w:cstheme="majorHAnsi"/>
              <w:lang w:val="en-GB"/>
            </w:rPr>
            <w:t>number</w:t>
          </w:r>
        </w:sdtContent>
      </w:sdt>
      <w:sdt>
        <w:sdtPr>
          <w:rPr>
            <w:rFonts w:cstheme="majorHAnsi"/>
            <w:lang w:val="en-GB"/>
          </w:rPr>
          <w:tag w:val="goog_rdk_4"/>
          <w:id w:val="1557505390"/>
          <w:showingPlcHdr/>
        </w:sdtPr>
        <w:sdtEndPr/>
        <w:sdtContent>
          <w:r w:rsidR="003E0196" w:rsidRPr="00D41EA7">
            <w:rPr>
              <w:rFonts w:cstheme="majorHAnsi"/>
              <w:lang w:val="en-GB"/>
            </w:rPr>
            <w:t xml:space="preserve">     </w:t>
          </w:r>
        </w:sdtContent>
      </w:sdt>
      <w:r w:rsidRPr="00D41EA7">
        <w:rPr>
          <w:rFonts w:cstheme="majorHAnsi"/>
          <w:lang w:val="en-GB"/>
        </w:rPr>
        <w:t xml:space="preserve"> of UAM asylum applications; </w:t>
      </w:r>
      <w:sdt>
        <w:sdtPr>
          <w:rPr>
            <w:rFonts w:cstheme="majorHAnsi"/>
            <w:lang w:val="en-GB"/>
          </w:rPr>
          <w:tag w:val="goog_rdk_5"/>
          <w:id w:val="-589773424"/>
        </w:sdtPr>
        <w:sdtEndPr/>
        <w:sdtContent/>
      </w:sdt>
      <w:r w:rsidRPr="00D41EA7">
        <w:rPr>
          <w:rFonts w:cstheme="majorHAnsi"/>
          <w:lang w:val="en-GB"/>
        </w:rPr>
        <w:t xml:space="preserve">Austria is the fourth country in which an application for asylum is made, </w:t>
      </w:r>
      <w:sdt>
        <w:sdtPr>
          <w:rPr>
            <w:rFonts w:cstheme="majorHAnsi"/>
            <w:lang w:val="en-GB"/>
          </w:rPr>
          <w:tag w:val="goog_rdk_6"/>
          <w:id w:val="-1668003337"/>
        </w:sdtPr>
        <w:sdtEndPr/>
        <w:sdtContent/>
      </w:sdt>
      <w:sdt>
        <w:sdtPr>
          <w:rPr>
            <w:rFonts w:cstheme="majorHAnsi"/>
            <w:lang w:val="en-GB"/>
          </w:rPr>
          <w:tag w:val="goog_rdk_7"/>
          <w:id w:val="-734308867"/>
        </w:sdtPr>
        <w:sdtEndPr/>
        <w:sdtContent/>
      </w:sdt>
      <w:r w:rsidRPr="00D41EA7">
        <w:rPr>
          <w:rFonts w:cstheme="majorHAnsi"/>
          <w:lang w:val="en-GB"/>
        </w:rPr>
        <w:t>ahead of Austria and Greece. In total, there were 225,693 asylum applications from UAM in the EU member states from 2015 to 2020</w:t>
      </w:r>
      <w:r w:rsidRPr="00D41EA7">
        <w:rPr>
          <w:rFonts w:cstheme="majorHAnsi"/>
          <w:i/>
          <w:vertAlign w:val="superscript"/>
          <w:lang w:val="en-GB"/>
        </w:rPr>
        <w:footnoteReference w:id="3"/>
      </w:r>
      <w:r w:rsidRPr="00D41EA7">
        <w:rPr>
          <w:rFonts w:cstheme="majorHAnsi"/>
          <w:lang w:val="en-GB"/>
        </w:rPr>
        <w:t>.</w:t>
      </w:r>
    </w:p>
    <w:p w14:paraId="16FCF890" w14:textId="77777777" w:rsidR="00767BF8" w:rsidRPr="00D41EA7" w:rsidRDefault="00767BF8" w:rsidP="00F91306">
      <w:pPr>
        <w:rPr>
          <w:rFonts w:cstheme="majorHAnsi"/>
          <w:lang w:val="en-GB"/>
        </w:rPr>
      </w:pPr>
    </w:p>
    <w:p w14:paraId="0000009D" w14:textId="77777777" w:rsidR="00AC0F29" w:rsidRPr="00D41EA7" w:rsidRDefault="00E5178E" w:rsidP="00F91306">
      <w:pPr>
        <w:pStyle w:val="Titolo3"/>
        <w:numPr>
          <w:ilvl w:val="2"/>
          <w:numId w:val="14"/>
        </w:numPr>
        <w:rPr>
          <w:rFonts w:cstheme="majorHAnsi"/>
          <w:color w:val="57C6B5"/>
          <w:lang w:val="en-GB"/>
        </w:rPr>
      </w:pPr>
      <w:bookmarkStart w:id="10" w:name="_Toc134050399"/>
      <w:r w:rsidRPr="00D41EA7">
        <w:rPr>
          <w:rFonts w:cstheme="majorHAnsi"/>
          <w:color w:val="57C6B5"/>
          <w:lang w:val="en-GB"/>
        </w:rPr>
        <w:t>Austria</w:t>
      </w:r>
      <w:bookmarkEnd w:id="10"/>
    </w:p>
    <w:p w14:paraId="0000009E" w14:textId="77777777" w:rsidR="00AC0F29" w:rsidRPr="00D41EA7" w:rsidRDefault="00E5178E" w:rsidP="00F91306">
      <w:pPr>
        <w:ind w:firstLine="0"/>
        <w:rPr>
          <w:rFonts w:cstheme="majorHAnsi"/>
          <w:lang w:val="en-GB"/>
        </w:rPr>
      </w:pPr>
      <w:r w:rsidRPr="00D41EA7">
        <w:rPr>
          <w:rFonts w:cstheme="majorHAnsi"/>
          <w:lang w:val="en-GB"/>
        </w:rPr>
        <w:t xml:space="preserve">According to the statistics of the Austrian Federal Ministry of the Interior (BMI), there </w:t>
      </w:r>
      <w:r w:rsidRPr="00D41EA7">
        <w:rPr>
          <w:rFonts w:cstheme="majorHAnsi"/>
          <w:lang w:val="en-GB"/>
        </w:rPr>
        <w:t>was again an increase in asylum applications in Austria in 2021. This can be seen in the statistics of figure 1. In the last six years and four months, there were about 252,695 asylum applications. Of these, most were from men with about 121,255 applications, followed by 96,620 minors. Of these, around 23,920 asylum applications (34.36%) have been made by UAM, unaccompanied minor refugees who fled to Austria without parents. The share of women is far below that of men, with around 34,820 applications by women</w:t>
      </w:r>
      <w:r w:rsidRPr="00D41EA7">
        <w:rPr>
          <w:rFonts w:cstheme="majorHAnsi"/>
          <w:vertAlign w:val="superscript"/>
          <w:lang w:val="en-GB"/>
        </w:rPr>
        <w:footnoteReference w:id="4"/>
      </w:r>
      <w:r w:rsidRPr="00D41EA7">
        <w:rPr>
          <w:rFonts w:cstheme="majorHAnsi"/>
          <w:lang w:val="en-GB"/>
        </w:rPr>
        <w:t xml:space="preserve">. </w:t>
      </w:r>
    </w:p>
    <w:p w14:paraId="0000009F" w14:textId="77777777" w:rsidR="00AC0F29" w:rsidRPr="00D41EA7" w:rsidRDefault="00E5178E" w:rsidP="00F91306">
      <w:pPr>
        <w:ind w:firstLine="0"/>
        <w:rPr>
          <w:rFonts w:cstheme="majorHAnsi"/>
          <w:lang w:val="en-GB"/>
        </w:rPr>
      </w:pPr>
      <w:r w:rsidRPr="00D41EA7">
        <w:rPr>
          <w:rFonts w:cstheme="majorHAnsi"/>
          <w:lang w:val="en-GB"/>
        </w:rPr>
        <w:t xml:space="preserve">Due to the war in Ukraine in February 2022, there was an increase in refugees from Ukraine to Austria in the following months. The full extent of the increase will be reflected in the annual statistics for 2022. </w:t>
      </w:r>
    </w:p>
    <w:p w14:paraId="000000A0" w14:textId="77777777" w:rsidR="00AC0F29" w:rsidRPr="00D41EA7" w:rsidRDefault="00E5178E" w:rsidP="00F91306">
      <w:pPr>
        <w:ind w:firstLine="0"/>
        <w:rPr>
          <w:rFonts w:cstheme="majorHAnsi"/>
          <w:lang w:val="en-GB"/>
        </w:rPr>
      </w:pPr>
      <w:r w:rsidRPr="00D41EA7">
        <w:rPr>
          <w:rFonts w:cstheme="majorHAnsi"/>
          <w:lang w:val="en-GB"/>
        </w:rPr>
        <w:t>If we compare the age of the underaged refugees who applied for asylum in Austria from 2017-2021, we can see that the number of children and young people fleeing to Europe without family has increased by far. In 2021 alone, there were 5,605 asylum applications in Austria from UAMs. Of which, 5,211 UAMs have been male and between the ages of 14-18. There were only 108 female refugees between the ages 14-18 and 260 male and 26 female UAMs under the age of 14 that applied for asylum in 2021. In comparison, in 2019, there were only 859 asylum applications and of those, 806 were people under 18 years old and 53 were people under 14. Years</w:t>
      </w:r>
      <w:r w:rsidRPr="00D41EA7">
        <w:rPr>
          <w:rFonts w:cstheme="majorHAnsi"/>
          <w:vertAlign w:val="superscript"/>
          <w:lang w:val="en-GB"/>
        </w:rPr>
        <w:footnoteReference w:id="5"/>
      </w:r>
      <w:r w:rsidRPr="00D41EA7">
        <w:rPr>
          <w:rFonts w:cstheme="majorHAnsi"/>
          <w:lang w:val="en-GB"/>
        </w:rPr>
        <w:t xml:space="preserve">.      </w:t>
      </w:r>
    </w:p>
    <w:p w14:paraId="000000A1" w14:textId="77777777" w:rsidR="00AC0F29" w:rsidRPr="00D41EA7" w:rsidRDefault="00E5178E" w:rsidP="00F91306">
      <w:pPr>
        <w:ind w:firstLine="0"/>
        <w:rPr>
          <w:rFonts w:cstheme="majorHAnsi"/>
          <w:lang w:val="en-GB"/>
        </w:rPr>
      </w:pPr>
      <w:r w:rsidRPr="00D41EA7">
        <w:rPr>
          <w:rFonts w:cstheme="majorHAnsi"/>
          <w:lang w:val="en-GB"/>
        </w:rPr>
        <w:t xml:space="preserve">In 2018, there were even fewer asylum applications from UAMs in Austria than in </w:t>
      </w:r>
      <w:r w:rsidRPr="00D41EA7">
        <w:rPr>
          <w:rFonts w:cstheme="majorHAnsi"/>
          <w:lang w:val="en-GB"/>
        </w:rPr>
        <w:lastRenderedPageBreak/>
        <w:t>2019, while in 2017 and 2020 there were approximately around 1,400 applications and of these, about 1,200 were between 14-18 years old and 120 were 14 years old</w:t>
      </w:r>
      <w:r w:rsidRPr="00D41EA7">
        <w:rPr>
          <w:rFonts w:cstheme="majorHAnsi"/>
          <w:vertAlign w:val="superscript"/>
          <w:lang w:val="en-GB"/>
        </w:rPr>
        <w:footnoteReference w:id="6"/>
      </w:r>
      <w:r w:rsidRPr="00D41EA7">
        <w:rPr>
          <w:rFonts w:cstheme="majorHAnsi"/>
          <w:lang w:val="en-GB"/>
        </w:rPr>
        <w:t xml:space="preserve">.  </w:t>
      </w:r>
    </w:p>
    <w:p w14:paraId="000000A2" w14:textId="77777777" w:rsidR="00AC0F29" w:rsidRPr="00D41EA7" w:rsidRDefault="00E5178E" w:rsidP="00F91306">
      <w:pPr>
        <w:pStyle w:val="Titolo3"/>
        <w:numPr>
          <w:ilvl w:val="2"/>
          <w:numId w:val="14"/>
        </w:numPr>
        <w:rPr>
          <w:rFonts w:cstheme="majorHAnsi"/>
          <w:color w:val="57C6B5"/>
          <w:lang w:val="en-GB"/>
        </w:rPr>
      </w:pPr>
      <w:bookmarkStart w:id="11" w:name="_Toc134050400"/>
      <w:r w:rsidRPr="00D41EA7">
        <w:rPr>
          <w:rFonts w:cstheme="majorHAnsi"/>
          <w:color w:val="57C6B5"/>
          <w:lang w:val="en-GB"/>
        </w:rPr>
        <w:t>Cyprus</w:t>
      </w:r>
      <w:bookmarkEnd w:id="11"/>
    </w:p>
    <w:p w14:paraId="000000A3" w14:textId="77777777" w:rsidR="00AC0F29" w:rsidRPr="00D41EA7" w:rsidRDefault="00E5178E" w:rsidP="00F91306">
      <w:pPr>
        <w:ind w:firstLine="0"/>
        <w:rPr>
          <w:rFonts w:cstheme="majorHAnsi"/>
          <w:highlight w:val="white"/>
          <w:lang w:val="en-GB"/>
        </w:rPr>
      </w:pPr>
      <w:r w:rsidRPr="00D41EA7">
        <w:rPr>
          <w:rFonts w:cstheme="majorHAnsi"/>
          <w:lang w:val="en-GB"/>
        </w:rPr>
        <w:t xml:space="preserve">A child is a person under the age of 18, in accordance with the United Nations Convention on the Rights of the Child, ratified by the Republic of Cyprus with the 1990 Convention on the Rights of the Child (Ratification Law). Under the law, the Director of Social Welfare Services takes care of and protects children (parental care) in cases where parents leave or are unable to fulfil their parental obligations. </w:t>
      </w:r>
      <w:r w:rsidRPr="00D41EA7">
        <w:rPr>
          <w:rFonts w:cstheme="majorHAnsi"/>
          <w:highlight w:val="white"/>
          <w:lang w:val="en-GB"/>
        </w:rPr>
        <w:t xml:space="preserve">The issue of unaccompanied and separated children has recently hit the priority list of the Cypriot Ministry of Interior, the Asylum Service as well as the Social Welfare Services. This is mainly due to the unexpected increase in numbers of children’s arrival, as Cyprus has transitioned from a country of emigration to a net immigration receiving country during the last few years (Cohliou &amp; Spaneas, 2009). As Unaccompanied Asylum-Seeking Children (UASCs) come of age, their status changes immediately, resulting in the loss of specific guarantees (safeguards against deportation, prohibition of border rejection, obligation to detain in dedicated reception facilities) </w:t>
      </w:r>
      <w:r w:rsidRPr="00D41EA7">
        <w:rPr>
          <w:rFonts w:cstheme="majorHAnsi"/>
          <w:highlight w:val="white"/>
          <w:lang w:val="en-GB"/>
        </w:rPr>
        <w:t xml:space="preserve">as well as their rights to support, offered by the Social Welfare and other Governmental Services.  The use of a common framework for all relevant stakeholders as well as the development of common policy regarding UASC’s and their transition into adulthood must become a priority in all the relevant parties’ agenda. </w:t>
      </w:r>
    </w:p>
    <w:p w14:paraId="000000A4" w14:textId="77777777" w:rsidR="00AC0F29" w:rsidRPr="00D41EA7" w:rsidRDefault="00E5178E" w:rsidP="00F91306">
      <w:pPr>
        <w:ind w:firstLine="0"/>
        <w:rPr>
          <w:rFonts w:cstheme="majorHAnsi"/>
          <w:lang w:val="en-GB"/>
        </w:rPr>
      </w:pPr>
      <w:r w:rsidRPr="00D41EA7">
        <w:rPr>
          <w:rFonts w:cstheme="majorHAnsi"/>
          <w:highlight w:val="white"/>
          <w:lang w:val="en-GB"/>
        </w:rPr>
        <w:t>For the purpose of this study, the data indicated below dates from 2017 – 2022 (until the present date). The data has been acquired through different sources and has been cross-examined with the First Reception Centre (FRC) database as it is well known that Unaccompanied Asylum-Seeking Children must first go through the primary screening process at the FRC and vulnerability assessments.</w:t>
      </w:r>
      <w:r w:rsidRPr="00D41EA7">
        <w:rPr>
          <w:rFonts w:cstheme="majorHAnsi"/>
          <w:lang w:val="en-GB"/>
        </w:rPr>
        <w:t xml:space="preserve"> In 2017, 225 unaccompanied children applied for asylum in Cyprus consisting of 32.4% of all asylum applications received. Approximately 64% of these applications were done by males, of which only 4% were 14 years of age or less. According to Eurostat, 46% came from Syria, 38% from Somalia, and 6% from the Democratic Republic of the Congo</w:t>
      </w:r>
      <w:r w:rsidRPr="00D41EA7">
        <w:rPr>
          <w:rFonts w:cstheme="majorHAnsi"/>
          <w:vertAlign w:val="superscript"/>
          <w:lang w:val="en-GB"/>
        </w:rPr>
        <w:footnoteReference w:id="7"/>
      </w:r>
      <w:r w:rsidRPr="00D41EA7">
        <w:rPr>
          <w:rFonts w:cstheme="majorHAnsi"/>
          <w:lang w:val="en-GB"/>
        </w:rPr>
        <w:t>. In 2018, according to EUROSTAT, over half of asylum seekers below the age of 18 years old were unaccompanied minors and 24% were recorded in Cyprus</w:t>
      </w:r>
      <w:r w:rsidRPr="00D41EA7">
        <w:rPr>
          <w:rFonts w:cstheme="majorHAnsi"/>
          <w:vertAlign w:val="superscript"/>
          <w:lang w:val="en-GB"/>
        </w:rPr>
        <w:footnoteReference w:id="8"/>
      </w:r>
      <w:r w:rsidRPr="00D41EA7">
        <w:rPr>
          <w:rFonts w:cstheme="majorHAnsi"/>
          <w:lang w:val="en-GB"/>
        </w:rPr>
        <w:t xml:space="preserve">. 280 unaccompanied and separated children (teenagers around 15 to 17 years of age) were documented of </w:t>
      </w:r>
      <w:r w:rsidRPr="00D41EA7">
        <w:rPr>
          <w:rFonts w:cstheme="majorHAnsi"/>
          <w:lang w:val="en-GB"/>
        </w:rPr>
        <w:lastRenderedPageBreak/>
        <w:t>which still have asylum-applications under pending examination (United Nation High Commission for Refugees - UNHCR) which displays the acute need for reception centres</w:t>
      </w:r>
      <w:r w:rsidRPr="00D41EA7">
        <w:rPr>
          <w:rFonts w:cstheme="majorHAnsi"/>
          <w:vertAlign w:val="superscript"/>
          <w:lang w:val="en-GB"/>
        </w:rPr>
        <w:footnoteReference w:id="9"/>
      </w:r>
      <w:r w:rsidRPr="00D41EA7">
        <w:rPr>
          <w:rFonts w:cstheme="majorHAnsi"/>
          <w:lang w:val="en-GB"/>
        </w:rPr>
        <w:t xml:space="preserve">. According to the Social Welfare Services in 2019, 535 unaccompanied asylum-seeking children (UASC) applied for asylum, out of which 203 UASC were referred for age assessment (including medical assessments) and 194 were found to be adults. In 2020, 308 UASC applied for asylum; 66 were referred to the Asylum Service for age assessment, out of which 55 were referred for further medical age assessment tests. Of the 50 that completed the assessment, 43 were found to be adults. In 2021, 659 UASC applied for asylum; 542 were boys and 117 were girls </w:t>
      </w:r>
      <w:r w:rsidRPr="00D41EA7">
        <w:rPr>
          <w:rFonts w:cstheme="majorHAnsi"/>
          <w:vertAlign w:val="superscript"/>
          <w:lang w:val="en-GB"/>
        </w:rPr>
        <w:footnoteReference w:id="10"/>
      </w:r>
      <w:r w:rsidRPr="00D41EA7">
        <w:rPr>
          <w:rFonts w:cstheme="majorHAnsi"/>
          <w:lang w:val="en-GB"/>
        </w:rPr>
        <w:t>. 59 were referred to the Asylum Service for age assessment, out of which 40 were referred for further medical age assessment tests. Among the 59 asylum seekers undergoing the assessment, 33 were found to be adults</w:t>
      </w:r>
      <w:r w:rsidRPr="00D41EA7">
        <w:rPr>
          <w:rFonts w:cstheme="majorHAnsi"/>
          <w:vertAlign w:val="superscript"/>
          <w:lang w:val="en-GB"/>
        </w:rPr>
        <w:footnoteReference w:id="11"/>
      </w:r>
      <w:r w:rsidRPr="00D41EA7">
        <w:rPr>
          <w:rFonts w:cstheme="majorHAnsi"/>
          <w:lang w:val="en-GB"/>
        </w:rPr>
        <w:t xml:space="preserve">. The number of Unaccompanied Asylum-Seeking Children (UASC’s) in 2022 in accordance with the data acquired from the First Reception Centre in Nicosia (Codeca, FRC,2022), has reached 440; 349 boys and 91 girls. Many of the children are from Somalia (181), Syria (154) and Cote D’Ivoire (52). There is no official information on the age range of the children yet and it is still too early to determine how many Unaccompanied </w:t>
      </w:r>
      <w:r w:rsidRPr="00D41EA7">
        <w:rPr>
          <w:rFonts w:cstheme="majorHAnsi"/>
          <w:lang w:val="en-GB"/>
        </w:rPr>
        <w:t xml:space="preserve">Asylum-Seeking Children (UASC’s) will arrive in Cyprus before the end of 2022. </w:t>
      </w:r>
    </w:p>
    <w:p w14:paraId="000000A5" w14:textId="77777777" w:rsidR="00AC0F29" w:rsidRPr="00D41EA7" w:rsidRDefault="00E5178E" w:rsidP="00F91306">
      <w:pPr>
        <w:ind w:firstLine="0"/>
        <w:rPr>
          <w:rFonts w:cstheme="majorHAnsi"/>
          <w:i/>
          <w:color w:val="44546A"/>
          <w:lang w:val="en-GB"/>
        </w:rPr>
      </w:pPr>
      <w:r w:rsidRPr="00D41EA7">
        <w:rPr>
          <w:rFonts w:cstheme="majorHAnsi"/>
          <w:lang w:val="en-GB"/>
        </w:rPr>
        <w:t>In the past 5 to 6 years, Cyprus has experienced and is still experiencing a large influx of refugee and asylum-seeking migrants as well as many Unaccompanied Asylum-Seeking Children (UASC’s). Nonetheless, there has been policy and regulation restructuring to better correspond to the needs of UASCs and in their journey in transitioning to adulthood.</w:t>
      </w:r>
    </w:p>
    <w:p w14:paraId="000000A6" w14:textId="77777777" w:rsidR="00AC0F29" w:rsidRPr="00D41EA7" w:rsidRDefault="00E5178E" w:rsidP="00F91306">
      <w:pPr>
        <w:pStyle w:val="Titolo3"/>
        <w:numPr>
          <w:ilvl w:val="2"/>
          <w:numId w:val="14"/>
        </w:numPr>
        <w:rPr>
          <w:rFonts w:cstheme="majorHAnsi"/>
          <w:color w:val="57C6B5"/>
          <w:lang w:val="en-GB"/>
        </w:rPr>
      </w:pPr>
      <w:bookmarkStart w:id="12" w:name="_Toc134050401"/>
      <w:r w:rsidRPr="00D41EA7">
        <w:rPr>
          <w:rFonts w:cstheme="majorHAnsi"/>
          <w:color w:val="57C6B5"/>
          <w:lang w:val="en-GB"/>
        </w:rPr>
        <w:t>Greece</w:t>
      </w:r>
      <w:bookmarkEnd w:id="12"/>
    </w:p>
    <w:p w14:paraId="000000A7" w14:textId="77777777" w:rsidR="00AC0F29" w:rsidRPr="00D41EA7" w:rsidRDefault="00E5178E" w:rsidP="00F91306">
      <w:pPr>
        <w:ind w:firstLine="0"/>
        <w:rPr>
          <w:rFonts w:cstheme="majorHAnsi"/>
          <w:lang w:val="en-GB"/>
        </w:rPr>
      </w:pPr>
      <w:r w:rsidRPr="00D41EA7">
        <w:rPr>
          <w:rFonts w:cstheme="majorHAnsi"/>
          <w:lang w:val="en-GB"/>
        </w:rPr>
        <w:t>Currently in Greece there are present 2.037 unaccompanied children in total, out of which 89% are boys and 11% are girls with 7% of which being under14 years old</w:t>
      </w:r>
      <w:r w:rsidRPr="00D41EA7">
        <w:rPr>
          <w:rFonts w:cstheme="majorHAnsi"/>
          <w:vertAlign w:val="superscript"/>
          <w:lang w:val="en-GB"/>
        </w:rPr>
        <w:footnoteReference w:id="12"/>
      </w:r>
      <w:r w:rsidRPr="00D41EA7">
        <w:rPr>
          <w:rFonts w:cstheme="majorHAnsi"/>
          <w:lang w:val="en-GB"/>
        </w:rPr>
        <w:t>. Out of those, 1.598 children live in shelters, 268 in supported independent living apartments (SIL), 77 children in emergency accommodation facilities, 79 children in reception and identification centres and 15 in open accommodation facilities</w:t>
      </w:r>
      <w:r w:rsidRPr="00D41EA7">
        <w:rPr>
          <w:rFonts w:cstheme="majorHAnsi"/>
          <w:vertAlign w:val="superscript"/>
          <w:lang w:val="en-GB"/>
        </w:rPr>
        <w:footnoteReference w:id="13"/>
      </w:r>
      <w:r w:rsidRPr="00D41EA7">
        <w:rPr>
          <w:rFonts w:cstheme="majorHAnsi"/>
          <w:lang w:val="en-GB"/>
        </w:rPr>
        <w:t>. These numbers include 40 separated children, and 10 children from Ukraine accompanied by 3 escorts. Notably, according to the Ukraine Situation Greece Update</w:t>
      </w:r>
      <w:r w:rsidRPr="00D41EA7">
        <w:rPr>
          <w:rFonts w:cstheme="majorHAnsi"/>
          <w:vertAlign w:val="superscript"/>
          <w:lang w:val="en-GB"/>
        </w:rPr>
        <w:footnoteReference w:id="14"/>
      </w:r>
      <w:r w:rsidRPr="00D41EA7">
        <w:rPr>
          <w:rFonts w:cstheme="majorHAnsi"/>
          <w:lang w:val="en-GB"/>
        </w:rPr>
        <w:t>, out of the cumulative 19.275 refugee arrivals in Greece from Ukraine, 1 in 3 are children. Table 1.1. shows all available accommodation sites in multiple geographical units around Greece and in all regions, as depicted in May 2022</w:t>
      </w:r>
      <w:r w:rsidRPr="00D41EA7">
        <w:rPr>
          <w:rFonts w:cstheme="majorHAnsi"/>
          <w:vertAlign w:val="superscript"/>
          <w:lang w:val="en-GB"/>
        </w:rPr>
        <w:footnoteReference w:id="15"/>
      </w:r>
      <w:r w:rsidRPr="00D41EA7">
        <w:rPr>
          <w:rFonts w:cstheme="majorHAnsi"/>
          <w:lang w:val="en-GB"/>
        </w:rPr>
        <w:t xml:space="preserve">: long-term and short-term accommodation </w:t>
      </w:r>
      <w:r w:rsidRPr="00D41EA7">
        <w:rPr>
          <w:rFonts w:cstheme="majorHAnsi"/>
          <w:lang w:val="en-GB"/>
        </w:rPr>
        <w:lastRenderedPageBreak/>
        <w:t xml:space="preserve">facilities for unaccompanied children (shelters) are managed by civil society entities and charities as well as by and with the support of IOM-UN Migration Agency in Greece. </w:t>
      </w:r>
    </w:p>
    <w:p w14:paraId="000000A8" w14:textId="77777777" w:rsidR="00AC0F29" w:rsidRPr="00D41EA7" w:rsidRDefault="00E5178E" w:rsidP="00F91306">
      <w:pPr>
        <w:ind w:firstLine="0"/>
        <w:rPr>
          <w:rFonts w:cstheme="majorHAnsi"/>
          <w:lang w:val="en-GB"/>
        </w:rPr>
        <w:sectPr w:rsidR="00AC0F29" w:rsidRPr="00D41EA7" w:rsidSect="00D000DA">
          <w:footerReference w:type="default" r:id="rId15"/>
          <w:footerReference w:type="first" r:id="rId16"/>
          <w:type w:val="continuous"/>
          <w:pgSz w:w="11909" w:h="16834"/>
          <w:pgMar w:top="1440" w:right="1440" w:bottom="1440" w:left="1440" w:header="720" w:footer="718" w:gutter="0"/>
          <w:pgNumType w:start="7"/>
          <w:cols w:num="2" w:space="720"/>
          <w:titlePg/>
        </w:sectPr>
      </w:pPr>
      <w:r w:rsidRPr="00D41EA7">
        <w:rPr>
          <w:rFonts w:cstheme="majorHAnsi"/>
          <w:lang w:val="en-GB"/>
        </w:rPr>
        <w:t>As shown in the following table, in 2017 out of the total of 11.968 registered minors, 1.591 were unaccompanied. Out of those, 85.36% were boys above the age of 12 years old and 8.67% were girls of the same age range. Notably, in 2019 the total number of external migrants that arrived in first reception facilities increased from 34.648 in 2017 to 71.894 in 2019 out of which 24.145 were minors and 3.558 were unaccompanied minors. 81.73% were boys above the age of 12 years old and 11.02% were girls of the same age range. Between 2019 and 2020 the number of unaccompanied minors who arrived in Greece decreased by 85,01%, i.e., from 3.558 in 2019 to 533 in 2020, a number in accordance with the relative decrease in the total number of migration flows. However, the year of 2022 seems unpredictable taking into consideration the warship situation between Russia and Ukraine. During the first quarter of 2022 out of the 1.874 TCNs and stateless individuals arrived in first reception services, 329 were minors and, out of those, the 224 were unaccompanied.</w:t>
      </w:r>
    </w:p>
    <w:tbl>
      <w:tblPr>
        <w:tblStyle w:val="a8"/>
        <w:tblpPr w:leftFromText="180" w:rightFromText="180" w:vertAnchor="text" w:horzAnchor="margin" w:tblpXSpec="center" w:tblpY="-264"/>
        <w:tblW w:w="0" w:type="auto"/>
        <w:tblInd w:w="0" w:type="dxa"/>
        <w:tblBorders>
          <w:top w:val="single" w:sz="8" w:space="0" w:color="4472C4"/>
          <w:left w:val="single" w:sz="8" w:space="0" w:color="4472C4"/>
          <w:bottom w:val="single" w:sz="8" w:space="0" w:color="4472C4"/>
          <w:right w:val="single" w:sz="8" w:space="0" w:color="4472C4"/>
          <w:insideH w:val="single" w:sz="4" w:space="0" w:color="000000"/>
          <w:insideV w:val="single" w:sz="4" w:space="0" w:color="000000"/>
        </w:tblBorders>
        <w:tblLayout w:type="fixed"/>
        <w:tblLook w:val="0400" w:firstRow="0" w:lastRow="0" w:firstColumn="0" w:lastColumn="0" w:noHBand="0" w:noVBand="1"/>
      </w:tblPr>
      <w:tblGrid>
        <w:gridCol w:w="1450"/>
        <w:gridCol w:w="2583"/>
        <w:gridCol w:w="883"/>
        <w:gridCol w:w="733"/>
        <w:gridCol w:w="1105"/>
        <w:gridCol w:w="714"/>
        <w:gridCol w:w="866"/>
        <w:gridCol w:w="1078"/>
        <w:gridCol w:w="1357"/>
        <w:gridCol w:w="1333"/>
      </w:tblGrid>
      <w:tr w:rsidR="00D41EA7" w:rsidRPr="00D41EA7" w14:paraId="08F62082" w14:textId="77777777" w:rsidTr="00D41EA7">
        <w:trPr>
          <w:trHeight w:val="113"/>
        </w:trPr>
        <w:tc>
          <w:tcPr>
            <w:tcW w:w="1450" w:type="dxa"/>
            <w:tcBorders>
              <w:left w:val="nil"/>
            </w:tcBorders>
            <w:shd w:val="clear" w:color="auto" w:fill="57C6B5"/>
            <w:vAlign w:val="center"/>
          </w:tcPr>
          <w:p w14:paraId="44CE270B" w14:textId="77777777" w:rsidR="00D41EA7" w:rsidRPr="004B7C96" w:rsidRDefault="00D41EA7" w:rsidP="00F91306">
            <w:pPr>
              <w:rPr>
                <w:rFonts w:cstheme="majorHAnsi"/>
                <w:b/>
                <w:color w:val="FFFFFF" w:themeColor="background1"/>
                <w:sz w:val="18"/>
                <w:szCs w:val="18"/>
                <w:lang w:val="en-GB"/>
              </w:rPr>
            </w:pPr>
            <w:r w:rsidRPr="004B7C96">
              <w:rPr>
                <w:rFonts w:cstheme="majorHAnsi"/>
                <w:b/>
                <w:color w:val="FFFFFF" w:themeColor="background1"/>
                <w:sz w:val="18"/>
                <w:szCs w:val="18"/>
                <w:lang w:val="en-GB"/>
              </w:rPr>
              <w:lastRenderedPageBreak/>
              <w:t>YEAR</w:t>
            </w:r>
          </w:p>
        </w:tc>
        <w:tc>
          <w:tcPr>
            <w:tcW w:w="2583" w:type="dxa"/>
            <w:shd w:val="clear" w:color="auto" w:fill="57C6B5"/>
            <w:vAlign w:val="center"/>
          </w:tcPr>
          <w:p w14:paraId="33BC9D46" w14:textId="77777777" w:rsidR="00D41EA7" w:rsidRPr="004B7C96" w:rsidRDefault="00D41EA7" w:rsidP="00F91306">
            <w:pPr>
              <w:rPr>
                <w:rFonts w:cstheme="majorHAnsi"/>
                <w:b/>
                <w:color w:val="FFFFFF" w:themeColor="background1"/>
                <w:sz w:val="18"/>
                <w:szCs w:val="18"/>
                <w:lang w:val="en-GB"/>
              </w:rPr>
            </w:pPr>
            <w:r w:rsidRPr="004B7C96">
              <w:rPr>
                <w:rFonts w:cstheme="majorHAnsi"/>
                <w:b/>
                <w:color w:val="FFFFFF" w:themeColor="background1"/>
                <w:sz w:val="18"/>
                <w:szCs w:val="18"/>
                <w:lang w:val="en-GB"/>
              </w:rPr>
              <w:t>TOTAL NUM.OF TCNs &amp; STATELESS</w:t>
            </w:r>
          </w:p>
        </w:tc>
        <w:tc>
          <w:tcPr>
            <w:tcW w:w="883" w:type="dxa"/>
            <w:shd w:val="clear" w:color="auto" w:fill="57C6B5"/>
            <w:vAlign w:val="center"/>
          </w:tcPr>
          <w:p w14:paraId="65EA5CD2" w14:textId="77777777" w:rsidR="00D41EA7" w:rsidRPr="004B7C96" w:rsidRDefault="00D41EA7" w:rsidP="00F91306">
            <w:pPr>
              <w:rPr>
                <w:rFonts w:cstheme="majorHAnsi"/>
                <w:b/>
                <w:color w:val="FFFFFF" w:themeColor="background1"/>
                <w:sz w:val="18"/>
                <w:szCs w:val="18"/>
                <w:lang w:val="en-GB"/>
              </w:rPr>
            </w:pPr>
            <w:r w:rsidRPr="004B7C96">
              <w:rPr>
                <w:rFonts w:cstheme="majorHAnsi"/>
                <w:b/>
                <w:color w:val="FFFFFF" w:themeColor="background1"/>
                <w:sz w:val="18"/>
                <w:szCs w:val="18"/>
                <w:lang w:val="en-GB"/>
              </w:rPr>
              <w:t>MINORS</w:t>
            </w:r>
          </w:p>
        </w:tc>
        <w:tc>
          <w:tcPr>
            <w:tcW w:w="733" w:type="dxa"/>
            <w:shd w:val="clear" w:color="auto" w:fill="57C6B5"/>
            <w:vAlign w:val="center"/>
          </w:tcPr>
          <w:p w14:paraId="6AF7CEAF" w14:textId="77777777" w:rsidR="00D41EA7" w:rsidRPr="004B7C96" w:rsidRDefault="00D41EA7" w:rsidP="00F91306">
            <w:pPr>
              <w:rPr>
                <w:rFonts w:cstheme="majorHAnsi"/>
                <w:b/>
                <w:color w:val="FFFFFF" w:themeColor="background1"/>
                <w:sz w:val="18"/>
                <w:szCs w:val="18"/>
                <w:lang w:val="en-GB"/>
              </w:rPr>
            </w:pPr>
            <w:r w:rsidRPr="004B7C96">
              <w:rPr>
                <w:rFonts w:cstheme="majorHAnsi"/>
                <w:b/>
                <w:color w:val="FFFFFF" w:themeColor="background1"/>
                <w:sz w:val="18"/>
                <w:szCs w:val="18"/>
                <w:lang w:val="en-GB"/>
              </w:rPr>
              <w:t>UAMs</w:t>
            </w:r>
          </w:p>
        </w:tc>
        <w:tc>
          <w:tcPr>
            <w:tcW w:w="1105" w:type="dxa"/>
            <w:shd w:val="clear" w:color="auto" w:fill="57C6B5"/>
            <w:vAlign w:val="center"/>
          </w:tcPr>
          <w:p w14:paraId="3FC10D14" w14:textId="77777777" w:rsidR="00D41EA7" w:rsidRPr="004B7C96" w:rsidRDefault="00D41EA7" w:rsidP="00F91306">
            <w:pPr>
              <w:rPr>
                <w:rFonts w:cstheme="majorHAnsi"/>
                <w:b/>
                <w:color w:val="FFFFFF" w:themeColor="background1"/>
                <w:sz w:val="18"/>
                <w:szCs w:val="18"/>
                <w:lang w:val="en-GB"/>
              </w:rPr>
            </w:pPr>
            <w:r w:rsidRPr="004B7C96">
              <w:rPr>
                <w:rFonts w:cstheme="majorHAnsi"/>
                <w:b/>
                <w:color w:val="FFFFFF" w:themeColor="background1"/>
                <w:sz w:val="18"/>
                <w:szCs w:val="18"/>
                <w:lang w:val="en-GB"/>
              </w:rPr>
              <w:t>AGE RANGE</w:t>
            </w:r>
          </w:p>
        </w:tc>
        <w:tc>
          <w:tcPr>
            <w:tcW w:w="714" w:type="dxa"/>
            <w:shd w:val="clear" w:color="auto" w:fill="57C6B5"/>
            <w:vAlign w:val="center"/>
          </w:tcPr>
          <w:p w14:paraId="6C1F9BB1" w14:textId="77777777" w:rsidR="00D41EA7" w:rsidRPr="004B7C96" w:rsidRDefault="00D41EA7" w:rsidP="00F91306">
            <w:pPr>
              <w:rPr>
                <w:rFonts w:cstheme="majorHAnsi"/>
                <w:b/>
                <w:color w:val="FFFFFF" w:themeColor="background1"/>
                <w:sz w:val="18"/>
                <w:szCs w:val="18"/>
                <w:lang w:val="en-GB"/>
              </w:rPr>
            </w:pPr>
            <w:r w:rsidRPr="004B7C96">
              <w:rPr>
                <w:rFonts w:cstheme="majorHAnsi"/>
                <w:b/>
                <w:color w:val="FFFFFF" w:themeColor="background1"/>
                <w:sz w:val="18"/>
                <w:szCs w:val="18"/>
                <w:lang w:val="en-GB"/>
              </w:rPr>
              <w:t>MALE</w:t>
            </w:r>
          </w:p>
        </w:tc>
        <w:tc>
          <w:tcPr>
            <w:tcW w:w="866" w:type="dxa"/>
            <w:shd w:val="clear" w:color="auto" w:fill="57C6B5"/>
            <w:vAlign w:val="center"/>
          </w:tcPr>
          <w:p w14:paraId="13A4D6EE" w14:textId="77777777" w:rsidR="00D41EA7" w:rsidRPr="004B7C96" w:rsidRDefault="00D41EA7" w:rsidP="00F91306">
            <w:pPr>
              <w:rPr>
                <w:rFonts w:cstheme="majorHAnsi"/>
                <w:b/>
                <w:color w:val="FFFFFF" w:themeColor="background1"/>
                <w:sz w:val="18"/>
                <w:szCs w:val="18"/>
                <w:lang w:val="en-GB"/>
              </w:rPr>
            </w:pPr>
            <w:r w:rsidRPr="004B7C96">
              <w:rPr>
                <w:rFonts w:cstheme="majorHAnsi"/>
                <w:b/>
                <w:color w:val="FFFFFF" w:themeColor="background1"/>
                <w:sz w:val="18"/>
                <w:szCs w:val="18"/>
                <w:lang w:val="en-GB"/>
              </w:rPr>
              <w:t>FEMALE</w:t>
            </w:r>
          </w:p>
        </w:tc>
        <w:tc>
          <w:tcPr>
            <w:tcW w:w="1078" w:type="dxa"/>
            <w:shd w:val="clear" w:color="auto" w:fill="57C6B5"/>
            <w:vAlign w:val="center"/>
          </w:tcPr>
          <w:p w14:paraId="35D6253B" w14:textId="77777777" w:rsidR="00D41EA7" w:rsidRPr="004B7C96" w:rsidRDefault="00D41EA7" w:rsidP="00F91306">
            <w:pPr>
              <w:rPr>
                <w:rFonts w:cstheme="majorHAnsi"/>
                <w:b/>
                <w:color w:val="FFFFFF" w:themeColor="background1"/>
                <w:sz w:val="18"/>
                <w:szCs w:val="18"/>
                <w:lang w:val="en-GB"/>
              </w:rPr>
            </w:pPr>
            <w:r w:rsidRPr="004B7C96">
              <w:rPr>
                <w:rFonts w:cstheme="majorHAnsi"/>
                <w:b/>
                <w:color w:val="FFFFFF" w:themeColor="background1"/>
                <w:sz w:val="18"/>
                <w:szCs w:val="18"/>
                <w:lang w:val="en-GB"/>
              </w:rPr>
              <w:t>UNKNOWN</w:t>
            </w:r>
          </w:p>
        </w:tc>
        <w:tc>
          <w:tcPr>
            <w:tcW w:w="1357" w:type="dxa"/>
            <w:shd w:val="clear" w:color="auto" w:fill="57C6B5"/>
            <w:vAlign w:val="center"/>
          </w:tcPr>
          <w:p w14:paraId="735F07D2" w14:textId="77777777" w:rsidR="00D41EA7" w:rsidRPr="004B7C96" w:rsidRDefault="00D41EA7" w:rsidP="00F91306">
            <w:pPr>
              <w:rPr>
                <w:rFonts w:cstheme="majorHAnsi"/>
                <w:b/>
                <w:color w:val="FFFFFF" w:themeColor="background1"/>
                <w:sz w:val="18"/>
                <w:szCs w:val="18"/>
                <w:lang w:val="en-GB"/>
              </w:rPr>
            </w:pPr>
            <w:r w:rsidRPr="004B7C96">
              <w:rPr>
                <w:rFonts w:cstheme="majorHAnsi"/>
                <w:b/>
                <w:color w:val="FFFFFF" w:themeColor="background1"/>
                <w:sz w:val="18"/>
                <w:szCs w:val="18"/>
                <w:lang w:val="en-GB"/>
              </w:rPr>
              <w:t>UAMs NUMBER</w:t>
            </w:r>
          </w:p>
        </w:tc>
        <w:tc>
          <w:tcPr>
            <w:tcW w:w="1333" w:type="dxa"/>
            <w:tcBorders>
              <w:right w:val="nil"/>
            </w:tcBorders>
            <w:shd w:val="clear" w:color="auto" w:fill="57C6B5"/>
            <w:vAlign w:val="center"/>
          </w:tcPr>
          <w:p w14:paraId="1FBBF6C2" w14:textId="77777777" w:rsidR="00D41EA7" w:rsidRPr="004B7C96" w:rsidRDefault="00D41EA7" w:rsidP="00F91306">
            <w:pPr>
              <w:rPr>
                <w:rFonts w:cstheme="majorHAnsi"/>
                <w:b/>
                <w:color w:val="FFFFFF" w:themeColor="background1"/>
                <w:sz w:val="18"/>
                <w:szCs w:val="18"/>
                <w:lang w:val="en-GB"/>
              </w:rPr>
            </w:pPr>
            <w:r w:rsidRPr="004B7C96">
              <w:rPr>
                <w:rFonts w:cstheme="majorHAnsi"/>
                <w:b/>
                <w:color w:val="FFFFFF" w:themeColor="background1"/>
                <w:sz w:val="18"/>
                <w:szCs w:val="18"/>
                <w:lang w:val="en-GB"/>
              </w:rPr>
              <w:t>% out of TOTAL</w:t>
            </w:r>
          </w:p>
        </w:tc>
      </w:tr>
      <w:tr w:rsidR="00D41EA7" w:rsidRPr="00D41EA7" w14:paraId="3551C506" w14:textId="77777777" w:rsidTr="00D41EA7">
        <w:trPr>
          <w:trHeight w:val="113"/>
        </w:trPr>
        <w:tc>
          <w:tcPr>
            <w:tcW w:w="1450" w:type="dxa"/>
            <w:vMerge w:val="restart"/>
            <w:tcBorders>
              <w:left w:val="nil"/>
            </w:tcBorders>
            <w:shd w:val="clear" w:color="auto" w:fill="57C6B5"/>
            <w:vAlign w:val="center"/>
          </w:tcPr>
          <w:p w14:paraId="6549DF42" w14:textId="77777777" w:rsidR="00D41EA7" w:rsidRPr="003F779A" w:rsidRDefault="00F66E1D" w:rsidP="00F91306">
            <w:pPr>
              <w:rPr>
                <w:rFonts w:cstheme="majorHAnsi"/>
                <w:b/>
                <w:color w:val="FFFFFF" w:themeColor="background1"/>
                <w:sz w:val="20"/>
                <w:szCs w:val="20"/>
                <w:lang w:val="en-GB"/>
              </w:rPr>
            </w:pPr>
            <w:sdt>
              <w:sdtPr>
                <w:rPr>
                  <w:rFonts w:cstheme="majorHAnsi"/>
                  <w:color w:val="FFFFFF" w:themeColor="background1"/>
                  <w:sz w:val="20"/>
                  <w:szCs w:val="20"/>
                  <w:lang w:val="en-GB"/>
                </w:rPr>
                <w:tag w:val="goog_rdk_8"/>
                <w:id w:val="-721520978"/>
              </w:sdtPr>
              <w:sdtEndPr/>
              <w:sdtContent/>
            </w:sdt>
            <w:r w:rsidR="00D41EA7" w:rsidRPr="003F779A">
              <w:rPr>
                <w:rFonts w:cstheme="majorHAnsi"/>
                <w:b/>
                <w:color w:val="FFFFFF" w:themeColor="background1"/>
                <w:sz w:val="20"/>
                <w:szCs w:val="20"/>
                <w:lang w:val="en-GB"/>
              </w:rPr>
              <w:t>2017</w:t>
            </w:r>
          </w:p>
        </w:tc>
        <w:tc>
          <w:tcPr>
            <w:tcW w:w="2583" w:type="dxa"/>
            <w:vMerge w:val="restart"/>
            <w:vAlign w:val="center"/>
          </w:tcPr>
          <w:p w14:paraId="5E06E47B" w14:textId="77777777" w:rsidR="00D41EA7" w:rsidRPr="00D41EA7" w:rsidRDefault="00D41EA7" w:rsidP="00F91306">
            <w:pPr>
              <w:rPr>
                <w:rFonts w:cstheme="majorHAnsi"/>
                <w:b/>
                <w:i/>
                <w:sz w:val="16"/>
                <w:szCs w:val="16"/>
                <w:lang w:val="en-GB"/>
              </w:rPr>
            </w:pPr>
            <w:r w:rsidRPr="00D41EA7">
              <w:rPr>
                <w:rFonts w:cstheme="majorHAnsi"/>
                <w:b/>
                <w:i/>
                <w:sz w:val="16"/>
                <w:szCs w:val="16"/>
                <w:lang w:val="en-GB"/>
              </w:rPr>
              <w:t>34.648</w:t>
            </w:r>
          </w:p>
        </w:tc>
        <w:tc>
          <w:tcPr>
            <w:tcW w:w="883" w:type="dxa"/>
            <w:vMerge w:val="restart"/>
            <w:vAlign w:val="center"/>
          </w:tcPr>
          <w:p w14:paraId="4978260A" w14:textId="77777777" w:rsidR="00D41EA7" w:rsidRPr="00D41EA7" w:rsidRDefault="00D41EA7" w:rsidP="00F91306">
            <w:pPr>
              <w:rPr>
                <w:rFonts w:cstheme="majorHAnsi"/>
                <w:i/>
                <w:sz w:val="16"/>
                <w:szCs w:val="16"/>
                <w:lang w:val="en-GB"/>
              </w:rPr>
            </w:pPr>
            <w:r w:rsidRPr="00D41EA7">
              <w:rPr>
                <w:rFonts w:cstheme="majorHAnsi"/>
                <w:i/>
                <w:sz w:val="16"/>
                <w:szCs w:val="16"/>
                <w:lang w:val="en-GB"/>
              </w:rPr>
              <w:t>11.968</w:t>
            </w:r>
          </w:p>
        </w:tc>
        <w:tc>
          <w:tcPr>
            <w:tcW w:w="733" w:type="dxa"/>
            <w:vMerge w:val="restart"/>
            <w:vAlign w:val="center"/>
          </w:tcPr>
          <w:p w14:paraId="215821EE" w14:textId="77777777" w:rsidR="00D41EA7" w:rsidRPr="00D41EA7" w:rsidRDefault="00D41EA7" w:rsidP="00F91306">
            <w:pPr>
              <w:rPr>
                <w:rFonts w:cstheme="majorHAnsi"/>
                <w:i/>
                <w:sz w:val="16"/>
                <w:szCs w:val="16"/>
                <w:lang w:val="en-GB"/>
              </w:rPr>
            </w:pPr>
            <w:r w:rsidRPr="00D41EA7">
              <w:rPr>
                <w:rFonts w:cstheme="majorHAnsi"/>
                <w:i/>
                <w:sz w:val="16"/>
                <w:szCs w:val="16"/>
                <w:lang w:val="en-GB"/>
              </w:rPr>
              <w:t>1.591</w:t>
            </w:r>
          </w:p>
        </w:tc>
        <w:tc>
          <w:tcPr>
            <w:tcW w:w="1105" w:type="dxa"/>
            <w:vMerge w:val="restart"/>
          </w:tcPr>
          <w:p w14:paraId="4D1A6833" w14:textId="77777777" w:rsidR="00D41EA7" w:rsidRPr="00D41EA7" w:rsidRDefault="00D41EA7" w:rsidP="00F91306">
            <w:pPr>
              <w:rPr>
                <w:rFonts w:cstheme="majorHAnsi"/>
                <w:sz w:val="16"/>
                <w:szCs w:val="16"/>
                <w:lang w:val="en-GB"/>
              </w:rPr>
            </w:pPr>
            <w:r w:rsidRPr="00D41EA7">
              <w:rPr>
                <w:rFonts w:cstheme="majorHAnsi"/>
                <w:sz w:val="16"/>
                <w:szCs w:val="16"/>
                <w:lang w:val="en-GB"/>
              </w:rPr>
              <w:t>&lt;12 YRS</w:t>
            </w:r>
          </w:p>
        </w:tc>
        <w:tc>
          <w:tcPr>
            <w:tcW w:w="714" w:type="dxa"/>
          </w:tcPr>
          <w:p w14:paraId="091C43F9" w14:textId="77777777" w:rsidR="00D41EA7" w:rsidRPr="00D41EA7" w:rsidRDefault="00D41EA7" w:rsidP="00F91306">
            <w:pPr>
              <w:rPr>
                <w:rFonts w:cstheme="majorHAnsi"/>
                <w:b/>
                <w:sz w:val="16"/>
                <w:szCs w:val="16"/>
                <w:lang w:val="en-GB"/>
              </w:rPr>
            </w:pPr>
            <w:r w:rsidRPr="00D41EA7">
              <w:rPr>
                <w:rFonts w:cstheme="majorHAnsi"/>
                <w:b/>
                <w:sz w:val="16"/>
                <w:szCs w:val="16"/>
                <w:lang w:val="en-GB"/>
              </w:rPr>
              <w:t>X</w:t>
            </w:r>
          </w:p>
        </w:tc>
        <w:tc>
          <w:tcPr>
            <w:tcW w:w="866" w:type="dxa"/>
          </w:tcPr>
          <w:p w14:paraId="1C6859F6" w14:textId="77777777" w:rsidR="00D41EA7" w:rsidRPr="00D41EA7" w:rsidRDefault="00D41EA7" w:rsidP="00F91306">
            <w:pPr>
              <w:rPr>
                <w:rFonts w:cstheme="majorHAnsi"/>
                <w:b/>
                <w:sz w:val="16"/>
                <w:szCs w:val="16"/>
                <w:lang w:val="en-GB"/>
              </w:rPr>
            </w:pPr>
          </w:p>
        </w:tc>
        <w:tc>
          <w:tcPr>
            <w:tcW w:w="1078" w:type="dxa"/>
          </w:tcPr>
          <w:p w14:paraId="6A4FF62D" w14:textId="77777777" w:rsidR="00D41EA7" w:rsidRPr="00D41EA7" w:rsidRDefault="00D41EA7" w:rsidP="00F91306">
            <w:pPr>
              <w:rPr>
                <w:rFonts w:cstheme="majorHAnsi"/>
                <w:b/>
                <w:sz w:val="16"/>
                <w:szCs w:val="16"/>
                <w:lang w:val="en-GB"/>
              </w:rPr>
            </w:pPr>
          </w:p>
        </w:tc>
        <w:tc>
          <w:tcPr>
            <w:tcW w:w="1357" w:type="dxa"/>
          </w:tcPr>
          <w:p w14:paraId="18A404F3" w14:textId="77777777" w:rsidR="00D41EA7" w:rsidRPr="00D41EA7" w:rsidRDefault="00D41EA7" w:rsidP="00F91306">
            <w:pPr>
              <w:rPr>
                <w:rFonts w:cstheme="majorHAnsi"/>
                <w:i/>
                <w:sz w:val="16"/>
                <w:szCs w:val="16"/>
                <w:lang w:val="en-GB"/>
              </w:rPr>
            </w:pPr>
            <w:r w:rsidRPr="00D41EA7">
              <w:rPr>
                <w:rFonts w:cstheme="majorHAnsi"/>
                <w:i/>
                <w:sz w:val="16"/>
                <w:szCs w:val="16"/>
                <w:lang w:val="en-GB"/>
              </w:rPr>
              <w:t>65</w:t>
            </w:r>
          </w:p>
        </w:tc>
        <w:tc>
          <w:tcPr>
            <w:tcW w:w="1333" w:type="dxa"/>
            <w:tcBorders>
              <w:right w:val="nil"/>
            </w:tcBorders>
          </w:tcPr>
          <w:p w14:paraId="675EA7A1" w14:textId="77777777" w:rsidR="00D41EA7" w:rsidRPr="00D41EA7" w:rsidRDefault="00D41EA7" w:rsidP="00F91306">
            <w:pPr>
              <w:rPr>
                <w:rFonts w:cstheme="majorHAnsi"/>
                <w:i/>
                <w:sz w:val="16"/>
                <w:szCs w:val="16"/>
                <w:lang w:val="en-GB"/>
              </w:rPr>
            </w:pPr>
            <w:r w:rsidRPr="00D41EA7">
              <w:rPr>
                <w:rFonts w:cstheme="majorHAnsi"/>
                <w:i/>
                <w:sz w:val="16"/>
                <w:szCs w:val="16"/>
                <w:lang w:val="en-GB"/>
              </w:rPr>
              <w:t>4.09</w:t>
            </w:r>
          </w:p>
        </w:tc>
      </w:tr>
      <w:tr w:rsidR="00D41EA7" w:rsidRPr="00D41EA7" w14:paraId="0B0721E7" w14:textId="77777777" w:rsidTr="00D41EA7">
        <w:trPr>
          <w:trHeight w:val="113"/>
        </w:trPr>
        <w:tc>
          <w:tcPr>
            <w:tcW w:w="1450" w:type="dxa"/>
            <w:vMerge/>
            <w:tcBorders>
              <w:left w:val="nil"/>
            </w:tcBorders>
            <w:shd w:val="clear" w:color="auto" w:fill="57C6B5"/>
            <w:vAlign w:val="center"/>
          </w:tcPr>
          <w:p w14:paraId="1D00427C" w14:textId="77777777" w:rsidR="00D41EA7" w:rsidRPr="003F779A" w:rsidRDefault="00D41EA7" w:rsidP="00F91306">
            <w:pPr>
              <w:widowControl w:val="0"/>
              <w:pBdr>
                <w:top w:val="nil"/>
                <w:left w:val="nil"/>
                <w:bottom w:val="nil"/>
                <w:right w:val="nil"/>
                <w:between w:val="nil"/>
              </w:pBdr>
              <w:spacing w:after="0" w:line="276" w:lineRule="auto"/>
              <w:ind w:firstLine="0"/>
              <w:rPr>
                <w:rFonts w:cstheme="majorHAnsi"/>
                <w:i/>
                <w:color w:val="FFFFFF" w:themeColor="background1"/>
                <w:sz w:val="20"/>
                <w:szCs w:val="20"/>
                <w:lang w:val="en-GB"/>
              </w:rPr>
            </w:pPr>
          </w:p>
        </w:tc>
        <w:tc>
          <w:tcPr>
            <w:tcW w:w="2583" w:type="dxa"/>
            <w:vMerge/>
            <w:vAlign w:val="center"/>
          </w:tcPr>
          <w:p w14:paraId="2E035794"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883" w:type="dxa"/>
            <w:vMerge/>
            <w:vAlign w:val="center"/>
          </w:tcPr>
          <w:p w14:paraId="51439C03"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733" w:type="dxa"/>
            <w:vMerge/>
            <w:vAlign w:val="center"/>
          </w:tcPr>
          <w:p w14:paraId="29C4F15D"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1105" w:type="dxa"/>
            <w:vMerge/>
          </w:tcPr>
          <w:p w14:paraId="036C4133"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714" w:type="dxa"/>
          </w:tcPr>
          <w:p w14:paraId="6B0DEEC8" w14:textId="77777777" w:rsidR="00D41EA7" w:rsidRPr="00D41EA7" w:rsidRDefault="00D41EA7" w:rsidP="00F91306">
            <w:pPr>
              <w:rPr>
                <w:rFonts w:cstheme="majorHAnsi"/>
                <w:b/>
                <w:sz w:val="16"/>
                <w:szCs w:val="16"/>
                <w:lang w:val="en-GB"/>
              </w:rPr>
            </w:pPr>
          </w:p>
        </w:tc>
        <w:tc>
          <w:tcPr>
            <w:tcW w:w="866" w:type="dxa"/>
          </w:tcPr>
          <w:p w14:paraId="108E63C6" w14:textId="77777777" w:rsidR="00D41EA7" w:rsidRPr="00D41EA7" w:rsidRDefault="00D41EA7" w:rsidP="00F91306">
            <w:pPr>
              <w:rPr>
                <w:rFonts w:cstheme="majorHAnsi"/>
                <w:b/>
                <w:sz w:val="16"/>
                <w:szCs w:val="16"/>
                <w:lang w:val="en-GB"/>
              </w:rPr>
            </w:pPr>
            <w:r w:rsidRPr="00D41EA7">
              <w:rPr>
                <w:rFonts w:cstheme="majorHAnsi"/>
                <w:b/>
                <w:sz w:val="16"/>
                <w:szCs w:val="16"/>
                <w:lang w:val="en-GB"/>
              </w:rPr>
              <w:t>X</w:t>
            </w:r>
          </w:p>
        </w:tc>
        <w:tc>
          <w:tcPr>
            <w:tcW w:w="1078" w:type="dxa"/>
          </w:tcPr>
          <w:p w14:paraId="419652CF" w14:textId="77777777" w:rsidR="00D41EA7" w:rsidRPr="00D41EA7" w:rsidRDefault="00D41EA7" w:rsidP="00F91306">
            <w:pPr>
              <w:rPr>
                <w:rFonts w:cstheme="majorHAnsi"/>
                <w:b/>
                <w:sz w:val="16"/>
                <w:szCs w:val="16"/>
                <w:lang w:val="en-GB"/>
              </w:rPr>
            </w:pPr>
          </w:p>
        </w:tc>
        <w:tc>
          <w:tcPr>
            <w:tcW w:w="1357" w:type="dxa"/>
          </w:tcPr>
          <w:p w14:paraId="3EF3ABA9" w14:textId="77777777" w:rsidR="00D41EA7" w:rsidRPr="00D41EA7" w:rsidRDefault="00D41EA7" w:rsidP="00F91306">
            <w:pPr>
              <w:rPr>
                <w:rFonts w:cstheme="majorHAnsi"/>
                <w:i/>
                <w:sz w:val="16"/>
                <w:szCs w:val="16"/>
                <w:lang w:val="en-GB"/>
              </w:rPr>
            </w:pPr>
            <w:r w:rsidRPr="00D41EA7">
              <w:rPr>
                <w:rFonts w:cstheme="majorHAnsi"/>
                <w:i/>
                <w:sz w:val="16"/>
                <w:szCs w:val="16"/>
                <w:lang w:val="en-GB"/>
              </w:rPr>
              <w:t>30</w:t>
            </w:r>
          </w:p>
        </w:tc>
        <w:tc>
          <w:tcPr>
            <w:tcW w:w="1333" w:type="dxa"/>
            <w:tcBorders>
              <w:right w:val="nil"/>
            </w:tcBorders>
          </w:tcPr>
          <w:p w14:paraId="250D51C8" w14:textId="77777777" w:rsidR="00D41EA7" w:rsidRPr="00D41EA7" w:rsidRDefault="00D41EA7" w:rsidP="00F91306">
            <w:pPr>
              <w:rPr>
                <w:rFonts w:cstheme="majorHAnsi"/>
                <w:i/>
                <w:sz w:val="16"/>
                <w:szCs w:val="16"/>
                <w:lang w:val="en-GB"/>
              </w:rPr>
            </w:pPr>
            <w:r w:rsidRPr="00D41EA7">
              <w:rPr>
                <w:rFonts w:cstheme="majorHAnsi"/>
                <w:i/>
                <w:sz w:val="16"/>
                <w:szCs w:val="16"/>
                <w:lang w:val="en-GB"/>
              </w:rPr>
              <w:t>1.89</w:t>
            </w:r>
          </w:p>
        </w:tc>
      </w:tr>
      <w:tr w:rsidR="00D41EA7" w:rsidRPr="00D41EA7" w14:paraId="27009597" w14:textId="77777777" w:rsidTr="00D41EA7">
        <w:trPr>
          <w:trHeight w:val="113"/>
        </w:trPr>
        <w:tc>
          <w:tcPr>
            <w:tcW w:w="1450" w:type="dxa"/>
            <w:vMerge/>
            <w:tcBorders>
              <w:left w:val="nil"/>
            </w:tcBorders>
            <w:shd w:val="clear" w:color="auto" w:fill="57C6B5"/>
            <w:vAlign w:val="center"/>
          </w:tcPr>
          <w:p w14:paraId="2BAC4FE5" w14:textId="77777777" w:rsidR="00D41EA7" w:rsidRPr="003F779A" w:rsidRDefault="00D41EA7" w:rsidP="00F91306">
            <w:pPr>
              <w:widowControl w:val="0"/>
              <w:pBdr>
                <w:top w:val="nil"/>
                <w:left w:val="nil"/>
                <w:bottom w:val="nil"/>
                <w:right w:val="nil"/>
                <w:between w:val="nil"/>
              </w:pBdr>
              <w:spacing w:after="0" w:line="276" w:lineRule="auto"/>
              <w:ind w:firstLine="0"/>
              <w:rPr>
                <w:rFonts w:cstheme="majorHAnsi"/>
                <w:i/>
                <w:color w:val="FFFFFF" w:themeColor="background1"/>
                <w:sz w:val="20"/>
                <w:szCs w:val="20"/>
                <w:lang w:val="en-GB"/>
              </w:rPr>
            </w:pPr>
          </w:p>
        </w:tc>
        <w:tc>
          <w:tcPr>
            <w:tcW w:w="2583" w:type="dxa"/>
            <w:vMerge/>
            <w:vAlign w:val="center"/>
          </w:tcPr>
          <w:p w14:paraId="0C81C7C8"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883" w:type="dxa"/>
            <w:vMerge/>
            <w:vAlign w:val="center"/>
          </w:tcPr>
          <w:p w14:paraId="69D9F0FC"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733" w:type="dxa"/>
            <w:vMerge/>
            <w:vAlign w:val="center"/>
          </w:tcPr>
          <w:p w14:paraId="68FEEFA0"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1105" w:type="dxa"/>
            <w:vMerge w:val="restart"/>
          </w:tcPr>
          <w:p w14:paraId="173BC58A" w14:textId="77777777" w:rsidR="00D41EA7" w:rsidRPr="00D41EA7" w:rsidRDefault="00D41EA7" w:rsidP="00F91306">
            <w:pPr>
              <w:rPr>
                <w:rFonts w:cstheme="majorHAnsi"/>
                <w:color w:val="4D5156"/>
                <w:sz w:val="16"/>
                <w:szCs w:val="16"/>
                <w:lang w:val="en-GB"/>
              </w:rPr>
            </w:pPr>
            <w:r w:rsidRPr="00D41EA7">
              <w:rPr>
                <w:rFonts w:cstheme="majorHAnsi"/>
                <w:color w:val="4D5156"/>
                <w:sz w:val="16"/>
                <w:szCs w:val="16"/>
                <w:lang w:val="en-GB"/>
              </w:rPr>
              <w:t>≥</w:t>
            </w:r>
            <w:r w:rsidRPr="00D41EA7">
              <w:rPr>
                <w:rFonts w:cstheme="majorHAnsi"/>
                <w:sz w:val="16"/>
                <w:szCs w:val="16"/>
                <w:lang w:val="en-GB"/>
              </w:rPr>
              <w:t xml:space="preserve"> 12 YRS</w:t>
            </w:r>
          </w:p>
        </w:tc>
        <w:tc>
          <w:tcPr>
            <w:tcW w:w="714" w:type="dxa"/>
          </w:tcPr>
          <w:p w14:paraId="6B15EEA3" w14:textId="77777777" w:rsidR="00D41EA7" w:rsidRPr="00D41EA7" w:rsidRDefault="00D41EA7" w:rsidP="00F91306">
            <w:pPr>
              <w:rPr>
                <w:rFonts w:cstheme="majorHAnsi"/>
                <w:b/>
                <w:sz w:val="16"/>
                <w:szCs w:val="16"/>
                <w:lang w:val="en-GB"/>
              </w:rPr>
            </w:pPr>
            <w:r w:rsidRPr="00D41EA7">
              <w:rPr>
                <w:rFonts w:cstheme="majorHAnsi"/>
                <w:b/>
                <w:sz w:val="16"/>
                <w:szCs w:val="16"/>
                <w:lang w:val="en-GB"/>
              </w:rPr>
              <w:t>X</w:t>
            </w:r>
          </w:p>
        </w:tc>
        <w:tc>
          <w:tcPr>
            <w:tcW w:w="866" w:type="dxa"/>
          </w:tcPr>
          <w:p w14:paraId="4370C333" w14:textId="77777777" w:rsidR="00D41EA7" w:rsidRPr="00D41EA7" w:rsidRDefault="00D41EA7" w:rsidP="00F91306">
            <w:pPr>
              <w:rPr>
                <w:rFonts w:cstheme="majorHAnsi"/>
                <w:b/>
                <w:sz w:val="16"/>
                <w:szCs w:val="16"/>
                <w:lang w:val="en-GB"/>
              </w:rPr>
            </w:pPr>
          </w:p>
        </w:tc>
        <w:tc>
          <w:tcPr>
            <w:tcW w:w="1078" w:type="dxa"/>
          </w:tcPr>
          <w:p w14:paraId="57FD493A" w14:textId="77777777" w:rsidR="00D41EA7" w:rsidRPr="00D41EA7" w:rsidRDefault="00D41EA7" w:rsidP="00F91306">
            <w:pPr>
              <w:rPr>
                <w:rFonts w:cstheme="majorHAnsi"/>
                <w:b/>
                <w:sz w:val="16"/>
                <w:szCs w:val="16"/>
                <w:lang w:val="en-GB"/>
              </w:rPr>
            </w:pPr>
          </w:p>
        </w:tc>
        <w:tc>
          <w:tcPr>
            <w:tcW w:w="1357" w:type="dxa"/>
          </w:tcPr>
          <w:p w14:paraId="2AEF1DC6" w14:textId="77777777" w:rsidR="00D41EA7" w:rsidRPr="00D41EA7" w:rsidRDefault="00D41EA7" w:rsidP="00F91306">
            <w:pPr>
              <w:rPr>
                <w:rFonts w:cstheme="majorHAnsi"/>
                <w:i/>
                <w:sz w:val="16"/>
                <w:szCs w:val="16"/>
                <w:lang w:val="en-GB"/>
              </w:rPr>
            </w:pPr>
            <w:r w:rsidRPr="00D41EA7">
              <w:rPr>
                <w:rFonts w:cstheme="majorHAnsi"/>
                <w:i/>
                <w:sz w:val="16"/>
                <w:szCs w:val="16"/>
                <w:lang w:val="en-GB"/>
              </w:rPr>
              <w:t>1.358</w:t>
            </w:r>
          </w:p>
        </w:tc>
        <w:tc>
          <w:tcPr>
            <w:tcW w:w="1333" w:type="dxa"/>
            <w:tcBorders>
              <w:right w:val="nil"/>
            </w:tcBorders>
          </w:tcPr>
          <w:p w14:paraId="3255F764" w14:textId="77777777" w:rsidR="00D41EA7" w:rsidRPr="00D41EA7" w:rsidRDefault="00D41EA7" w:rsidP="00F91306">
            <w:pPr>
              <w:rPr>
                <w:rFonts w:cstheme="majorHAnsi"/>
                <w:b/>
                <w:i/>
                <w:sz w:val="16"/>
                <w:szCs w:val="16"/>
                <w:lang w:val="en-GB"/>
              </w:rPr>
            </w:pPr>
            <w:r w:rsidRPr="00D41EA7">
              <w:rPr>
                <w:rFonts w:cstheme="majorHAnsi"/>
                <w:b/>
                <w:i/>
                <w:sz w:val="16"/>
                <w:szCs w:val="16"/>
                <w:lang w:val="en-GB"/>
              </w:rPr>
              <w:t>85.36</w:t>
            </w:r>
          </w:p>
        </w:tc>
      </w:tr>
      <w:tr w:rsidR="00D41EA7" w:rsidRPr="00D41EA7" w14:paraId="20A38791" w14:textId="77777777" w:rsidTr="00D41EA7">
        <w:trPr>
          <w:trHeight w:val="113"/>
        </w:trPr>
        <w:tc>
          <w:tcPr>
            <w:tcW w:w="1450" w:type="dxa"/>
            <w:vMerge/>
            <w:tcBorders>
              <w:left w:val="nil"/>
            </w:tcBorders>
            <w:shd w:val="clear" w:color="auto" w:fill="57C6B5"/>
            <w:vAlign w:val="center"/>
          </w:tcPr>
          <w:p w14:paraId="5C7788A9" w14:textId="77777777" w:rsidR="00D41EA7" w:rsidRPr="003F779A" w:rsidRDefault="00D41EA7" w:rsidP="00F91306">
            <w:pPr>
              <w:widowControl w:val="0"/>
              <w:pBdr>
                <w:top w:val="nil"/>
                <w:left w:val="nil"/>
                <w:bottom w:val="nil"/>
                <w:right w:val="nil"/>
                <w:between w:val="nil"/>
              </w:pBdr>
              <w:spacing w:after="0" w:line="276" w:lineRule="auto"/>
              <w:ind w:firstLine="0"/>
              <w:rPr>
                <w:rFonts w:cstheme="majorHAnsi"/>
                <w:b/>
                <w:i/>
                <w:color w:val="FFFFFF" w:themeColor="background1"/>
                <w:sz w:val="20"/>
                <w:szCs w:val="20"/>
                <w:lang w:val="en-GB"/>
              </w:rPr>
            </w:pPr>
          </w:p>
        </w:tc>
        <w:tc>
          <w:tcPr>
            <w:tcW w:w="2583" w:type="dxa"/>
            <w:vMerge/>
            <w:vAlign w:val="center"/>
          </w:tcPr>
          <w:p w14:paraId="70C2AE2F"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b/>
                <w:i/>
                <w:sz w:val="16"/>
                <w:szCs w:val="16"/>
                <w:lang w:val="en-GB"/>
              </w:rPr>
            </w:pPr>
          </w:p>
        </w:tc>
        <w:tc>
          <w:tcPr>
            <w:tcW w:w="883" w:type="dxa"/>
            <w:vMerge/>
            <w:vAlign w:val="center"/>
          </w:tcPr>
          <w:p w14:paraId="77A12566"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b/>
                <w:i/>
                <w:sz w:val="16"/>
                <w:szCs w:val="16"/>
                <w:lang w:val="en-GB"/>
              </w:rPr>
            </w:pPr>
          </w:p>
        </w:tc>
        <w:tc>
          <w:tcPr>
            <w:tcW w:w="733" w:type="dxa"/>
            <w:vMerge/>
            <w:vAlign w:val="center"/>
          </w:tcPr>
          <w:p w14:paraId="7C24C2A5"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b/>
                <w:i/>
                <w:sz w:val="16"/>
                <w:szCs w:val="16"/>
                <w:lang w:val="en-GB"/>
              </w:rPr>
            </w:pPr>
          </w:p>
        </w:tc>
        <w:tc>
          <w:tcPr>
            <w:tcW w:w="1105" w:type="dxa"/>
            <w:vMerge/>
          </w:tcPr>
          <w:p w14:paraId="294C393E"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b/>
                <w:i/>
                <w:sz w:val="16"/>
                <w:szCs w:val="16"/>
                <w:lang w:val="en-GB"/>
              </w:rPr>
            </w:pPr>
          </w:p>
        </w:tc>
        <w:tc>
          <w:tcPr>
            <w:tcW w:w="714" w:type="dxa"/>
            <w:tcBorders>
              <w:bottom w:val="single" w:sz="12" w:space="0" w:color="000000"/>
            </w:tcBorders>
          </w:tcPr>
          <w:p w14:paraId="6C3CB864" w14:textId="77777777" w:rsidR="00D41EA7" w:rsidRPr="00D41EA7" w:rsidRDefault="00D41EA7" w:rsidP="00F91306">
            <w:pPr>
              <w:rPr>
                <w:rFonts w:cstheme="majorHAnsi"/>
                <w:b/>
                <w:sz w:val="16"/>
                <w:szCs w:val="16"/>
                <w:lang w:val="en-GB"/>
              </w:rPr>
            </w:pPr>
          </w:p>
        </w:tc>
        <w:tc>
          <w:tcPr>
            <w:tcW w:w="866" w:type="dxa"/>
            <w:tcBorders>
              <w:bottom w:val="single" w:sz="12" w:space="0" w:color="000000"/>
            </w:tcBorders>
          </w:tcPr>
          <w:p w14:paraId="707ACF5C" w14:textId="77777777" w:rsidR="00D41EA7" w:rsidRPr="00D41EA7" w:rsidRDefault="00D41EA7" w:rsidP="00F91306">
            <w:pPr>
              <w:rPr>
                <w:rFonts w:cstheme="majorHAnsi"/>
                <w:b/>
                <w:sz w:val="16"/>
                <w:szCs w:val="16"/>
                <w:lang w:val="en-GB"/>
              </w:rPr>
            </w:pPr>
            <w:r w:rsidRPr="00D41EA7">
              <w:rPr>
                <w:rFonts w:cstheme="majorHAnsi"/>
                <w:b/>
                <w:sz w:val="16"/>
                <w:szCs w:val="16"/>
                <w:lang w:val="en-GB"/>
              </w:rPr>
              <w:t>X</w:t>
            </w:r>
          </w:p>
        </w:tc>
        <w:tc>
          <w:tcPr>
            <w:tcW w:w="1078" w:type="dxa"/>
            <w:tcBorders>
              <w:bottom w:val="single" w:sz="12" w:space="0" w:color="000000"/>
            </w:tcBorders>
          </w:tcPr>
          <w:p w14:paraId="3271E027" w14:textId="77777777" w:rsidR="00D41EA7" w:rsidRPr="00D41EA7" w:rsidRDefault="00D41EA7" w:rsidP="00F91306">
            <w:pPr>
              <w:rPr>
                <w:rFonts w:cstheme="majorHAnsi"/>
                <w:b/>
                <w:sz w:val="16"/>
                <w:szCs w:val="16"/>
                <w:lang w:val="en-GB"/>
              </w:rPr>
            </w:pPr>
          </w:p>
        </w:tc>
        <w:tc>
          <w:tcPr>
            <w:tcW w:w="1357" w:type="dxa"/>
            <w:tcBorders>
              <w:bottom w:val="single" w:sz="12" w:space="0" w:color="000000"/>
            </w:tcBorders>
          </w:tcPr>
          <w:p w14:paraId="55B10904" w14:textId="77777777" w:rsidR="00D41EA7" w:rsidRPr="00D41EA7" w:rsidRDefault="00D41EA7" w:rsidP="00F91306">
            <w:pPr>
              <w:rPr>
                <w:rFonts w:cstheme="majorHAnsi"/>
                <w:i/>
                <w:sz w:val="16"/>
                <w:szCs w:val="16"/>
                <w:lang w:val="en-GB"/>
              </w:rPr>
            </w:pPr>
            <w:r w:rsidRPr="00D41EA7">
              <w:rPr>
                <w:rFonts w:cstheme="majorHAnsi"/>
                <w:i/>
                <w:sz w:val="16"/>
                <w:szCs w:val="16"/>
                <w:lang w:val="en-GB"/>
              </w:rPr>
              <w:t>138</w:t>
            </w:r>
          </w:p>
        </w:tc>
        <w:tc>
          <w:tcPr>
            <w:tcW w:w="1333" w:type="dxa"/>
            <w:tcBorders>
              <w:bottom w:val="single" w:sz="12" w:space="0" w:color="000000"/>
              <w:right w:val="nil"/>
            </w:tcBorders>
          </w:tcPr>
          <w:p w14:paraId="03B3B7EC" w14:textId="77777777" w:rsidR="00D41EA7" w:rsidRPr="00D41EA7" w:rsidRDefault="00D41EA7" w:rsidP="00F91306">
            <w:pPr>
              <w:rPr>
                <w:rFonts w:cstheme="majorHAnsi"/>
                <w:b/>
                <w:i/>
                <w:sz w:val="16"/>
                <w:szCs w:val="16"/>
                <w:lang w:val="en-GB"/>
              </w:rPr>
            </w:pPr>
            <w:r w:rsidRPr="00D41EA7">
              <w:rPr>
                <w:rFonts w:cstheme="majorHAnsi"/>
                <w:b/>
                <w:i/>
                <w:sz w:val="16"/>
                <w:szCs w:val="16"/>
                <w:lang w:val="en-GB"/>
              </w:rPr>
              <w:t>8.67</w:t>
            </w:r>
          </w:p>
        </w:tc>
      </w:tr>
      <w:tr w:rsidR="00D41EA7" w:rsidRPr="00D41EA7" w14:paraId="25A5877D" w14:textId="77777777" w:rsidTr="00D41EA7">
        <w:trPr>
          <w:trHeight w:val="113"/>
        </w:trPr>
        <w:tc>
          <w:tcPr>
            <w:tcW w:w="1450" w:type="dxa"/>
            <w:vMerge w:val="restart"/>
            <w:tcBorders>
              <w:top w:val="single" w:sz="12" w:space="0" w:color="000000"/>
              <w:left w:val="nil"/>
            </w:tcBorders>
            <w:shd w:val="clear" w:color="auto" w:fill="57C6B5"/>
            <w:vAlign w:val="center"/>
          </w:tcPr>
          <w:p w14:paraId="3C948D4F" w14:textId="77777777" w:rsidR="00D41EA7" w:rsidRPr="003F779A" w:rsidRDefault="00D41EA7"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2018</w:t>
            </w:r>
          </w:p>
        </w:tc>
        <w:tc>
          <w:tcPr>
            <w:tcW w:w="2583" w:type="dxa"/>
            <w:vMerge w:val="restart"/>
            <w:tcBorders>
              <w:top w:val="single" w:sz="12" w:space="0" w:color="000000"/>
            </w:tcBorders>
            <w:vAlign w:val="center"/>
          </w:tcPr>
          <w:p w14:paraId="29FDDC0E" w14:textId="77777777" w:rsidR="00D41EA7" w:rsidRPr="00D41EA7" w:rsidRDefault="00D41EA7" w:rsidP="00F91306">
            <w:pPr>
              <w:rPr>
                <w:rFonts w:cstheme="majorHAnsi"/>
                <w:i/>
                <w:sz w:val="16"/>
                <w:szCs w:val="16"/>
                <w:lang w:val="en-GB"/>
              </w:rPr>
            </w:pPr>
            <w:r w:rsidRPr="00D41EA7">
              <w:rPr>
                <w:rFonts w:cstheme="majorHAnsi"/>
                <w:i/>
                <w:sz w:val="16"/>
                <w:szCs w:val="16"/>
                <w:lang w:val="en-GB"/>
              </w:rPr>
              <w:t>45.363</w:t>
            </w:r>
          </w:p>
        </w:tc>
        <w:tc>
          <w:tcPr>
            <w:tcW w:w="883" w:type="dxa"/>
            <w:vMerge w:val="restart"/>
            <w:tcBorders>
              <w:top w:val="single" w:sz="12" w:space="0" w:color="000000"/>
            </w:tcBorders>
            <w:vAlign w:val="center"/>
          </w:tcPr>
          <w:p w14:paraId="0AEFBC16" w14:textId="77777777" w:rsidR="00D41EA7" w:rsidRPr="00D41EA7" w:rsidRDefault="00D41EA7" w:rsidP="00F91306">
            <w:pPr>
              <w:rPr>
                <w:rFonts w:cstheme="majorHAnsi"/>
                <w:i/>
                <w:sz w:val="16"/>
                <w:szCs w:val="16"/>
                <w:lang w:val="en-GB"/>
              </w:rPr>
            </w:pPr>
            <w:r w:rsidRPr="00D41EA7">
              <w:rPr>
                <w:rFonts w:cstheme="majorHAnsi"/>
                <w:i/>
                <w:sz w:val="16"/>
                <w:szCs w:val="16"/>
                <w:lang w:val="en-GB"/>
              </w:rPr>
              <w:t>15.415</w:t>
            </w:r>
          </w:p>
        </w:tc>
        <w:tc>
          <w:tcPr>
            <w:tcW w:w="733" w:type="dxa"/>
            <w:vMerge w:val="restart"/>
            <w:tcBorders>
              <w:top w:val="single" w:sz="12" w:space="0" w:color="000000"/>
            </w:tcBorders>
            <w:vAlign w:val="center"/>
          </w:tcPr>
          <w:p w14:paraId="2A0F57E8" w14:textId="77777777" w:rsidR="00D41EA7" w:rsidRPr="00D41EA7" w:rsidRDefault="00D41EA7" w:rsidP="00F91306">
            <w:pPr>
              <w:rPr>
                <w:rFonts w:cstheme="majorHAnsi"/>
                <w:i/>
                <w:sz w:val="16"/>
                <w:szCs w:val="16"/>
                <w:lang w:val="en-GB"/>
              </w:rPr>
            </w:pPr>
            <w:r w:rsidRPr="00D41EA7">
              <w:rPr>
                <w:rFonts w:cstheme="majorHAnsi"/>
                <w:i/>
                <w:sz w:val="16"/>
                <w:szCs w:val="16"/>
                <w:lang w:val="en-GB"/>
              </w:rPr>
              <w:t>2.083</w:t>
            </w:r>
          </w:p>
        </w:tc>
        <w:tc>
          <w:tcPr>
            <w:tcW w:w="1105" w:type="dxa"/>
            <w:vMerge w:val="restart"/>
            <w:tcBorders>
              <w:top w:val="single" w:sz="12" w:space="0" w:color="000000"/>
            </w:tcBorders>
          </w:tcPr>
          <w:p w14:paraId="29AC36CD" w14:textId="77777777" w:rsidR="00D41EA7" w:rsidRPr="00D41EA7" w:rsidRDefault="00D41EA7" w:rsidP="00F91306">
            <w:pPr>
              <w:rPr>
                <w:rFonts w:cstheme="majorHAnsi"/>
                <w:sz w:val="16"/>
                <w:szCs w:val="16"/>
                <w:lang w:val="en-GB"/>
              </w:rPr>
            </w:pPr>
            <w:r w:rsidRPr="00D41EA7">
              <w:rPr>
                <w:rFonts w:cstheme="majorHAnsi"/>
                <w:sz w:val="16"/>
                <w:szCs w:val="16"/>
                <w:lang w:val="en-GB"/>
              </w:rPr>
              <w:t>&lt;12 YRS</w:t>
            </w:r>
          </w:p>
        </w:tc>
        <w:tc>
          <w:tcPr>
            <w:tcW w:w="714" w:type="dxa"/>
            <w:tcBorders>
              <w:top w:val="single" w:sz="12" w:space="0" w:color="000000"/>
            </w:tcBorders>
          </w:tcPr>
          <w:p w14:paraId="4EBF0FF1" w14:textId="77777777" w:rsidR="00D41EA7" w:rsidRPr="00D41EA7" w:rsidRDefault="00D41EA7" w:rsidP="00F91306">
            <w:pPr>
              <w:rPr>
                <w:rFonts w:cstheme="majorHAnsi"/>
                <w:b/>
                <w:sz w:val="16"/>
                <w:szCs w:val="16"/>
                <w:lang w:val="en-GB"/>
              </w:rPr>
            </w:pPr>
            <w:r w:rsidRPr="00D41EA7">
              <w:rPr>
                <w:rFonts w:cstheme="majorHAnsi"/>
                <w:b/>
                <w:sz w:val="16"/>
                <w:szCs w:val="16"/>
                <w:lang w:val="en-GB"/>
              </w:rPr>
              <w:t>X</w:t>
            </w:r>
          </w:p>
        </w:tc>
        <w:tc>
          <w:tcPr>
            <w:tcW w:w="866" w:type="dxa"/>
            <w:tcBorders>
              <w:top w:val="single" w:sz="12" w:space="0" w:color="000000"/>
            </w:tcBorders>
          </w:tcPr>
          <w:p w14:paraId="12D3769B" w14:textId="77777777" w:rsidR="00D41EA7" w:rsidRPr="00D41EA7" w:rsidRDefault="00D41EA7" w:rsidP="00F91306">
            <w:pPr>
              <w:rPr>
                <w:rFonts w:cstheme="majorHAnsi"/>
                <w:b/>
                <w:sz w:val="16"/>
                <w:szCs w:val="16"/>
                <w:lang w:val="en-GB"/>
              </w:rPr>
            </w:pPr>
          </w:p>
        </w:tc>
        <w:tc>
          <w:tcPr>
            <w:tcW w:w="1078" w:type="dxa"/>
            <w:tcBorders>
              <w:top w:val="single" w:sz="12" w:space="0" w:color="000000"/>
            </w:tcBorders>
          </w:tcPr>
          <w:p w14:paraId="5579DAEB" w14:textId="77777777" w:rsidR="00D41EA7" w:rsidRPr="00D41EA7" w:rsidRDefault="00D41EA7" w:rsidP="00F91306">
            <w:pPr>
              <w:rPr>
                <w:rFonts w:cstheme="majorHAnsi"/>
                <w:b/>
                <w:sz w:val="16"/>
                <w:szCs w:val="16"/>
                <w:lang w:val="en-GB"/>
              </w:rPr>
            </w:pPr>
          </w:p>
        </w:tc>
        <w:tc>
          <w:tcPr>
            <w:tcW w:w="1357" w:type="dxa"/>
            <w:tcBorders>
              <w:top w:val="single" w:sz="12" w:space="0" w:color="000000"/>
            </w:tcBorders>
          </w:tcPr>
          <w:p w14:paraId="3ED05591" w14:textId="77777777" w:rsidR="00D41EA7" w:rsidRPr="00D41EA7" w:rsidRDefault="00D41EA7" w:rsidP="00F91306">
            <w:pPr>
              <w:rPr>
                <w:rFonts w:cstheme="majorHAnsi"/>
                <w:i/>
                <w:sz w:val="16"/>
                <w:szCs w:val="16"/>
                <w:lang w:val="en-GB"/>
              </w:rPr>
            </w:pPr>
            <w:r w:rsidRPr="00D41EA7">
              <w:rPr>
                <w:rFonts w:cstheme="majorHAnsi"/>
                <w:i/>
                <w:sz w:val="16"/>
                <w:szCs w:val="16"/>
                <w:lang w:val="en-GB"/>
              </w:rPr>
              <w:t>64</w:t>
            </w:r>
          </w:p>
        </w:tc>
        <w:tc>
          <w:tcPr>
            <w:tcW w:w="1333" w:type="dxa"/>
            <w:tcBorders>
              <w:top w:val="single" w:sz="12" w:space="0" w:color="000000"/>
              <w:right w:val="nil"/>
            </w:tcBorders>
          </w:tcPr>
          <w:p w14:paraId="596F809A" w14:textId="77777777" w:rsidR="00D41EA7" w:rsidRPr="00D41EA7" w:rsidRDefault="00D41EA7" w:rsidP="00F91306">
            <w:pPr>
              <w:rPr>
                <w:rFonts w:cstheme="majorHAnsi"/>
                <w:i/>
                <w:sz w:val="16"/>
                <w:szCs w:val="16"/>
                <w:lang w:val="en-GB"/>
              </w:rPr>
            </w:pPr>
            <w:r w:rsidRPr="00D41EA7">
              <w:rPr>
                <w:rFonts w:cstheme="majorHAnsi"/>
                <w:i/>
                <w:sz w:val="16"/>
                <w:szCs w:val="16"/>
                <w:lang w:val="en-GB"/>
              </w:rPr>
              <w:t>3.07</w:t>
            </w:r>
          </w:p>
        </w:tc>
      </w:tr>
      <w:tr w:rsidR="00D41EA7" w:rsidRPr="00D41EA7" w14:paraId="394CC03A" w14:textId="77777777" w:rsidTr="00D41EA7">
        <w:trPr>
          <w:trHeight w:val="113"/>
        </w:trPr>
        <w:tc>
          <w:tcPr>
            <w:tcW w:w="1450" w:type="dxa"/>
            <w:vMerge/>
            <w:tcBorders>
              <w:top w:val="single" w:sz="12" w:space="0" w:color="000000"/>
              <w:left w:val="nil"/>
            </w:tcBorders>
            <w:shd w:val="clear" w:color="auto" w:fill="57C6B5"/>
            <w:vAlign w:val="center"/>
          </w:tcPr>
          <w:p w14:paraId="5A4B7D55" w14:textId="77777777" w:rsidR="00D41EA7" w:rsidRPr="003F779A" w:rsidRDefault="00D41EA7" w:rsidP="00F91306">
            <w:pPr>
              <w:widowControl w:val="0"/>
              <w:pBdr>
                <w:top w:val="nil"/>
                <w:left w:val="nil"/>
                <w:bottom w:val="nil"/>
                <w:right w:val="nil"/>
                <w:between w:val="nil"/>
              </w:pBdr>
              <w:spacing w:after="0" w:line="276" w:lineRule="auto"/>
              <w:ind w:firstLine="0"/>
              <w:rPr>
                <w:rFonts w:cstheme="majorHAnsi"/>
                <w:i/>
                <w:color w:val="FFFFFF" w:themeColor="background1"/>
                <w:sz w:val="20"/>
                <w:szCs w:val="20"/>
                <w:lang w:val="en-GB"/>
              </w:rPr>
            </w:pPr>
          </w:p>
        </w:tc>
        <w:tc>
          <w:tcPr>
            <w:tcW w:w="2583" w:type="dxa"/>
            <w:vMerge/>
            <w:tcBorders>
              <w:top w:val="single" w:sz="12" w:space="0" w:color="000000"/>
            </w:tcBorders>
            <w:vAlign w:val="center"/>
          </w:tcPr>
          <w:p w14:paraId="1D140531"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883" w:type="dxa"/>
            <w:vMerge/>
            <w:tcBorders>
              <w:top w:val="single" w:sz="12" w:space="0" w:color="000000"/>
            </w:tcBorders>
            <w:vAlign w:val="center"/>
          </w:tcPr>
          <w:p w14:paraId="2417DE14"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733" w:type="dxa"/>
            <w:vMerge/>
            <w:tcBorders>
              <w:top w:val="single" w:sz="12" w:space="0" w:color="000000"/>
            </w:tcBorders>
            <w:vAlign w:val="center"/>
          </w:tcPr>
          <w:p w14:paraId="42AF5E5C"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1105" w:type="dxa"/>
            <w:vMerge/>
            <w:tcBorders>
              <w:top w:val="single" w:sz="12" w:space="0" w:color="000000"/>
            </w:tcBorders>
          </w:tcPr>
          <w:p w14:paraId="5CC3D8FF"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714" w:type="dxa"/>
          </w:tcPr>
          <w:p w14:paraId="606885DA" w14:textId="77777777" w:rsidR="00D41EA7" w:rsidRPr="00D41EA7" w:rsidRDefault="00D41EA7" w:rsidP="00F91306">
            <w:pPr>
              <w:rPr>
                <w:rFonts w:cstheme="majorHAnsi"/>
                <w:b/>
                <w:sz w:val="16"/>
                <w:szCs w:val="16"/>
                <w:lang w:val="en-GB"/>
              </w:rPr>
            </w:pPr>
          </w:p>
        </w:tc>
        <w:tc>
          <w:tcPr>
            <w:tcW w:w="866" w:type="dxa"/>
          </w:tcPr>
          <w:p w14:paraId="24E3E685" w14:textId="77777777" w:rsidR="00D41EA7" w:rsidRPr="00D41EA7" w:rsidRDefault="00D41EA7" w:rsidP="00F91306">
            <w:pPr>
              <w:rPr>
                <w:rFonts w:cstheme="majorHAnsi"/>
                <w:b/>
                <w:sz w:val="16"/>
                <w:szCs w:val="16"/>
                <w:lang w:val="en-GB"/>
              </w:rPr>
            </w:pPr>
            <w:r w:rsidRPr="00D41EA7">
              <w:rPr>
                <w:rFonts w:cstheme="majorHAnsi"/>
                <w:b/>
                <w:sz w:val="16"/>
                <w:szCs w:val="16"/>
                <w:lang w:val="en-GB"/>
              </w:rPr>
              <w:t>X</w:t>
            </w:r>
          </w:p>
        </w:tc>
        <w:tc>
          <w:tcPr>
            <w:tcW w:w="1078" w:type="dxa"/>
          </w:tcPr>
          <w:p w14:paraId="560F4C7D" w14:textId="77777777" w:rsidR="00D41EA7" w:rsidRPr="00D41EA7" w:rsidRDefault="00D41EA7" w:rsidP="00F91306">
            <w:pPr>
              <w:rPr>
                <w:rFonts w:cstheme="majorHAnsi"/>
                <w:b/>
                <w:sz w:val="16"/>
                <w:szCs w:val="16"/>
                <w:lang w:val="en-GB"/>
              </w:rPr>
            </w:pPr>
          </w:p>
        </w:tc>
        <w:tc>
          <w:tcPr>
            <w:tcW w:w="1357" w:type="dxa"/>
          </w:tcPr>
          <w:p w14:paraId="23F63EE3" w14:textId="77777777" w:rsidR="00D41EA7" w:rsidRPr="00D41EA7" w:rsidRDefault="00D41EA7" w:rsidP="00F91306">
            <w:pPr>
              <w:rPr>
                <w:rFonts w:cstheme="majorHAnsi"/>
                <w:i/>
                <w:sz w:val="16"/>
                <w:szCs w:val="16"/>
                <w:lang w:val="en-GB"/>
              </w:rPr>
            </w:pPr>
            <w:r w:rsidRPr="00D41EA7">
              <w:rPr>
                <w:rFonts w:cstheme="majorHAnsi"/>
                <w:i/>
                <w:sz w:val="16"/>
                <w:szCs w:val="16"/>
                <w:lang w:val="en-GB"/>
              </w:rPr>
              <w:t>46</w:t>
            </w:r>
          </w:p>
        </w:tc>
        <w:tc>
          <w:tcPr>
            <w:tcW w:w="1333" w:type="dxa"/>
            <w:tcBorders>
              <w:right w:val="nil"/>
            </w:tcBorders>
          </w:tcPr>
          <w:p w14:paraId="38D75E63" w14:textId="77777777" w:rsidR="00D41EA7" w:rsidRPr="00D41EA7" w:rsidRDefault="00D41EA7" w:rsidP="00F91306">
            <w:pPr>
              <w:rPr>
                <w:rFonts w:cstheme="majorHAnsi"/>
                <w:i/>
                <w:sz w:val="16"/>
                <w:szCs w:val="16"/>
                <w:lang w:val="en-GB"/>
              </w:rPr>
            </w:pPr>
            <w:r w:rsidRPr="00D41EA7">
              <w:rPr>
                <w:rFonts w:cstheme="majorHAnsi"/>
                <w:i/>
                <w:sz w:val="16"/>
                <w:szCs w:val="16"/>
                <w:lang w:val="en-GB"/>
              </w:rPr>
              <w:t>2.21</w:t>
            </w:r>
          </w:p>
        </w:tc>
      </w:tr>
      <w:tr w:rsidR="00D41EA7" w:rsidRPr="00D41EA7" w14:paraId="720FA8C0" w14:textId="77777777" w:rsidTr="00D41EA7">
        <w:trPr>
          <w:trHeight w:val="113"/>
        </w:trPr>
        <w:tc>
          <w:tcPr>
            <w:tcW w:w="1450" w:type="dxa"/>
            <w:vMerge/>
            <w:tcBorders>
              <w:top w:val="single" w:sz="12" w:space="0" w:color="000000"/>
              <w:left w:val="nil"/>
            </w:tcBorders>
            <w:shd w:val="clear" w:color="auto" w:fill="57C6B5"/>
            <w:vAlign w:val="center"/>
          </w:tcPr>
          <w:p w14:paraId="507736C1" w14:textId="77777777" w:rsidR="00D41EA7" w:rsidRPr="003F779A" w:rsidRDefault="00D41EA7" w:rsidP="00F91306">
            <w:pPr>
              <w:widowControl w:val="0"/>
              <w:pBdr>
                <w:top w:val="nil"/>
                <w:left w:val="nil"/>
                <w:bottom w:val="nil"/>
                <w:right w:val="nil"/>
                <w:between w:val="nil"/>
              </w:pBdr>
              <w:spacing w:after="0" w:line="276" w:lineRule="auto"/>
              <w:ind w:firstLine="0"/>
              <w:rPr>
                <w:rFonts w:cstheme="majorHAnsi"/>
                <w:i/>
                <w:color w:val="FFFFFF" w:themeColor="background1"/>
                <w:sz w:val="20"/>
                <w:szCs w:val="20"/>
                <w:lang w:val="en-GB"/>
              </w:rPr>
            </w:pPr>
          </w:p>
        </w:tc>
        <w:tc>
          <w:tcPr>
            <w:tcW w:w="2583" w:type="dxa"/>
            <w:vMerge/>
            <w:tcBorders>
              <w:top w:val="single" w:sz="12" w:space="0" w:color="000000"/>
            </w:tcBorders>
            <w:vAlign w:val="center"/>
          </w:tcPr>
          <w:p w14:paraId="087C611C"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883" w:type="dxa"/>
            <w:vMerge/>
            <w:tcBorders>
              <w:top w:val="single" w:sz="12" w:space="0" w:color="000000"/>
            </w:tcBorders>
            <w:vAlign w:val="center"/>
          </w:tcPr>
          <w:p w14:paraId="26A61E3B"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733" w:type="dxa"/>
            <w:vMerge/>
            <w:tcBorders>
              <w:top w:val="single" w:sz="12" w:space="0" w:color="000000"/>
            </w:tcBorders>
            <w:vAlign w:val="center"/>
          </w:tcPr>
          <w:p w14:paraId="4DE2739B"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1105" w:type="dxa"/>
            <w:vMerge w:val="restart"/>
          </w:tcPr>
          <w:p w14:paraId="0379E7AA" w14:textId="77777777" w:rsidR="00D41EA7" w:rsidRPr="00D41EA7" w:rsidRDefault="00D41EA7" w:rsidP="00F91306">
            <w:pPr>
              <w:rPr>
                <w:rFonts w:cstheme="majorHAnsi"/>
                <w:color w:val="4D5156"/>
                <w:sz w:val="16"/>
                <w:szCs w:val="16"/>
                <w:lang w:val="en-GB"/>
              </w:rPr>
            </w:pPr>
            <w:r w:rsidRPr="00D41EA7">
              <w:rPr>
                <w:rFonts w:cstheme="majorHAnsi"/>
                <w:color w:val="4D5156"/>
                <w:sz w:val="16"/>
                <w:szCs w:val="16"/>
                <w:lang w:val="en-GB"/>
              </w:rPr>
              <w:t>≥</w:t>
            </w:r>
            <w:r w:rsidRPr="00D41EA7">
              <w:rPr>
                <w:rFonts w:cstheme="majorHAnsi"/>
                <w:sz w:val="16"/>
                <w:szCs w:val="16"/>
                <w:lang w:val="en-GB"/>
              </w:rPr>
              <w:t xml:space="preserve"> 12 YRS</w:t>
            </w:r>
          </w:p>
        </w:tc>
        <w:tc>
          <w:tcPr>
            <w:tcW w:w="714" w:type="dxa"/>
          </w:tcPr>
          <w:p w14:paraId="76B91CE0" w14:textId="77777777" w:rsidR="00D41EA7" w:rsidRPr="00D41EA7" w:rsidRDefault="00D41EA7" w:rsidP="00F91306">
            <w:pPr>
              <w:rPr>
                <w:rFonts w:cstheme="majorHAnsi"/>
                <w:b/>
                <w:sz w:val="16"/>
                <w:szCs w:val="16"/>
                <w:lang w:val="en-GB"/>
              </w:rPr>
            </w:pPr>
            <w:r w:rsidRPr="00D41EA7">
              <w:rPr>
                <w:rFonts w:cstheme="majorHAnsi"/>
                <w:b/>
                <w:sz w:val="16"/>
                <w:szCs w:val="16"/>
                <w:lang w:val="en-GB"/>
              </w:rPr>
              <w:t>X</w:t>
            </w:r>
          </w:p>
        </w:tc>
        <w:tc>
          <w:tcPr>
            <w:tcW w:w="866" w:type="dxa"/>
          </w:tcPr>
          <w:p w14:paraId="3695BF74" w14:textId="77777777" w:rsidR="00D41EA7" w:rsidRPr="00D41EA7" w:rsidRDefault="00D41EA7" w:rsidP="00F91306">
            <w:pPr>
              <w:rPr>
                <w:rFonts w:cstheme="majorHAnsi"/>
                <w:b/>
                <w:sz w:val="16"/>
                <w:szCs w:val="16"/>
                <w:lang w:val="en-GB"/>
              </w:rPr>
            </w:pPr>
          </w:p>
        </w:tc>
        <w:tc>
          <w:tcPr>
            <w:tcW w:w="1078" w:type="dxa"/>
          </w:tcPr>
          <w:p w14:paraId="29DE8535" w14:textId="77777777" w:rsidR="00D41EA7" w:rsidRPr="00D41EA7" w:rsidRDefault="00D41EA7" w:rsidP="00F91306">
            <w:pPr>
              <w:rPr>
                <w:rFonts w:cstheme="majorHAnsi"/>
                <w:b/>
                <w:sz w:val="16"/>
                <w:szCs w:val="16"/>
                <w:lang w:val="en-GB"/>
              </w:rPr>
            </w:pPr>
          </w:p>
        </w:tc>
        <w:tc>
          <w:tcPr>
            <w:tcW w:w="1357" w:type="dxa"/>
          </w:tcPr>
          <w:p w14:paraId="58A90158" w14:textId="77777777" w:rsidR="00D41EA7" w:rsidRPr="00D41EA7" w:rsidRDefault="00D41EA7" w:rsidP="00F91306">
            <w:pPr>
              <w:rPr>
                <w:rFonts w:cstheme="majorHAnsi"/>
                <w:i/>
                <w:sz w:val="16"/>
                <w:szCs w:val="16"/>
                <w:lang w:val="en-GB"/>
              </w:rPr>
            </w:pPr>
            <w:r w:rsidRPr="00D41EA7">
              <w:rPr>
                <w:rFonts w:cstheme="majorHAnsi"/>
                <w:i/>
                <w:sz w:val="16"/>
                <w:szCs w:val="16"/>
                <w:lang w:val="en-GB"/>
              </w:rPr>
              <w:t>1.767</w:t>
            </w:r>
          </w:p>
        </w:tc>
        <w:tc>
          <w:tcPr>
            <w:tcW w:w="1333" w:type="dxa"/>
            <w:tcBorders>
              <w:right w:val="nil"/>
            </w:tcBorders>
          </w:tcPr>
          <w:p w14:paraId="66A5648F" w14:textId="77777777" w:rsidR="00D41EA7" w:rsidRPr="00D41EA7" w:rsidRDefault="00D41EA7" w:rsidP="00F91306">
            <w:pPr>
              <w:rPr>
                <w:rFonts w:cstheme="majorHAnsi"/>
                <w:i/>
                <w:sz w:val="16"/>
                <w:szCs w:val="16"/>
                <w:lang w:val="en-GB"/>
              </w:rPr>
            </w:pPr>
            <w:r w:rsidRPr="00D41EA7">
              <w:rPr>
                <w:rFonts w:cstheme="majorHAnsi"/>
                <w:i/>
                <w:sz w:val="16"/>
                <w:szCs w:val="16"/>
                <w:lang w:val="en-GB"/>
              </w:rPr>
              <w:t>84.83</w:t>
            </w:r>
          </w:p>
        </w:tc>
      </w:tr>
      <w:tr w:rsidR="00D41EA7" w:rsidRPr="00D41EA7" w14:paraId="5E9AB5E8" w14:textId="77777777" w:rsidTr="00D41EA7">
        <w:trPr>
          <w:trHeight w:val="113"/>
        </w:trPr>
        <w:tc>
          <w:tcPr>
            <w:tcW w:w="1450" w:type="dxa"/>
            <w:vMerge/>
            <w:tcBorders>
              <w:top w:val="single" w:sz="12" w:space="0" w:color="000000"/>
              <w:left w:val="nil"/>
            </w:tcBorders>
            <w:shd w:val="clear" w:color="auto" w:fill="57C6B5"/>
            <w:vAlign w:val="center"/>
          </w:tcPr>
          <w:p w14:paraId="5DC9AFAE" w14:textId="77777777" w:rsidR="00D41EA7" w:rsidRPr="003F779A" w:rsidRDefault="00D41EA7" w:rsidP="00F91306">
            <w:pPr>
              <w:widowControl w:val="0"/>
              <w:pBdr>
                <w:top w:val="nil"/>
                <w:left w:val="nil"/>
                <w:bottom w:val="nil"/>
                <w:right w:val="nil"/>
                <w:between w:val="nil"/>
              </w:pBdr>
              <w:spacing w:after="0" w:line="276" w:lineRule="auto"/>
              <w:ind w:firstLine="0"/>
              <w:rPr>
                <w:rFonts w:cstheme="majorHAnsi"/>
                <w:i/>
                <w:color w:val="FFFFFF" w:themeColor="background1"/>
                <w:sz w:val="20"/>
                <w:szCs w:val="20"/>
                <w:lang w:val="en-GB"/>
              </w:rPr>
            </w:pPr>
          </w:p>
        </w:tc>
        <w:tc>
          <w:tcPr>
            <w:tcW w:w="2583" w:type="dxa"/>
            <w:vMerge/>
            <w:tcBorders>
              <w:top w:val="single" w:sz="12" w:space="0" w:color="000000"/>
            </w:tcBorders>
            <w:vAlign w:val="center"/>
          </w:tcPr>
          <w:p w14:paraId="1D658FA3"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883" w:type="dxa"/>
            <w:vMerge/>
            <w:tcBorders>
              <w:top w:val="single" w:sz="12" w:space="0" w:color="000000"/>
            </w:tcBorders>
            <w:vAlign w:val="center"/>
          </w:tcPr>
          <w:p w14:paraId="5C44297E"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733" w:type="dxa"/>
            <w:vMerge/>
            <w:tcBorders>
              <w:top w:val="single" w:sz="12" w:space="0" w:color="000000"/>
            </w:tcBorders>
            <w:vAlign w:val="center"/>
          </w:tcPr>
          <w:p w14:paraId="3DF8B957"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1105" w:type="dxa"/>
            <w:vMerge/>
          </w:tcPr>
          <w:p w14:paraId="09EB0E08"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714" w:type="dxa"/>
            <w:tcBorders>
              <w:bottom w:val="single" w:sz="12" w:space="0" w:color="000000"/>
            </w:tcBorders>
          </w:tcPr>
          <w:p w14:paraId="19861111" w14:textId="77777777" w:rsidR="00D41EA7" w:rsidRPr="00D41EA7" w:rsidRDefault="00D41EA7" w:rsidP="00F91306">
            <w:pPr>
              <w:rPr>
                <w:rFonts w:cstheme="majorHAnsi"/>
                <w:b/>
                <w:sz w:val="16"/>
                <w:szCs w:val="16"/>
                <w:lang w:val="en-GB"/>
              </w:rPr>
            </w:pPr>
          </w:p>
        </w:tc>
        <w:tc>
          <w:tcPr>
            <w:tcW w:w="866" w:type="dxa"/>
            <w:tcBorders>
              <w:bottom w:val="single" w:sz="12" w:space="0" w:color="000000"/>
            </w:tcBorders>
          </w:tcPr>
          <w:p w14:paraId="47496994" w14:textId="77777777" w:rsidR="00D41EA7" w:rsidRPr="00D41EA7" w:rsidRDefault="00D41EA7" w:rsidP="00F91306">
            <w:pPr>
              <w:rPr>
                <w:rFonts w:cstheme="majorHAnsi"/>
                <w:b/>
                <w:sz w:val="16"/>
                <w:szCs w:val="16"/>
                <w:lang w:val="en-GB"/>
              </w:rPr>
            </w:pPr>
            <w:r w:rsidRPr="00D41EA7">
              <w:rPr>
                <w:rFonts w:cstheme="majorHAnsi"/>
                <w:b/>
                <w:sz w:val="16"/>
                <w:szCs w:val="16"/>
                <w:lang w:val="en-GB"/>
              </w:rPr>
              <w:t>X</w:t>
            </w:r>
          </w:p>
        </w:tc>
        <w:tc>
          <w:tcPr>
            <w:tcW w:w="1078" w:type="dxa"/>
            <w:tcBorders>
              <w:bottom w:val="single" w:sz="12" w:space="0" w:color="000000"/>
            </w:tcBorders>
          </w:tcPr>
          <w:p w14:paraId="666439A4" w14:textId="77777777" w:rsidR="00D41EA7" w:rsidRPr="00D41EA7" w:rsidRDefault="00D41EA7" w:rsidP="00F91306">
            <w:pPr>
              <w:rPr>
                <w:rFonts w:cstheme="majorHAnsi"/>
                <w:b/>
                <w:sz w:val="16"/>
                <w:szCs w:val="16"/>
                <w:lang w:val="en-GB"/>
              </w:rPr>
            </w:pPr>
          </w:p>
        </w:tc>
        <w:tc>
          <w:tcPr>
            <w:tcW w:w="1357" w:type="dxa"/>
            <w:tcBorders>
              <w:bottom w:val="single" w:sz="12" w:space="0" w:color="000000"/>
            </w:tcBorders>
          </w:tcPr>
          <w:p w14:paraId="2E04317B" w14:textId="77777777" w:rsidR="00D41EA7" w:rsidRPr="00D41EA7" w:rsidRDefault="00D41EA7" w:rsidP="00F91306">
            <w:pPr>
              <w:rPr>
                <w:rFonts w:cstheme="majorHAnsi"/>
                <w:i/>
                <w:sz w:val="16"/>
                <w:szCs w:val="16"/>
                <w:lang w:val="en-GB"/>
              </w:rPr>
            </w:pPr>
            <w:r w:rsidRPr="00D41EA7">
              <w:rPr>
                <w:rFonts w:cstheme="majorHAnsi"/>
                <w:i/>
                <w:sz w:val="16"/>
                <w:szCs w:val="16"/>
                <w:lang w:val="en-GB"/>
              </w:rPr>
              <w:t>206</w:t>
            </w:r>
          </w:p>
        </w:tc>
        <w:tc>
          <w:tcPr>
            <w:tcW w:w="1333" w:type="dxa"/>
            <w:tcBorders>
              <w:bottom w:val="single" w:sz="12" w:space="0" w:color="000000"/>
              <w:right w:val="nil"/>
            </w:tcBorders>
          </w:tcPr>
          <w:p w14:paraId="71EAFA8C" w14:textId="77777777" w:rsidR="00D41EA7" w:rsidRPr="00D41EA7" w:rsidRDefault="00D41EA7" w:rsidP="00F91306">
            <w:pPr>
              <w:rPr>
                <w:rFonts w:cstheme="majorHAnsi"/>
                <w:i/>
                <w:sz w:val="16"/>
                <w:szCs w:val="16"/>
                <w:lang w:val="en-GB"/>
              </w:rPr>
            </w:pPr>
            <w:r w:rsidRPr="00D41EA7">
              <w:rPr>
                <w:rFonts w:cstheme="majorHAnsi"/>
                <w:i/>
                <w:sz w:val="16"/>
                <w:szCs w:val="16"/>
                <w:lang w:val="en-GB"/>
              </w:rPr>
              <w:t>9.89</w:t>
            </w:r>
          </w:p>
        </w:tc>
      </w:tr>
      <w:tr w:rsidR="00D41EA7" w:rsidRPr="00D41EA7" w14:paraId="0DE1283F" w14:textId="77777777" w:rsidTr="00D41EA7">
        <w:trPr>
          <w:trHeight w:val="113"/>
        </w:trPr>
        <w:tc>
          <w:tcPr>
            <w:tcW w:w="1450" w:type="dxa"/>
            <w:vMerge w:val="restart"/>
            <w:tcBorders>
              <w:top w:val="single" w:sz="12" w:space="0" w:color="000000"/>
              <w:left w:val="nil"/>
            </w:tcBorders>
            <w:shd w:val="clear" w:color="auto" w:fill="57C6B5"/>
            <w:vAlign w:val="center"/>
          </w:tcPr>
          <w:p w14:paraId="70417898" w14:textId="77777777" w:rsidR="00D41EA7" w:rsidRPr="003F779A" w:rsidRDefault="00D41EA7"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2019</w:t>
            </w:r>
          </w:p>
        </w:tc>
        <w:tc>
          <w:tcPr>
            <w:tcW w:w="2583" w:type="dxa"/>
            <w:vMerge w:val="restart"/>
            <w:tcBorders>
              <w:top w:val="single" w:sz="12" w:space="0" w:color="000000"/>
            </w:tcBorders>
            <w:vAlign w:val="center"/>
          </w:tcPr>
          <w:p w14:paraId="1ABC4DF7" w14:textId="77777777" w:rsidR="00D41EA7" w:rsidRPr="00D41EA7" w:rsidRDefault="00D41EA7" w:rsidP="00F91306">
            <w:pPr>
              <w:rPr>
                <w:rFonts w:cstheme="majorHAnsi"/>
                <w:b/>
                <w:i/>
                <w:sz w:val="16"/>
                <w:szCs w:val="16"/>
                <w:lang w:val="en-GB"/>
              </w:rPr>
            </w:pPr>
            <w:r w:rsidRPr="00D41EA7">
              <w:rPr>
                <w:rFonts w:cstheme="majorHAnsi"/>
                <w:b/>
                <w:i/>
                <w:sz w:val="16"/>
                <w:szCs w:val="16"/>
                <w:lang w:val="en-GB"/>
              </w:rPr>
              <w:t>71.894</w:t>
            </w:r>
          </w:p>
        </w:tc>
        <w:tc>
          <w:tcPr>
            <w:tcW w:w="883" w:type="dxa"/>
            <w:vMerge w:val="restart"/>
            <w:tcBorders>
              <w:top w:val="single" w:sz="12" w:space="0" w:color="000000"/>
            </w:tcBorders>
            <w:vAlign w:val="center"/>
          </w:tcPr>
          <w:p w14:paraId="4507C230" w14:textId="77777777" w:rsidR="00D41EA7" w:rsidRPr="00D41EA7" w:rsidRDefault="00D41EA7" w:rsidP="00F91306">
            <w:pPr>
              <w:rPr>
                <w:rFonts w:cstheme="majorHAnsi"/>
                <w:i/>
                <w:sz w:val="16"/>
                <w:szCs w:val="16"/>
                <w:lang w:val="en-GB"/>
              </w:rPr>
            </w:pPr>
            <w:r w:rsidRPr="00D41EA7">
              <w:rPr>
                <w:rFonts w:cstheme="majorHAnsi"/>
                <w:i/>
                <w:sz w:val="16"/>
                <w:szCs w:val="16"/>
                <w:lang w:val="en-GB"/>
              </w:rPr>
              <w:t>24.145</w:t>
            </w:r>
          </w:p>
        </w:tc>
        <w:tc>
          <w:tcPr>
            <w:tcW w:w="733" w:type="dxa"/>
            <w:vMerge w:val="restart"/>
            <w:tcBorders>
              <w:top w:val="single" w:sz="12" w:space="0" w:color="000000"/>
            </w:tcBorders>
            <w:vAlign w:val="center"/>
          </w:tcPr>
          <w:p w14:paraId="55B193E3" w14:textId="77777777" w:rsidR="00D41EA7" w:rsidRPr="00D41EA7" w:rsidRDefault="00D41EA7" w:rsidP="00F91306">
            <w:pPr>
              <w:rPr>
                <w:rFonts w:cstheme="majorHAnsi"/>
                <w:b/>
                <w:i/>
                <w:sz w:val="16"/>
                <w:szCs w:val="16"/>
                <w:lang w:val="en-GB"/>
              </w:rPr>
            </w:pPr>
            <w:r w:rsidRPr="00D41EA7">
              <w:rPr>
                <w:rFonts w:cstheme="majorHAnsi"/>
                <w:b/>
                <w:i/>
                <w:color w:val="FF0000"/>
                <w:sz w:val="16"/>
                <w:szCs w:val="16"/>
                <w:lang w:val="en-GB"/>
              </w:rPr>
              <w:t>3.558</w:t>
            </w:r>
          </w:p>
        </w:tc>
        <w:tc>
          <w:tcPr>
            <w:tcW w:w="1105" w:type="dxa"/>
            <w:vMerge w:val="restart"/>
            <w:tcBorders>
              <w:top w:val="single" w:sz="12" w:space="0" w:color="000000"/>
            </w:tcBorders>
          </w:tcPr>
          <w:p w14:paraId="18834D40" w14:textId="77777777" w:rsidR="00D41EA7" w:rsidRPr="00D41EA7" w:rsidRDefault="00D41EA7" w:rsidP="00F91306">
            <w:pPr>
              <w:rPr>
                <w:rFonts w:cstheme="majorHAnsi"/>
                <w:sz w:val="16"/>
                <w:szCs w:val="16"/>
                <w:lang w:val="en-GB"/>
              </w:rPr>
            </w:pPr>
            <w:r w:rsidRPr="00D41EA7">
              <w:rPr>
                <w:rFonts w:cstheme="majorHAnsi"/>
                <w:sz w:val="16"/>
                <w:szCs w:val="16"/>
                <w:lang w:val="en-GB"/>
              </w:rPr>
              <w:t>&lt;12 YRS</w:t>
            </w:r>
          </w:p>
        </w:tc>
        <w:tc>
          <w:tcPr>
            <w:tcW w:w="714" w:type="dxa"/>
            <w:tcBorders>
              <w:top w:val="single" w:sz="12" w:space="0" w:color="000000"/>
            </w:tcBorders>
          </w:tcPr>
          <w:p w14:paraId="0037454E" w14:textId="77777777" w:rsidR="00D41EA7" w:rsidRPr="00D41EA7" w:rsidRDefault="00D41EA7" w:rsidP="00F91306">
            <w:pPr>
              <w:rPr>
                <w:rFonts w:cstheme="majorHAnsi"/>
                <w:b/>
                <w:sz w:val="16"/>
                <w:szCs w:val="16"/>
                <w:lang w:val="en-GB"/>
              </w:rPr>
            </w:pPr>
            <w:r w:rsidRPr="00D41EA7">
              <w:rPr>
                <w:rFonts w:cstheme="majorHAnsi"/>
                <w:b/>
                <w:sz w:val="16"/>
                <w:szCs w:val="16"/>
                <w:lang w:val="en-GB"/>
              </w:rPr>
              <w:t>X</w:t>
            </w:r>
          </w:p>
        </w:tc>
        <w:tc>
          <w:tcPr>
            <w:tcW w:w="866" w:type="dxa"/>
            <w:tcBorders>
              <w:top w:val="single" w:sz="12" w:space="0" w:color="000000"/>
            </w:tcBorders>
          </w:tcPr>
          <w:p w14:paraId="636A6586" w14:textId="77777777" w:rsidR="00D41EA7" w:rsidRPr="00D41EA7" w:rsidRDefault="00D41EA7" w:rsidP="00F91306">
            <w:pPr>
              <w:rPr>
                <w:rFonts w:cstheme="majorHAnsi"/>
                <w:b/>
                <w:sz w:val="16"/>
                <w:szCs w:val="16"/>
                <w:lang w:val="en-GB"/>
              </w:rPr>
            </w:pPr>
          </w:p>
        </w:tc>
        <w:tc>
          <w:tcPr>
            <w:tcW w:w="1078" w:type="dxa"/>
            <w:tcBorders>
              <w:top w:val="single" w:sz="12" w:space="0" w:color="000000"/>
            </w:tcBorders>
          </w:tcPr>
          <w:p w14:paraId="03C5BB9F" w14:textId="77777777" w:rsidR="00D41EA7" w:rsidRPr="00D41EA7" w:rsidRDefault="00D41EA7" w:rsidP="00F91306">
            <w:pPr>
              <w:rPr>
                <w:rFonts w:cstheme="majorHAnsi"/>
                <w:b/>
                <w:sz w:val="16"/>
                <w:szCs w:val="16"/>
                <w:lang w:val="en-GB"/>
              </w:rPr>
            </w:pPr>
          </w:p>
        </w:tc>
        <w:tc>
          <w:tcPr>
            <w:tcW w:w="1357" w:type="dxa"/>
            <w:tcBorders>
              <w:top w:val="single" w:sz="12" w:space="0" w:color="000000"/>
            </w:tcBorders>
          </w:tcPr>
          <w:p w14:paraId="53BB80E0" w14:textId="77777777" w:rsidR="00D41EA7" w:rsidRPr="00D41EA7" w:rsidRDefault="00D41EA7" w:rsidP="00F91306">
            <w:pPr>
              <w:rPr>
                <w:rFonts w:cstheme="majorHAnsi"/>
                <w:i/>
                <w:sz w:val="16"/>
                <w:szCs w:val="16"/>
                <w:lang w:val="en-GB"/>
              </w:rPr>
            </w:pPr>
            <w:r w:rsidRPr="00D41EA7">
              <w:rPr>
                <w:rFonts w:cstheme="majorHAnsi"/>
                <w:i/>
                <w:sz w:val="16"/>
                <w:szCs w:val="16"/>
                <w:lang w:val="en-GB"/>
              </w:rPr>
              <w:t>170</w:t>
            </w:r>
          </w:p>
        </w:tc>
        <w:tc>
          <w:tcPr>
            <w:tcW w:w="1333" w:type="dxa"/>
            <w:tcBorders>
              <w:top w:val="single" w:sz="12" w:space="0" w:color="000000"/>
              <w:right w:val="nil"/>
            </w:tcBorders>
          </w:tcPr>
          <w:p w14:paraId="5B4C0177" w14:textId="77777777" w:rsidR="00D41EA7" w:rsidRPr="00D41EA7" w:rsidRDefault="00D41EA7" w:rsidP="00F91306">
            <w:pPr>
              <w:rPr>
                <w:rFonts w:cstheme="majorHAnsi"/>
                <w:i/>
                <w:sz w:val="16"/>
                <w:szCs w:val="16"/>
                <w:lang w:val="en-GB"/>
              </w:rPr>
            </w:pPr>
            <w:r w:rsidRPr="00D41EA7">
              <w:rPr>
                <w:rFonts w:cstheme="majorHAnsi"/>
                <w:i/>
                <w:sz w:val="16"/>
                <w:szCs w:val="16"/>
                <w:lang w:val="en-GB"/>
              </w:rPr>
              <w:t>4.78</w:t>
            </w:r>
          </w:p>
        </w:tc>
      </w:tr>
      <w:tr w:rsidR="00D41EA7" w:rsidRPr="00D41EA7" w14:paraId="2AE3BD0F" w14:textId="77777777" w:rsidTr="00D41EA7">
        <w:trPr>
          <w:trHeight w:val="113"/>
        </w:trPr>
        <w:tc>
          <w:tcPr>
            <w:tcW w:w="1450" w:type="dxa"/>
            <w:vMerge/>
            <w:tcBorders>
              <w:top w:val="single" w:sz="12" w:space="0" w:color="000000"/>
              <w:left w:val="nil"/>
            </w:tcBorders>
            <w:shd w:val="clear" w:color="auto" w:fill="57C6B5"/>
            <w:vAlign w:val="center"/>
          </w:tcPr>
          <w:p w14:paraId="11D1AF96" w14:textId="77777777" w:rsidR="00D41EA7" w:rsidRPr="003F779A" w:rsidRDefault="00D41EA7" w:rsidP="00F91306">
            <w:pPr>
              <w:widowControl w:val="0"/>
              <w:pBdr>
                <w:top w:val="nil"/>
                <w:left w:val="nil"/>
                <w:bottom w:val="nil"/>
                <w:right w:val="nil"/>
                <w:between w:val="nil"/>
              </w:pBdr>
              <w:spacing w:after="0" w:line="276" w:lineRule="auto"/>
              <w:ind w:firstLine="0"/>
              <w:rPr>
                <w:rFonts w:cstheme="majorHAnsi"/>
                <w:i/>
                <w:color w:val="FFFFFF" w:themeColor="background1"/>
                <w:sz w:val="20"/>
                <w:szCs w:val="20"/>
                <w:lang w:val="en-GB"/>
              </w:rPr>
            </w:pPr>
          </w:p>
        </w:tc>
        <w:tc>
          <w:tcPr>
            <w:tcW w:w="2583" w:type="dxa"/>
            <w:vMerge/>
            <w:tcBorders>
              <w:top w:val="single" w:sz="12" w:space="0" w:color="000000"/>
            </w:tcBorders>
            <w:vAlign w:val="center"/>
          </w:tcPr>
          <w:p w14:paraId="3449D7E6"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883" w:type="dxa"/>
            <w:vMerge/>
            <w:tcBorders>
              <w:top w:val="single" w:sz="12" w:space="0" w:color="000000"/>
            </w:tcBorders>
            <w:vAlign w:val="center"/>
          </w:tcPr>
          <w:p w14:paraId="0FEC5432"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733" w:type="dxa"/>
            <w:vMerge/>
            <w:tcBorders>
              <w:top w:val="single" w:sz="12" w:space="0" w:color="000000"/>
            </w:tcBorders>
            <w:vAlign w:val="center"/>
          </w:tcPr>
          <w:p w14:paraId="7866BA22"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1105" w:type="dxa"/>
            <w:vMerge/>
            <w:tcBorders>
              <w:top w:val="single" w:sz="12" w:space="0" w:color="000000"/>
            </w:tcBorders>
          </w:tcPr>
          <w:p w14:paraId="17FF9E7E"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714" w:type="dxa"/>
          </w:tcPr>
          <w:p w14:paraId="4470103B" w14:textId="77777777" w:rsidR="00D41EA7" w:rsidRPr="00D41EA7" w:rsidRDefault="00D41EA7" w:rsidP="00F91306">
            <w:pPr>
              <w:rPr>
                <w:rFonts w:cstheme="majorHAnsi"/>
                <w:b/>
                <w:sz w:val="16"/>
                <w:szCs w:val="16"/>
                <w:lang w:val="en-GB"/>
              </w:rPr>
            </w:pPr>
          </w:p>
        </w:tc>
        <w:tc>
          <w:tcPr>
            <w:tcW w:w="866" w:type="dxa"/>
          </w:tcPr>
          <w:p w14:paraId="1A2B73B7" w14:textId="77777777" w:rsidR="00D41EA7" w:rsidRPr="00D41EA7" w:rsidRDefault="00D41EA7" w:rsidP="00F91306">
            <w:pPr>
              <w:rPr>
                <w:rFonts w:cstheme="majorHAnsi"/>
                <w:b/>
                <w:sz w:val="16"/>
                <w:szCs w:val="16"/>
                <w:lang w:val="en-GB"/>
              </w:rPr>
            </w:pPr>
            <w:r w:rsidRPr="00D41EA7">
              <w:rPr>
                <w:rFonts w:cstheme="majorHAnsi"/>
                <w:b/>
                <w:sz w:val="16"/>
                <w:szCs w:val="16"/>
                <w:lang w:val="en-GB"/>
              </w:rPr>
              <w:t>X</w:t>
            </w:r>
          </w:p>
        </w:tc>
        <w:tc>
          <w:tcPr>
            <w:tcW w:w="1078" w:type="dxa"/>
          </w:tcPr>
          <w:p w14:paraId="1002E383" w14:textId="77777777" w:rsidR="00D41EA7" w:rsidRPr="00D41EA7" w:rsidRDefault="00D41EA7" w:rsidP="00F91306">
            <w:pPr>
              <w:rPr>
                <w:rFonts w:cstheme="majorHAnsi"/>
                <w:b/>
                <w:sz w:val="16"/>
                <w:szCs w:val="16"/>
                <w:lang w:val="en-GB"/>
              </w:rPr>
            </w:pPr>
          </w:p>
        </w:tc>
        <w:tc>
          <w:tcPr>
            <w:tcW w:w="1357" w:type="dxa"/>
          </w:tcPr>
          <w:p w14:paraId="59DEDCA0" w14:textId="77777777" w:rsidR="00D41EA7" w:rsidRPr="00D41EA7" w:rsidRDefault="00D41EA7" w:rsidP="00F91306">
            <w:pPr>
              <w:rPr>
                <w:rFonts w:cstheme="majorHAnsi"/>
                <w:i/>
                <w:sz w:val="16"/>
                <w:szCs w:val="16"/>
                <w:lang w:val="en-GB"/>
              </w:rPr>
            </w:pPr>
            <w:r w:rsidRPr="00D41EA7">
              <w:rPr>
                <w:rFonts w:cstheme="majorHAnsi"/>
                <w:i/>
                <w:sz w:val="16"/>
                <w:szCs w:val="16"/>
                <w:lang w:val="en-GB"/>
              </w:rPr>
              <w:t>88</w:t>
            </w:r>
          </w:p>
        </w:tc>
        <w:tc>
          <w:tcPr>
            <w:tcW w:w="1333" w:type="dxa"/>
            <w:tcBorders>
              <w:right w:val="nil"/>
            </w:tcBorders>
          </w:tcPr>
          <w:p w14:paraId="55C2BD44" w14:textId="77777777" w:rsidR="00D41EA7" w:rsidRPr="00D41EA7" w:rsidRDefault="00D41EA7" w:rsidP="00F91306">
            <w:pPr>
              <w:rPr>
                <w:rFonts w:cstheme="majorHAnsi"/>
                <w:i/>
                <w:sz w:val="16"/>
                <w:szCs w:val="16"/>
                <w:lang w:val="en-GB"/>
              </w:rPr>
            </w:pPr>
            <w:r w:rsidRPr="00D41EA7">
              <w:rPr>
                <w:rFonts w:cstheme="majorHAnsi"/>
                <w:i/>
                <w:sz w:val="16"/>
                <w:szCs w:val="16"/>
                <w:lang w:val="en-GB"/>
              </w:rPr>
              <w:t>2.47</w:t>
            </w:r>
          </w:p>
        </w:tc>
      </w:tr>
      <w:tr w:rsidR="00D41EA7" w:rsidRPr="00D41EA7" w14:paraId="6165958C" w14:textId="77777777" w:rsidTr="00D41EA7">
        <w:trPr>
          <w:trHeight w:val="113"/>
        </w:trPr>
        <w:tc>
          <w:tcPr>
            <w:tcW w:w="1450" w:type="dxa"/>
            <w:vMerge/>
            <w:tcBorders>
              <w:top w:val="single" w:sz="12" w:space="0" w:color="000000"/>
              <w:left w:val="nil"/>
            </w:tcBorders>
            <w:shd w:val="clear" w:color="auto" w:fill="57C6B5"/>
            <w:vAlign w:val="center"/>
          </w:tcPr>
          <w:p w14:paraId="7DD8BCBD" w14:textId="77777777" w:rsidR="00D41EA7" w:rsidRPr="003F779A" w:rsidRDefault="00D41EA7" w:rsidP="00F91306">
            <w:pPr>
              <w:widowControl w:val="0"/>
              <w:pBdr>
                <w:top w:val="nil"/>
                <w:left w:val="nil"/>
                <w:bottom w:val="nil"/>
                <w:right w:val="nil"/>
                <w:between w:val="nil"/>
              </w:pBdr>
              <w:spacing w:after="0" w:line="276" w:lineRule="auto"/>
              <w:ind w:firstLine="0"/>
              <w:rPr>
                <w:rFonts w:cstheme="majorHAnsi"/>
                <w:i/>
                <w:color w:val="FFFFFF" w:themeColor="background1"/>
                <w:sz w:val="20"/>
                <w:szCs w:val="20"/>
                <w:lang w:val="en-GB"/>
              </w:rPr>
            </w:pPr>
          </w:p>
        </w:tc>
        <w:tc>
          <w:tcPr>
            <w:tcW w:w="2583" w:type="dxa"/>
            <w:vMerge/>
            <w:tcBorders>
              <w:top w:val="single" w:sz="12" w:space="0" w:color="000000"/>
            </w:tcBorders>
            <w:vAlign w:val="center"/>
          </w:tcPr>
          <w:p w14:paraId="7ECDAC1F"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883" w:type="dxa"/>
            <w:vMerge/>
            <w:tcBorders>
              <w:top w:val="single" w:sz="12" w:space="0" w:color="000000"/>
            </w:tcBorders>
            <w:vAlign w:val="center"/>
          </w:tcPr>
          <w:p w14:paraId="33511F11"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733" w:type="dxa"/>
            <w:vMerge/>
            <w:tcBorders>
              <w:top w:val="single" w:sz="12" w:space="0" w:color="000000"/>
            </w:tcBorders>
            <w:vAlign w:val="center"/>
          </w:tcPr>
          <w:p w14:paraId="4A21A81E"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1105" w:type="dxa"/>
            <w:vMerge w:val="restart"/>
          </w:tcPr>
          <w:p w14:paraId="083B51AE" w14:textId="77777777" w:rsidR="00D41EA7" w:rsidRPr="00D41EA7" w:rsidRDefault="00D41EA7" w:rsidP="00F91306">
            <w:pPr>
              <w:rPr>
                <w:rFonts w:cstheme="majorHAnsi"/>
                <w:color w:val="4D5156"/>
                <w:sz w:val="16"/>
                <w:szCs w:val="16"/>
                <w:lang w:val="en-GB"/>
              </w:rPr>
            </w:pPr>
            <w:r w:rsidRPr="00D41EA7">
              <w:rPr>
                <w:rFonts w:cstheme="majorHAnsi"/>
                <w:color w:val="4D5156"/>
                <w:sz w:val="16"/>
                <w:szCs w:val="16"/>
                <w:lang w:val="en-GB"/>
              </w:rPr>
              <w:t>≥</w:t>
            </w:r>
            <w:r w:rsidRPr="00D41EA7">
              <w:rPr>
                <w:rFonts w:cstheme="majorHAnsi"/>
                <w:sz w:val="16"/>
                <w:szCs w:val="16"/>
                <w:lang w:val="en-GB"/>
              </w:rPr>
              <w:t xml:space="preserve"> 12 YRS</w:t>
            </w:r>
          </w:p>
        </w:tc>
        <w:tc>
          <w:tcPr>
            <w:tcW w:w="714" w:type="dxa"/>
          </w:tcPr>
          <w:p w14:paraId="66B93E53" w14:textId="77777777" w:rsidR="00D41EA7" w:rsidRPr="00D41EA7" w:rsidRDefault="00D41EA7" w:rsidP="00F91306">
            <w:pPr>
              <w:rPr>
                <w:rFonts w:cstheme="majorHAnsi"/>
                <w:b/>
                <w:sz w:val="16"/>
                <w:szCs w:val="16"/>
                <w:lang w:val="en-GB"/>
              </w:rPr>
            </w:pPr>
            <w:r w:rsidRPr="00D41EA7">
              <w:rPr>
                <w:rFonts w:cstheme="majorHAnsi"/>
                <w:b/>
                <w:sz w:val="16"/>
                <w:szCs w:val="16"/>
                <w:lang w:val="en-GB"/>
              </w:rPr>
              <w:t>X</w:t>
            </w:r>
          </w:p>
        </w:tc>
        <w:tc>
          <w:tcPr>
            <w:tcW w:w="866" w:type="dxa"/>
          </w:tcPr>
          <w:p w14:paraId="6B98E63E" w14:textId="77777777" w:rsidR="00D41EA7" w:rsidRPr="00D41EA7" w:rsidRDefault="00D41EA7" w:rsidP="00F91306">
            <w:pPr>
              <w:rPr>
                <w:rFonts w:cstheme="majorHAnsi"/>
                <w:b/>
                <w:sz w:val="16"/>
                <w:szCs w:val="16"/>
                <w:lang w:val="en-GB"/>
              </w:rPr>
            </w:pPr>
          </w:p>
        </w:tc>
        <w:tc>
          <w:tcPr>
            <w:tcW w:w="1078" w:type="dxa"/>
          </w:tcPr>
          <w:p w14:paraId="63C5CE89" w14:textId="77777777" w:rsidR="00D41EA7" w:rsidRPr="00D41EA7" w:rsidRDefault="00D41EA7" w:rsidP="00F91306">
            <w:pPr>
              <w:rPr>
                <w:rFonts w:cstheme="majorHAnsi"/>
                <w:b/>
                <w:sz w:val="16"/>
                <w:szCs w:val="16"/>
                <w:lang w:val="en-GB"/>
              </w:rPr>
            </w:pPr>
          </w:p>
        </w:tc>
        <w:tc>
          <w:tcPr>
            <w:tcW w:w="1357" w:type="dxa"/>
          </w:tcPr>
          <w:p w14:paraId="36913AE8" w14:textId="77777777" w:rsidR="00D41EA7" w:rsidRPr="00D41EA7" w:rsidRDefault="00D41EA7" w:rsidP="00F91306">
            <w:pPr>
              <w:rPr>
                <w:rFonts w:cstheme="majorHAnsi"/>
                <w:i/>
                <w:sz w:val="16"/>
                <w:szCs w:val="16"/>
                <w:lang w:val="en-GB"/>
              </w:rPr>
            </w:pPr>
            <w:r w:rsidRPr="00D41EA7">
              <w:rPr>
                <w:rFonts w:cstheme="majorHAnsi"/>
                <w:i/>
                <w:sz w:val="16"/>
                <w:szCs w:val="16"/>
                <w:lang w:val="en-GB"/>
              </w:rPr>
              <w:t>2.902</w:t>
            </w:r>
          </w:p>
        </w:tc>
        <w:tc>
          <w:tcPr>
            <w:tcW w:w="1333" w:type="dxa"/>
            <w:tcBorders>
              <w:right w:val="nil"/>
            </w:tcBorders>
          </w:tcPr>
          <w:p w14:paraId="7C8DA7A6" w14:textId="77777777" w:rsidR="00D41EA7" w:rsidRPr="00D41EA7" w:rsidRDefault="00D41EA7" w:rsidP="00F91306">
            <w:pPr>
              <w:rPr>
                <w:rFonts w:cstheme="majorHAnsi"/>
                <w:b/>
                <w:i/>
                <w:sz w:val="16"/>
                <w:szCs w:val="16"/>
                <w:lang w:val="en-GB"/>
              </w:rPr>
            </w:pPr>
            <w:r w:rsidRPr="00D41EA7">
              <w:rPr>
                <w:rFonts w:cstheme="majorHAnsi"/>
                <w:b/>
                <w:i/>
                <w:sz w:val="16"/>
                <w:szCs w:val="16"/>
                <w:lang w:val="en-GB"/>
              </w:rPr>
              <w:t>81.73</w:t>
            </w:r>
          </w:p>
        </w:tc>
      </w:tr>
      <w:tr w:rsidR="00D41EA7" w:rsidRPr="00D41EA7" w14:paraId="56A83CF0" w14:textId="77777777" w:rsidTr="00D41EA7">
        <w:trPr>
          <w:trHeight w:val="113"/>
        </w:trPr>
        <w:tc>
          <w:tcPr>
            <w:tcW w:w="1450" w:type="dxa"/>
            <w:vMerge/>
            <w:tcBorders>
              <w:top w:val="single" w:sz="12" w:space="0" w:color="000000"/>
              <w:left w:val="nil"/>
            </w:tcBorders>
            <w:shd w:val="clear" w:color="auto" w:fill="57C6B5"/>
            <w:vAlign w:val="center"/>
          </w:tcPr>
          <w:p w14:paraId="1126FAA6" w14:textId="77777777" w:rsidR="00D41EA7" w:rsidRPr="003F779A" w:rsidRDefault="00D41EA7" w:rsidP="00F91306">
            <w:pPr>
              <w:widowControl w:val="0"/>
              <w:pBdr>
                <w:top w:val="nil"/>
                <w:left w:val="nil"/>
                <w:bottom w:val="nil"/>
                <w:right w:val="nil"/>
                <w:between w:val="nil"/>
              </w:pBdr>
              <w:spacing w:after="0" w:line="276" w:lineRule="auto"/>
              <w:ind w:firstLine="0"/>
              <w:rPr>
                <w:rFonts w:cstheme="majorHAnsi"/>
                <w:b/>
                <w:i/>
                <w:color w:val="FFFFFF" w:themeColor="background1"/>
                <w:sz w:val="20"/>
                <w:szCs w:val="20"/>
                <w:lang w:val="en-GB"/>
              </w:rPr>
            </w:pPr>
          </w:p>
        </w:tc>
        <w:tc>
          <w:tcPr>
            <w:tcW w:w="2583" w:type="dxa"/>
            <w:vMerge/>
            <w:tcBorders>
              <w:top w:val="single" w:sz="12" w:space="0" w:color="000000"/>
            </w:tcBorders>
            <w:vAlign w:val="center"/>
          </w:tcPr>
          <w:p w14:paraId="1F6A5D2A"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b/>
                <w:i/>
                <w:sz w:val="16"/>
                <w:szCs w:val="16"/>
                <w:lang w:val="en-GB"/>
              </w:rPr>
            </w:pPr>
          </w:p>
        </w:tc>
        <w:tc>
          <w:tcPr>
            <w:tcW w:w="883" w:type="dxa"/>
            <w:vMerge/>
            <w:tcBorders>
              <w:top w:val="single" w:sz="12" w:space="0" w:color="000000"/>
            </w:tcBorders>
            <w:vAlign w:val="center"/>
          </w:tcPr>
          <w:p w14:paraId="4E84EA33"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b/>
                <w:i/>
                <w:sz w:val="16"/>
                <w:szCs w:val="16"/>
                <w:lang w:val="en-GB"/>
              </w:rPr>
            </w:pPr>
          </w:p>
        </w:tc>
        <w:tc>
          <w:tcPr>
            <w:tcW w:w="733" w:type="dxa"/>
            <w:vMerge/>
            <w:tcBorders>
              <w:top w:val="single" w:sz="12" w:space="0" w:color="000000"/>
            </w:tcBorders>
            <w:vAlign w:val="center"/>
          </w:tcPr>
          <w:p w14:paraId="5C198D7A"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b/>
                <w:i/>
                <w:sz w:val="16"/>
                <w:szCs w:val="16"/>
                <w:lang w:val="en-GB"/>
              </w:rPr>
            </w:pPr>
          </w:p>
        </w:tc>
        <w:tc>
          <w:tcPr>
            <w:tcW w:w="1105" w:type="dxa"/>
            <w:vMerge/>
          </w:tcPr>
          <w:p w14:paraId="5B557130"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b/>
                <w:i/>
                <w:sz w:val="16"/>
                <w:szCs w:val="16"/>
                <w:lang w:val="en-GB"/>
              </w:rPr>
            </w:pPr>
          </w:p>
        </w:tc>
        <w:tc>
          <w:tcPr>
            <w:tcW w:w="714" w:type="dxa"/>
            <w:tcBorders>
              <w:bottom w:val="single" w:sz="12" w:space="0" w:color="000000"/>
            </w:tcBorders>
          </w:tcPr>
          <w:p w14:paraId="77E41F8B" w14:textId="77777777" w:rsidR="00D41EA7" w:rsidRPr="00D41EA7" w:rsidRDefault="00D41EA7" w:rsidP="00F91306">
            <w:pPr>
              <w:rPr>
                <w:rFonts w:cstheme="majorHAnsi"/>
                <w:b/>
                <w:sz w:val="16"/>
                <w:szCs w:val="16"/>
                <w:lang w:val="en-GB"/>
              </w:rPr>
            </w:pPr>
          </w:p>
        </w:tc>
        <w:tc>
          <w:tcPr>
            <w:tcW w:w="866" w:type="dxa"/>
            <w:tcBorders>
              <w:bottom w:val="single" w:sz="12" w:space="0" w:color="000000"/>
            </w:tcBorders>
          </w:tcPr>
          <w:p w14:paraId="059B00ED" w14:textId="77777777" w:rsidR="00D41EA7" w:rsidRPr="00D41EA7" w:rsidRDefault="00D41EA7" w:rsidP="00F91306">
            <w:pPr>
              <w:rPr>
                <w:rFonts w:cstheme="majorHAnsi"/>
                <w:b/>
                <w:sz w:val="16"/>
                <w:szCs w:val="16"/>
                <w:lang w:val="en-GB"/>
              </w:rPr>
            </w:pPr>
            <w:r w:rsidRPr="00D41EA7">
              <w:rPr>
                <w:rFonts w:cstheme="majorHAnsi"/>
                <w:b/>
                <w:sz w:val="16"/>
                <w:szCs w:val="16"/>
                <w:lang w:val="en-GB"/>
              </w:rPr>
              <w:t>X</w:t>
            </w:r>
          </w:p>
        </w:tc>
        <w:tc>
          <w:tcPr>
            <w:tcW w:w="1078" w:type="dxa"/>
            <w:tcBorders>
              <w:bottom w:val="single" w:sz="12" w:space="0" w:color="000000"/>
            </w:tcBorders>
          </w:tcPr>
          <w:p w14:paraId="267F2717" w14:textId="77777777" w:rsidR="00D41EA7" w:rsidRPr="00D41EA7" w:rsidRDefault="00D41EA7" w:rsidP="00F91306">
            <w:pPr>
              <w:rPr>
                <w:rFonts w:cstheme="majorHAnsi"/>
                <w:b/>
                <w:sz w:val="16"/>
                <w:szCs w:val="16"/>
                <w:lang w:val="en-GB"/>
              </w:rPr>
            </w:pPr>
          </w:p>
        </w:tc>
        <w:tc>
          <w:tcPr>
            <w:tcW w:w="1357" w:type="dxa"/>
            <w:tcBorders>
              <w:bottom w:val="single" w:sz="12" w:space="0" w:color="000000"/>
            </w:tcBorders>
          </w:tcPr>
          <w:p w14:paraId="770B7086" w14:textId="77777777" w:rsidR="00D41EA7" w:rsidRPr="00D41EA7" w:rsidRDefault="00D41EA7" w:rsidP="00F91306">
            <w:pPr>
              <w:rPr>
                <w:rFonts w:cstheme="majorHAnsi"/>
                <w:i/>
                <w:sz w:val="16"/>
                <w:szCs w:val="16"/>
                <w:lang w:val="en-GB"/>
              </w:rPr>
            </w:pPr>
            <w:r w:rsidRPr="00D41EA7">
              <w:rPr>
                <w:rFonts w:cstheme="majorHAnsi"/>
                <w:i/>
                <w:sz w:val="16"/>
                <w:szCs w:val="16"/>
                <w:lang w:val="en-GB"/>
              </w:rPr>
              <w:t>392</w:t>
            </w:r>
          </w:p>
        </w:tc>
        <w:tc>
          <w:tcPr>
            <w:tcW w:w="1333" w:type="dxa"/>
            <w:tcBorders>
              <w:bottom w:val="single" w:sz="12" w:space="0" w:color="000000"/>
              <w:right w:val="nil"/>
            </w:tcBorders>
          </w:tcPr>
          <w:p w14:paraId="0CE8B659" w14:textId="77777777" w:rsidR="00D41EA7" w:rsidRPr="00D41EA7" w:rsidRDefault="00D41EA7" w:rsidP="00F91306">
            <w:pPr>
              <w:rPr>
                <w:rFonts w:cstheme="majorHAnsi"/>
                <w:b/>
                <w:i/>
                <w:sz w:val="16"/>
                <w:szCs w:val="16"/>
                <w:lang w:val="en-GB"/>
              </w:rPr>
            </w:pPr>
            <w:r w:rsidRPr="00D41EA7">
              <w:rPr>
                <w:rFonts w:cstheme="majorHAnsi"/>
                <w:b/>
                <w:i/>
                <w:sz w:val="16"/>
                <w:szCs w:val="16"/>
                <w:lang w:val="en-GB"/>
              </w:rPr>
              <w:t>11.02</w:t>
            </w:r>
          </w:p>
        </w:tc>
      </w:tr>
      <w:tr w:rsidR="00D41EA7" w:rsidRPr="00D41EA7" w14:paraId="7C2D3C62" w14:textId="77777777" w:rsidTr="00D41EA7">
        <w:trPr>
          <w:trHeight w:val="113"/>
        </w:trPr>
        <w:tc>
          <w:tcPr>
            <w:tcW w:w="1450" w:type="dxa"/>
            <w:vMerge w:val="restart"/>
            <w:tcBorders>
              <w:top w:val="single" w:sz="12" w:space="0" w:color="000000"/>
              <w:left w:val="nil"/>
            </w:tcBorders>
            <w:shd w:val="clear" w:color="auto" w:fill="57C6B5"/>
            <w:vAlign w:val="center"/>
          </w:tcPr>
          <w:p w14:paraId="0F369D68" w14:textId="77777777" w:rsidR="00D41EA7" w:rsidRPr="003F779A" w:rsidRDefault="00D41EA7"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2020</w:t>
            </w:r>
          </w:p>
        </w:tc>
        <w:tc>
          <w:tcPr>
            <w:tcW w:w="2583" w:type="dxa"/>
            <w:vMerge w:val="restart"/>
            <w:tcBorders>
              <w:top w:val="single" w:sz="12" w:space="0" w:color="000000"/>
            </w:tcBorders>
            <w:vAlign w:val="center"/>
          </w:tcPr>
          <w:p w14:paraId="3D414692" w14:textId="77777777" w:rsidR="00D41EA7" w:rsidRPr="00D41EA7" w:rsidRDefault="00D41EA7" w:rsidP="00F91306">
            <w:pPr>
              <w:rPr>
                <w:rFonts w:cstheme="majorHAnsi"/>
                <w:i/>
                <w:sz w:val="16"/>
                <w:szCs w:val="16"/>
                <w:lang w:val="en-GB"/>
              </w:rPr>
            </w:pPr>
            <w:r w:rsidRPr="00D41EA7">
              <w:rPr>
                <w:rFonts w:cstheme="majorHAnsi"/>
                <w:i/>
                <w:sz w:val="16"/>
                <w:szCs w:val="16"/>
                <w:lang w:val="en-GB"/>
              </w:rPr>
              <w:t>10.296</w:t>
            </w:r>
          </w:p>
        </w:tc>
        <w:tc>
          <w:tcPr>
            <w:tcW w:w="883" w:type="dxa"/>
            <w:vMerge w:val="restart"/>
            <w:tcBorders>
              <w:top w:val="single" w:sz="12" w:space="0" w:color="000000"/>
            </w:tcBorders>
            <w:vAlign w:val="center"/>
          </w:tcPr>
          <w:p w14:paraId="0C3D13D4" w14:textId="77777777" w:rsidR="00D41EA7" w:rsidRPr="00D41EA7" w:rsidRDefault="00D41EA7" w:rsidP="00F91306">
            <w:pPr>
              <w:rPr>
                <w:rFonts w:cstheme="majorHAnsi"/>
                <w:i/>
                <w:sz w:val="16"/>
                <w:szCs w:val="16"/>
                <w:lang w:val="en-GB"/>
              </w:rPr>
            </w:pPr>
            <w:r w:rsidRPr="00D41EA7">
              <w:rPr>
                <w:rFonts w:cstheme="majorHAnsi"/>
                <w:i/>
                <w:sz w:val="16"/>
                <w:szCs w:val="16"/>
                <w:lang w:val="en-GB"/>
              </w:rPr>
              <w:t>3.207</w:t>
            </w:r>
          </w:p>
        </w:tc>
        <w:tc>
          <w:tcPr>
            <w:tcW w:w="733" w:type="dxa"/>
            <w:vMerge w:val="restart"/>
            <w:tcBorders>
              <w:top w:val="single" w:sz="12" w:space="0" w:color="000000"/>
            </w:tcBorders>
            <w:vAlign w:val="center"/>
          </w:tcPr>
          <w:p w14:paraId="1E2E55C1" w14:textId="77777777" w:rsidR="00D41EA7" w:rsidRPr="00D41EA7" w:rsidRDefault="00D41EA7" w:rsidP="00F91306">
            <w:pPr>
              <w:rPr>
                <w:rFonts w:cstheme="majorHAnsi"/>
                <w:i/>
                <w:sz w:val="16"/>
                <w:szCs w:val="16"/>
                <w:lang w:val="en-GB"/>
              </w:rPr>
            </w:pPr>
            <w:r w:rsidRPr="00D41EA7">
              <w:rPr>
                <w:rFonts w:cstheme="majorHAnsi"/>
                <w:i/>
                <w:sz w:val="16"/>
                <w:szCs w:val="16"/>
                <w:lang w:val="en-GB"/>
              </w:rPr>
              <w:t>533</w:t>
            </w:r>
          </w:p>
        </w:tc>
        <w:tc>
          <w:tcPr>
            <w:tcW w:w="1105" w:type="dxa"/>
            <w:vMerge w:val="restart"/>
            <w:tcBorders>
              <w:top w:val="single" w:sz="12" w:space="0" w:color="000000"/>
            </w:tcBorders>
          </w:tcPr>
          <w:p w14:paraId="729C8741" w14:textId="77777777" w:rsidR="00D41EA7" w:rsidRPr="00D41EA7" w:rsidRDefault="00D41EA7" w:rsidP="00F91306">
            <w:pPr>
              <w:rPr>
                <w:rFonts w:cstheme="majorHAnsi"/>
                <w:sz w:val="16"/>
                <w:szCs w:val="16"/>
                <w:lang w:val="en-GB"/>
              </w:rPr>
            </w:pPr>
            <w:r w:rsidRPr="00D41EA7">
              <w:rPr>
                <w:rFonts w:cstheme="majorHAnsi"/>
                <w:sz w:val="16"/>
                <w:szCs w:val="16"/>
                <w:lang w:val="en-GB"/>
              </w:rPr>
              <w:t>&lt;12 YRS</w:t>
            </w:r>
          </w:p>
        </w:tc>
        <w:tc>
          <w:tcPr>
            <w:tcW w:w="714" w:type="dxa"/>
            <w:tcBorders>
              <w:top w:val="single" w:sz="12" w:space="0" w:color="000000"/>
            </w:tcBorders>
          </w:tcPr>
          <w:p w14:paraId="79FDC704" w14:textId="77777777" w:rsidR="00D41EA7" w:rsidRPr="00D41EA7" w:rsidRDefault="00D41EA7" w:rsidP="00F91306">
            <w:pPr>
              <w:rPr>
                <w:rFonts w:cstheme="majorHAnsi"/>
                <w:b/>
                <w:sz w:val="16"/>
                <w:szCs w:val="16"/>
                <w:lang w:val="en-GB"/>
              </w:rPr>
            </w:pPr>
            <w:r w:rsidRPr="00D41EA7">
              <w:rPr>
                <w:rFonts w:cstheme="majorHAnsi"/>
                <w:b/>
                <w:sz w:val="16"/>
                <w:szCs w:val="16"/>
                <w:lang w:val="en-GB"/>
              </w:rPr>
              <w:t>X</w:t>
            </w:r>
          </w:p>
        </w:tc>
        <w:tc>
          <w:tcPr>
            <w:tcW w:w="866" w:type="dxa"/>
            <w:tcBorders>
              <w:top w:val="single" w:sz="12" w:space="0" w:color="000000"/>
            </w:tcBorders>
          </w:tcPr>
          <w:p w14:paraId="17C8CEC7" w14:textId="77777777" w:rsidR="00D41EA7" w:rsidRPr="00D41EA7" w:rsidRDefault="00D41EA7" w:rsidP="00F91306">
            <w:pPr>
              <w:rPr>
                <w:rFonts w:cstheme="majorHAnsi"/>
                <w:b/>
                <w:sz w:val="16"/>
                <w:szCs w:val="16"/>
                <w:lang w:val="en-GB"/>
              </w:rPr>
            </w:pPr>
          </w:p>
        </w:tc>
        <w:tc>
          <w:tcPr>
            <w:tcW w:w="1078" w:type="dxa"/>
            <w:tcBorders>
              <w:top w:val="single" w:sz="12" w:space="0" w:color="000000"/>
            </w:tcBorders>
          </w:tcPr>
          <w:p w14:paraId="0DB1788B" w14:textId="77777777" w:rsidR="00D41EA7" w:rsidRPr="00D41EA7" w:rsidRDefault="00D41EA7" w:rsidP="00F91306">
            <w:pPr>
              <w:rPr>
                <w:rFonts w:cstheme="majorHAnsi"/>
                <w:b/>
                <w:sz w:val="16"/>
                <w:szCs w:val="16"/>
                <w:lang w:val="en-GB"/>
              </w:rPr>
            </w:pPr>
          </w:p>
        </w:tc>
        <w:tc>
          <w:tcPr>
            <w:tcW w:w="1357" w:type="dxa"/>
            <w:tcBorders>
              <w:top w:val="single" w:sz="12" w:space="0" w:color="000000"/>
            </w:tcBorders>
          </w:tcPr>
          <w:p w14:paraId="6C6A3493" w14:textId="77777777" w:rsidR="00D41EA7" w:rsidRPr="00D41EA7" w:rsidRDefault="00D41EA7" w:rsidP="00F91306">
            <w:pPr>
              <w:rPr>
                <w:rFonts w:cstheme="majorHAnsi"/>
                <w:i/>
                <w:sz w:val="16"/>
                <w:szCs w:val="16"/>
                <w:lang w:val="en-GB"/>
              </w:rPr>
            </w:pPr>
            <w:r w:rsidRPr="00D41EA7">
              <w:rPr>
                <w:rFonts w:cstheme="majorHAnsi"/>
                <w:i/>
                <w:sz w:val="16"/>
                <w:szCs w:val="16"/>
                <w:lang w:val="en-GB"/>
              </w:rPr>
              <w:t>34</w:t>
            </w:r>
          </w:p>
        </w:tc>
        <w:tc>
          <w:tcPr>
            <w:tcW w:w="1333" w:type="dxa"/>
            <w:tcBorders>
              <w:top w:val="single" w:sz="12" w:space="0" w:color="000000"/>
              <w:right w:val="nil"/>
            </w:tcBorders>
          </w:tcPr>
          <w:p w14:paraId="416FE191" w14:textId="77777777" w:rsidR="00D41EA7" w:rsidRPr="00D41EA7" w:rsidRDefault="00D41EA7" w:rsidP="00F91306">
            <w:pPr>
              <w:rPr>
                <w:rFonts w:cstheme="majorHAnsi"/>
                <w:i/>
                <w:sz w:val="16"/>
                <w:szCs w:val="16"/>
                <w:lang w:val="en-GB"/>
              </w:rPr>
            </w:pPr>
            <w:r w:rsidRPr="00D41EA7">
              <w:rPr>
                <w:rFonts w:cstheme="majorHAnsi"/>
                <w:i/>
                <w:sz w:val="16"/>
                <w:szCs w:val="16"/>
                <w:lang w:val="en-GB"/>
              </w:rPr>
              <w:t>6.38</w:t>
            </w:r>
          </w:p>
        </w:tc>
      </w:tr>
      <w:tr w:rsidR="00D41EA7" w:rsidRPr="00D41EA7" w14:paraId="0C0EF9C3" w14:textId="77777777" w:rsidTr="00D41EA7">
        <w:trPr>
          <w:trHeight w:val="113"/>
        </w:trPr>
        <w:tc>
          <w:tcPr>
            <w:tcW w:w="1450" w:type="dxa"/>
            <w:vMerge/>
            <w:tcBorders>
              <w:top w:val="single" w:sz="12" w:space="0" w:color="000000"/>
              <w:left w:val="nil"/>
            </w:tcBorders>
            <w:shd w:val="clear" w:color="auto" w:fill="57C6B5"/>
            <w:vAlign w:val="center"/>
          </w:tcPr>
          <w:p w14:paraId="6E726B18" w14:textId="77777777" w:rsidR="00D41EA7" w:rsidRPr="003F779A" w:rsidRDefault="00D41EA7" w:rsidP="00F91306">
            <w:pPr>
              <w:widowControl w:val="0"/>
              <w:pBdr>
                <w:top w:val="nil"/>
                <w:left w:val="nil"/>
                <w:bottom w:val="nil"/>
                <w:right w:val="nil"/>
                <w:between w:val="nil"/>
              </w:pBdr>
              <w:spacing w:after="0" w:line="276" w:lineRule="auto"/>
              <w:ind w:firstLine="0"/>
              <w:rPr>
                <w:rFonts w:cstheme="majorHAnsi"/>
                <w:i/>
                <w:color w:val="FFFFFF" w:themeColor="background1"/>
                <w:sz w:val="20"/>
                <w:szCs w:val="20"/>
                <w:lang w:val="en-GB"/>
              </w:rPr>
            </w:pPr>
          </w:p>
        </w:tc>
        <w:tc>
          <w:tcPr>
            <w:tcW w:w="2583" w:type="dxa"/>
            <w:vMerge/>
            <w:tcBorders>
              <w:top w:val="single" w:sz="12" w:space="0" w:color="000000"/>
            </w:tcBorders>
            <w:vAlign w:val="center"/>
          </w:tcPr>
          <w:p w14:paraId="36835C59"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883" w:type="dxa"/>
            <w:vMerge/>
            <w:tcBorders>
              <w:top w:val="single" w:sz="12" w:space="0" w:color="000000"/>
            </w:tcBorders>
            <w:vAlign w:val="center"/>
          </w:tcPr>
          <w:p w14:paraId="687A9A12"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733" w:type="dxa"/>
            <w:vMerge/>
            <w:tcBorders>
              <w:top w:val="single" w:sz="12" w:space="0" w:color="000000"/>
            </w:tcBorders>
            <w:vAlign w:val="center"/>
          </w:tcPr>
          <w:p w14:paraId="42759947"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1105" w:type="dxa"/>
            <w:vMerge/>
            <w:tcBorders>
              <w:top w:val="single" w:sz="12" w:space="0" w:color="000000"/>
            </w:tcBorders>
          </w:tcPr>
          <w:p w14:paraId="3486127C"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714" w:type="dxa"/>
          </w:tcPr>
          <w:p w14:paraId="167FE2C9" w14:textId="77777777" w:rsidR="00D41EA7" w:rsidRPr="00D41EA7" w:rsidRDefault="00D41EA7" w:rsidP="00F91306">
            <w:pPr>
              <w:rPr>
                <w:rFonts w:cstheme="majorHAnsi"/>
                <w:b/>
                <w:sz w:val="16"/>
                <w:szCs w:val="16"/>
                <w:lang w:val="en-GB"/>
              </w:rPr>
            </w:pPr>
          </w:p>
        </w:tc>
        <w:tc>
          <w:tcPr>
            <w:tcW w:w="866" w:type="dxa"/>
          </w:tcPr>
          <w:p w14:paraId="432BF44A" w14:textId="77777777" w:rsidR="00D41EA7" w:rsidRPr="00D41EA7" w:rsidRDefault="00D41EA7" w:rsidP="00F91306">
            <w:pPr>
              <w:rPr>
                <w:rFonts w:cstheme="majorHAnsi"/>
                <w:b/>
                <w:sz w:val="16"/>
                <w:szCs w:val="16"/>
                <w:lang w:val="en-GB"/>
              </w:rPr>
            </w:pPr>
            <w:r w:rsidRPr="00D41EA7">
              <w:rPr>
                <w:rFonts w:cstheme="majorHAnsi"/>
                <w:b/>
                <w:sz w:val="16"/>
                <w:szCs w:val="16"/>
                <w:lang w:val="en-GB"/>
              </w:rPr>
              <w:t>X</w:t>
            </w:r>
          </w:p>
        </w:tc>
        <w:tc>
          <w:tcPr>
            <w:tcW w:w="1078" w:type="dxa"/>
          </w:tcPr>
          <w:p w14:paraId="0847885D" w14:textId="77777777" w:rsidR="00D41EA7" w:rsidRPr="00D41EA7" w:rsidRDefault="00D41EA7" w:rsidP="00F91306">
            <w:pPr>
              <w:rPr>
                <w:rFonts w:cstheme="majorHAnsi"/>
                <w:b/>
                <w:sz w:val="16"/>
                <w:szCs w:val="16"/>
                <w:lang w:val="en-GB"/>
              </w:rPr>
            </w:pPr>
          </w:p>
        </w:tc>
        <w:tc>
          <w:tcPr>
            <w:tcW w:w="1357" w:type="dxa"/>
          </w:tcPr>
          <w:p w14:paraId="3B470438" w14:textId="77777777" w:rsidR="00D41EA7" w:rsidRPr="00D41EA7" w:rsidRDefault="00D41EA7" w:rsidP="00F91306">
            <w:pPr>
              <w:rPr>
                <w:rFonts w:cstheme="majorHAnsi"/>
                <w:i/>
                <w:sz w:val="16"/>
                <w:szCs w:val="16"/>
                <w:lang w:val="en-GB"/>
              </w:rPr>
            </w:pPr>
            <w:r w:rsidRPr="00D41EA7">
              <w:rPr>
                <w:rFonts w:cstheme="majorHAnsi"/>
                <w:i/>
                <w:sz w:val="16"/>
                <w:szCs w:val="16"/>
                <w:lang w:val="en-GB"/>
              </w:rPr>
              <w:t>24</w:t>
            </w:r>
          </w:p>
        </w:tc>
        <w:tc>
          <w:tcPr>
            <w:tcW w:w="1333" w:type="dxa"/>
            <w:tcBorders>
              <w:right w:val="nil"/>
            </w:tcBorders>
          </w:tcPr>
          <w:p w14:paraId="2E79A72B" w14:textId="77777777" w:rsidR="00D41EA7" w:rsidRPr="00D41EA7" w:rsidRDefault="00D41EA7" w:rsidP="00F91306">
            <w:pPr>
              <w:rPr>
                <w:rFonts w:cstheme="majorHAnsi"/>
                <w:i/>
                <w:sz w:val="16"/>
                <w:szCs w:val="16"/>
                <w:lang w:val="en-GB"/>
              </w:rPr>
            </w:pPr>
            <w:r w:rsidRPr="00D41EA7">
              <w:rPr>
                <w:rFonts w:cstheme="majorHAnsi"/>
                <w:i/>
                <w:sz w:val="16"/>
                <w:szCs w:val="16"/>
                <w:lang w:val="en-GB"/>
              </w:rPr>
              <w:t>4.50</w:t>
            </w:r>
          </w:p>
        </w:tc>
      </w:tr>
      <w:tr w:rsidR="00D41EA7" w:rsidRPr="00D41EA7" w14:paraId="278C110A" w14:textId="77777777" w:rsidTr="00D41EA7">
        <w:trPr>
          <w:trHeight w:val="113"/>
        </w:trPr>
        <w:tc>
          <w:tcPr>
            <w:tcW w:w="1450" w:type="dxa"/>
            <w:vMerge/>
            <w:tcBorders>
              <w:top w:val="single" w:sz="12" w:space="0" w:color="000000"/>
              <w:left w:val="nil"/>
            </w:tcBorders>
            <w:shd w:val="clear" w:color="auto" w:fill="57C6B5"/>
            <w:vAlign w:val="center"/>
          </w:tcPr>
          <w:p w14:paraId="359058DA" w14:textId="77777777" w:rsidR="00D41EA7" w:rsidRPr="003F779A" w:rsidRDefault="00D41EA7" w:rsidP="00F91306">
            <w:pPr>
              <w:widowControl w:val="0"/>
              <w:pBdr>
                <w:top w:val="nil"/>
                <w:left w:val="nil"/>
                <w:bottom w:val="nil"/>
                <w:right w:val="nil"/>
                <w:between w:val="nil"/>
              </w:pBdr>
              <w:spacing w:after="0" w:line="276" w:lineRule="auto"/>
              <w:ind w:firstLine="0"/>
              <w:rPr>
                <w:rFonts w:cstheme="majorHAnsi"/>
                <w:i/>
                <w:color w:val="FFFFFF" w:themeColor="background1"/>
                <w:sz w:val="20"/>
                <w:szCs w:val="20"/>
                <w:lang w:val="en-GB"/>
              </w:rPr>
            </w:pPr>
          </w:p>
        </w:tc>
        <w:tc>
          <w:tcPr>
            <w:tcW w:w="2583" w:type="dxa"/>
            <w:vMerge/>
            <w:tcBorders>
              <w:top w:val="single" w:sz="12" w:space="0" w:color="000000"/>
            </w:tcBorders>
            <w:vAlign w:val="center"/>
          </w:tcPr>
          <w:p w14:paraId="7DAD60B5"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883" w:type="dxa"/>
            <w:vMerge/>
            <w:tcBorders>
              <w:top w:val="single" w:sz="12" w:space="0" w:color="000000"/>
            </w:tcBorders>
            <w:vAlign w:val="center"/>
          </w:tcPr>
          <w:p w14:paraId="7F6404D3"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733" w:type="dxa"/>
            <w:vMerge/>
            <w:tcBorders>
              <w:top w:val="single" w:sz="12" w:space="0" w:color="000000"/>
            </w:tcBorders>
            <w:vAlign w:val="center"/>
          </w:tcPr>
          <w:p w14:paraId="3B1A0345"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1105" w:type="dxa"/>
            <w:vMerge w:val="restart"/>
          </w:tcPr>
          <w:p w14:paraId="6FFC4834" w14:textId="77777777" w:rsidR="00D41EA7" w:rsidRPr="00D41EA7" w:rsidRDefault="00D41EA7" w:rsidP="00F91306">
            <w:pPr>
              <w:rPr>
                <w:rFonts w:cstheme="majorHAnsi"/>
                <w:color w:val="4D5156"/>
                <w:sz w:val="16"/>
                <w:szCs w:val="16"/>
                <w:lang w:val="en-GB"/>
              </w:rPr>
            </w:pPr>
            <w:r w:rsidRPr="00D41EA7">
              <w:rPr>
                <w:rFonts w:cstheme="majorHAnsi"/>
                <w:color w:val="4D5156"/>
                <w:sz w:val="16"/>
                <w:szCs w:val="16"/>
                <w:lang w:val="en-GB"/>
              </w:rPr>
              <w:t>≥</w:t>
            </w:r>
            <w:r w:rsidRPr="00D41EA7">
              <w:rPr>
                <w:rFonts w:cstheme="majorHAnsi"/>
                <w:sz w:val="16"/>
                <w:szCs w:val="16"/>
                <w:lang w:val="en-GB"/>
              </w:rPr>
              <w:t xml:space="preserve"> 12 YRS</w:t>
            </w:r>
          </w:p>
        </w:tc>
        <w:tc>
          <w:tcPr>
            <w:tcW w:w="714" w:type="dxa"/>
          </w:tcPr>
          <w:p w14:paraId="3C6AE070" w14:textId="77777777" w:rsidR="00D41EA7" w:rsidRPr="00D41EA7" w:rsidRDefault="00D41EA7" w:rsidP="00F91306">
            <w:pPr>
              <w:rPr>
                <w:rFonts w:cstheme="majorHAnsi"/>
                <w:b/>
                <w:sz w:val="16"/>
                <w:szCs w:val="16"/>
                <w:lang w:val="en-GB"/>
              </w:rPr>
            </w:pPr>
            <w:r w:rsidRPr="00D41EA7">
              <w:rPr>
                <w:rFonts w:cstheme="majorHAnsi"/>
                <w:b/>
                <w:sz w:val="16"/>
                <w:szCs w:val="16"/>
                <w:lang w:val="en-GB"/>
              </w:rPr>
              <w:t>X</w:t>
            </w:r>
          </w:p>
        </w:tc>
        <w:tc>
          <w:tcPr>
            <w:tcW w:w="866" w:type="dxa"/>
          </w:tcPr>
          <w:p w14:paraId="6B30F1BE" w14:textId="77777777" w:rsidR="00D41EA7" w:rsidRPr="00D41EA7" w:rsidRDefault="00D41EA7" w:rsidP="00F91306">
            <w:pPr>
              <w:rPr>
                <w:rFonts w:cstheme="majorHAnsi"/>
                <w:b/>
                <w:sz w:val="16"/>
                <w:szCs w:val="16"/>
                <w:lang w:val="en-GB"/>
              </w:rPr>
            </w:pPr>
          </w:p>
        </w:tc>
        <w:tc>
          <w:tcPr>
            <w:tcW w:w="1078" w:type="dxa"/>
          </w:tcPr>
          <w:p w14:paraId="4FB6E3AF" w14:textId="77777777" w:rsidR="00D41EA7" w:rsidRPr="00D41EA7" w:rsidRDefault="00D41EA7" w:rsidP="00F91306">
            <w:pPr>
              <w:rPr>
                <w:rFonts w:cstheme="majorHAnsi"/>
                <w:b/>
                <w:sz w:val="16"/>
                <w:szCs w:val="16"/>
                <w:lang w:val="en-GB"/>
              </w:rPr>
            </w:pPr>
          </w:p>
        </w:tc>
        <w:tc>
          <w:tcPr>
            <w:tcW w:w="1357" w:type="dxa"/>
          </w:tcPr>
          <w:p w14:paraId="36498C83" w14:textId="77777777" w:rsidR="00D41EA7" w:rsidRPr="00D41EA7" w:rsidRDefault="00D41EA7" w:rsidP="00F91306">
            <w:pPr>
              <w:rPr>
                <w:rFonts w:cstheme="majorHAnsi"/>
                <w:i/>
                <w:sz w:val="16"/>
                <w:szCs w:val="16"/>
                <w:lang w:val="en-GB"/>
              </w:rPr>
            </w:pPr>
            <w:r w:rsidRPr="00D41EA7">
              <w:rPr>
                <w:rFonts w:cstheme="majorHAnsi"/>
                <w:i/>
                <w:sz w:val="16"/>
                <w:szCs w:val="16"/>
                <w:lang w:val="en-GB"/>
              </w:rPr>
              <w:t>403</w:t>
            </w:r>
          </w:p>
        </w:tc>
        <w:tc>
          <w:tcPr>
            <w:tcW w:w="1333" w:type="dxa"/>
            <w:tcBorders>
              <w:right w:val="nil"/>
            </w:tcBorders>
          </w:tcPr>
          <w:p w14:paraId="3EA0528F" w14:textId="77777777" w:rsidR="00D41EA7" w:rsidRPr="00D41EA7" w:rsidRDefault="00D41EA7" w:rsidP="00F91306">
            <w:pPr>
              <w:rPr>
                <w:rFonts w:cstheme="majorHAnsi"/>
                <w:i/>
                <w:sz w:val="16"/>
                <w:szCs w:val="16"/>
                <w:lang w:val="en-GB"/>
              </w:rPr>
            </w:pPr>
            <w:r w:rsidRPr="00D41EA7">
              <w:rPr>
                <w:rFonts w:cstheme="majorHAnsi"/>
                <w:i/>
                <w:sz w:val="16"/>
                <w:szCs w:val="16"/>
                <w:lang w:val="en-GB"/>
              </w:rPr>
              <w:t>75.61</w:t>
            </w:r>
          </w:p>
        </w:tc>
      </w:tr>
      <w:tr w:rsidR="00D41EA7" w:rsidRPr="00D41EA7" w14:paraId="14BB1660" w14:textId="77777777" w:rsidTr="00D41EA7">
        <w:trPr>
          <w:trHeight w:val="113"/>
        </w:trPr>
        <w:tc>
          <w:tcPr>
            <w:tcW w:w="1450" w:type="dxa"/>
            <w:vMerge/>
            <w:tcBorders>
              <w:top w:val="single" w:sz="12" w:space="0" w:color="000000"/>
              <w:left w:val="nil"/>
            </w:tcBorders>
            <w:shd w:val="clear" w:color="auto" w:fill="57C6B5"/>
            <w:vAlign w:val="center"/>
          </w:tcPr>
          <w:p w14:paraId="43768559" w14:textId="77777777" w:rsidR="00D41EA7" w:rsidRPr="003F779A" w:rsidRDefault="00D41EA7" w:rsidP="00F91306">
            <w:pPr>
              <w:widowControl w:val="0"/>
              <w:pBdr>
                <w:top w:val="nil"/>
                <w:left w:val="nil"/>
                <w:bottom w:val="nil"/>
                <w:right w:val="nil"/>
                <w:between w:val="nil"/>
              </w:pBdr>
              <w:spacing w:after="0" w:line="276" w:lineRule="auto"/>
              <w:ind w:firstLine="0"/>
              <w:rPr>
                <w:rFonts w:cstheme="majorHAnsi"/>
                <w:i/>
                <w:color w:val="FFFFFF" w:themeColor="background1"/>
                <w:sz w:val="20"/>
                <w:szCs w:val="20"/>
                <w:lang w:val="en-GB"/>
              </w:rPr>
            </w:pPr>
          </w:p>
        </w:tc>
        <w:tc>
          <w:tcPr>
            <w:tcW w:w="2583" w:type="dxa"/>
            <w:vMerge/>
            <w:tcBorders>
              <w:top w:val="single" w:sz="12" w:space="0" w:color="000000"/>
            </w:tcBorders>
            <w:vAlign w:val="center"/>
          </w:tcPr>
          <w:p w14:paraId="34E68392"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883" w:type="dxa"/>
            <w:vMerge/>
            <w:tcBorders>
              <w:top w:val="single" w:sz="12" w:space="0" w:color="000000"/>
            </w:tcBorders>
            <w:vAlign w:val="center"/>
          </w:tcPr>
          <w:p w14:paraId="0A524285"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733" w:type="dxa"/>
            <w:vMerge/>
            <w:tcBorders>
              <w:top w:val="single" w:sz="12" w:space="0" w:color="000000"/>
            </w:tcBorders>
            <w:vAlign w:val="center"/>
          </w:tcPr>
          <w:p w14:paraId="10CEB0ED"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1105" w:type="dxa"/>
            <w:vMerge/>
          </w:tcPr>
          <w:p w14:paraId="646627F2"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714" w:type="dxa"/>
            <w:tcBorders>
              <w:bottom w:val="single" w:sz="12" w:space="0" w:color="000000"/>
            </w:tcBorders>
          </w:tcPr>
          <w:p w14:paraId="3E17636E" w14:textId="77777777" w:rsidR="00D41EA7" w:rsidRPr="00D41EA7" w:rsidRDefault="00D41EA7" w:rsidP="00F91306">
            <w:pPr>
              <w:rPr>
                <w:rFonts w:cstheme="majorHAnsi"/>
                <w:b/>
                <w:sz w:val="16"/>
                <w:szCs w:val="16"/>
                <w:lang w:val="en-GB"/>
              </w:rPr>
            </w:pPr>
          </w:p>
        </w:tc>
        <w:tc>
          <w:tcPr>
            <w:tcW w:w="866" w:type="dxa"/>
            <w:tcBorders>
              <w:bottom w:val="single" w:sz="12" w:space="0" w:color="000000"/>
            </w:tcBorders>
          </w:tcPr>
          <w:p w14:paraId="224E37BF" w14:textId="77777777" w:rsidR="00D41EA7" w:rsidRPr="00D41EA7" w:rsidRDefault="00D41EA7" w:rsidP="00F91306">
            <w:pPr>
              <w:rPr>
                <w:rFonts w:cstheme="majorHAnsi"/>
                <w:b/>
                <w:sz w:val="16"/>
                <w:szCs w:val="16"/>
                <w:lang w:val="en-GB"/>
              </w:rPr>
            </w:pPr>
            <w:r w:rsidRPr="00D41EA7">
              <w:rPr>
                <w:rFonts w:cstheme="majorHAnsi"/>
                <w:b/>
                <w:sz w:val="16"/>
                <w:szCs w:val="16"/>
                <w:lang w:val="en-GB"/>
              </w:rPr>
              <w:t>X</w:t>
            </w:r>
          </w:p>
        </w:tc>
        <w:tc>
          <w:tcPr>
            <w:tcW w:w="1078" w:type="dxa"/>
            <w:tcBorders>
              <w:bottom w:val="single" w:sz="12" w:space="0" w:color="000000"/>
            </w:tcBorders>
          </w:tcPr>
          <w:p w14:paraId="2DBD6A7D" w14:textId="77777777" w:rsidR="00D41EA7" w:rsidRPr="00D41EA7" w:rsidRDefault="00D41EA7" w:rsidP="00F91306">
            <w:pPr>
              <w:rPr>
                <w:rFonts w:cstheme="majorHAnsi"/>
                <w:b/>
                <w:sz w:val="16"/>
                <w:szCs w:val="16"/>
                <w:lang w:val="en-GB"/>
              </w:rPr>
            </w:pPr>
          </w:p>
        </w:tc>
        <w:tc>
          <w:tcPr>
            <w:tcW w:w="1357" w:type="dxa"/>
            <w:tcBorders>
              <w:bottom w:val="single" w:sz="12" w:space="0" w:color="000000"/>
            </w:tcBorders>
          </w:tcPr>
          <w:p w14:paraId="56AAF78E" w14:textId="77777777" w:rsidR="00D41EA7" w:rsidRPr="00D41EA7" w:rsidRDefault="00D41EA7" w:rsidP="00F91306">
            <w:pPr>
              <w:rPr>
                <w:rFonts w:cstheme="majorHAnsi"/>
                <w:i/>
                <w:sz w:val="16"/>
                <w:szCs w:val="16"/>
                <w:lang w:val="en-GB"/>
              </w:rPr>
            </w:pPr>
            <w:r w:rsidRPr="00D41EA7">
              <w:rPr>
                <w:rFonts w:cstheme="majorHAnsi"/>
                <w:i/>
                <w:sz w:val="16"/>
                <w:szCs w:val="16"/>
                <w:lang w:val="en-GB"/>
              </w:rPr>
              <w:t>72</w:t>
            </w:r>
          </w:p>
        </w:tc>
        <w:tc>
          <w:tcPr>
            <w:tcW w:w="1333" w:type="dxa"/>
            <w:tcBorders>
              <w:bottom w:val="single" w:sz="12" w:space="0" w:color="000000"/>
              <w:right w:val="nil"/>
            </w:tcBorders>
          </w:tcPr>
          <w:p w14:paraId="77E7DAA0" w14:textId="77777777" w:rsidR="00D41EA7" w:rsidRPr="00D41EA7" w:rsidRDefault="00D41EA7" w:rsidP="00F91306">
            <w:pPr>
              <w:rPr>
                <w:rFonts w:cstheme="majorHAnsi"/>
                <w:i/>
                <w:sz w:val="16"/>
                <w:szCs w:val="16"/>
                <w:lang w:val="en-GB"/>
              </w:rPr>
            </w:pPr>
            <w:r w:rsidRPr="00D41EA7">
              <w:rPr>
                <w:rFonts w:cstheme="majorHAnsi"/>
                <w:i/>
                <w:sz w:val="16"/>
                <w:szCs w:val="16"/>
                <w:lang w:val="en-GB"/>
              </w:rPr>
              <w:t>13.51</w:t>
            </w:r>
          </w:p>
        </w:tc>
      </w:tr>
      <w:tr w:rsidR="00D41EA7" w:rsidRPr="00D41EA7" w14:paraId="70D751A2" w14:textId="77777777" w:rsidTr="00D41EA7">
        <w:trPr>
          <w:trHeight w:val="113"/>
        </w:trPr>
        <w:tc>
          <w:tcPr>
            <w:tcW w:w="1450" w:type="dxa"/>
            <w:vMerge w:val="restart"/>
            <w:tcBorders>
              <w:top w:val="single" w:sz="12" w:space="0" w:color="000000"/>
              <w:left w:val="nil"/>
            </w:tcBorders>
            <w:shd w:val="clear" w:color="auto" w:fill="57C6B5"/>
            <w:vAlign w:val="center"/>
          </w:tcPr>
          <w:p w14:paraId="68562A3A" w14:textId="77777777" w:rsidR="00D41EA7" w:rsidRPr="003F779A" w:rsidRDefault="00D41EA7"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2021</w:t>
            </w:r>
          </w:p>
        </w:tc>
        <w:tc>
          <w:tcPr>
            <w:tcW w:w="2583" w:type="dxa"/>
            <w:vMerge w:val="restart"/>
            <w:tcBorders>
              <w:top w:val="single" w:sz="12" w:space="0" w:color="000000"/>
            </w:tcBorders>
            <w:vAlign w:val="center"/>
          </w:tcPr>
          <w:p w14:paraId="4C9EEC9B" w14:textId="77777777" w:rsidR="00D41EA7" w:rsidRPr="00D41EA7" w:rsidRDefault="00D41EA7" w:rsidP="00F91306">
            <w:pPr>
              <w:rPr>
                <w:rFonts w:cstheme="majorHAnsi"/>
                <w:i/>
                <w:sz w:val="16"/>
                <w:szCs w:val="16"/>
                <w:lang w:val="en-GB"/>
              </w:rPr>
            </w:pPr>
            <w:r w:rsidRPr="00D41EA7">
              <w:rPr>
                <w:rFonts w:cstheme="majorHAnsi"/>
                <w:i/>
                <w:sz w:val="16"/>
                <w:szCs w:val="16"/>
                <w:lang w:val="en-GB"/>
              </w:rPr>
              <w:t>6.939</w:t>
            </w:r>
          </w:p>
        </w:tc>
        <w:tc>
          <w:tcPr>
            <w:tcW w:w="883" w:type="dxa"/>
            <w:vMerge w:val="restart"/>
            <w:tcBorders>
              <w:top w:val="single" w:sz="12" w:space="0" w:color="000000"/>
            </w:tcBorders>
            <w:vAlign w:val="center"/>
          </w:tcPr>
          <w:p w14:paraId="07E7C19E" w14:textId="77777777" w:rsidR="00D41EA7" w:rsidRPr="00D41EA7" w:rsidRDefault="00D41EA7" w:rsidP="00F91306">
            <w:pPr>
              <w:rPr>
                <w:rFonts w:cstheme="majorHAnsi"/>
                <w:i/>
                <w:sz w:val="16"/>
                <w:szCs w:val="16"/>
                <w:lang w:val="en-GB"/>
              </w:rPr>
            </w:pPr>
            <w:r w:rsidRPr="00D41EA7">
              <w:rPr>
                <w:rFonts w:cstheme="majorHAnsi"/>
                <w:i/>
                <w:sz w:val="16"/>
                <w:szCs w:val="16"/>
                <w:lang w:val="en-GB"/>
              </w:rPr>
              <w:t>1.298</w:t>
            </w:r>
          </w:p>
        </w:tc>
        <w:tc>
          <w:tcPr>
            <w:tcW w:w="733" w:type="dxa"/>
            <w:vMerge w:val="restart"/>
            <w:tcBorders>
              <w:top w:val="single" w:sz="12" w:space="0" w:color="000000"/>
            </w:tcBorders>
            <w:vAlign w:val="center"/>
          </w:tcPr>
          <w:p w14:paraId="60FB6C90" w14:textId="77777777" w:rsidR="00D41EA7" w:rsidRPr="00D41EA7" w:rsidRDefault="00D41EA7" w:rsidP="00F91306">
            <w:pPr>
              <w:rPr>
                <w:rFonts w:cstheme="majorHAnsi"/>
                <w:i/>
                <w:sz w:val="16"/>
                <w:szCs w:val="16"/>
                <w:lang w:val="en-GB"/>
              </w:rPr>
            </w:pPr>
            <w:r w:rsidRPr="00D41EA7">
              <w:rPr>
                <w:rFonts w:cstheme="majorHAnsi"/>
                <w:i/>
                <w:sz w:val="16"/>
                <w:szCs w:val="16"/>
                <w:lang w:val="en-GB"/>
              </w:rPr>
              <w:t>948</w:t>
            </w:r>
          </w:p>
        </w:tc>
        <w:tc>
          <w:tcPr>
            <w:tcW w:w="1105" w:type="dxa"/>
            <w:vMerge w:val="restart"/>
            <w:tcBorders>
              <w:top w:val="single" w:sz="12" w:space="0" w:color="000000"/>
            </w:tcBorders>
          </w:tcPr>
          <w:p w14:paraId="2880C9EC" w14:textId="77777777" w:rsidR="00D41EA7" w:rsidRPr="00D41EA7" w:rsidRDefault="00D41EA7" w:rsidP="00F91306">
            <w:pPr>
              <w:rPr>
                <w:rFonts w:cstheme="majorHAnsi"/>
                <w:sz w:val="16"/>
                <w:szCs w:val="16"/>
                <w:lang w:val="en-GB"/>
              </w:rPr>
            </w:pPr>
            <w:r w:rsidRPr="00D41EA7">
              <w:rPr>
                <w:rFonts w:cstheme="majorHAnsi"/>
                <w:sz w:val="16"/>
                <w:szCs w:val="16"/>
                <w:lang w:val="en-GB"/>
              </w:rPr>
              <w:t>&lt;12 YRS</w:t>
            </w:r>
          </w:p>
        </w:tc>
        <w:tc>
          <w:tcPr>
            <w:tcW w:w="714" w:type="dxa"/>
            <w:tcBorders>
              <w:top w:val="single" w:sz="12" w:space="0" w:color="000000"/>
            </w:tcBorders>
          </w:tcPr>
          <w:p w14:paraId="6FCF3501" w14:textId="77777777" w:rsidR="00D41EA7" w:rsidRPr="00D41EA7" w:rsidRDefault="00D41EA7" w:rsidP="00F91306">
            <w:pPr>
              <w:rPr>
                <w:rFonts w:cstheme="majorHAnsi"/>
                <w:b/>
                <w:sz w:val="16"/>
                <w:szCs w:val="16"/>
                <w:lang w:val="en-GB"/>
              </w:rPr>
            </w:pPr>
            <w:r w:rsidRPr="00D41EA7">
              <w:rPr>
                <w:rFonts w:cstheme="majorHAnsi"/>
                <w:b/>
                <w:sz w:val="16"/>
                <w:szCs w:val="16"/>
                <w:lang w:val="en-GB"/>
              </w:rPr>
              <w:t>X</w:t>
            </w:r>
          </w:p>
        </w:tc>
        <w:tc>
          <w:tcPr>
            <w:tcW w:w="866" w:type="dxa"/>
            <w:tcBorders>
              <w:top w:val="single" w:sz="12" w:space="0" w:color="000000"/>
            </w:tcBorders>
          </w:tcPr>
          <w:p w14:paraId="7B315222" w14:textId="77777777" w:rsidR="00D41EA7" w:rsidRPr="00D41EA7" w:rsidRDefault="00D41EA7" w:rsidP="00F91306">
            <w:pPr>
              <w:rPr>
                <w:rFonts w:cstheme="majorHAnsi"/>
                <w:b/>
                <w:sz w:val="16"/>
                <w:szCs w:val="16"/>
                <w:lang w:val="en-GB"/>
              </w:rPr>
            </w:pPr>
          </w:p>
        </w:tc>
        <w:tc>
          <w:tcPr>
            <w:tcW w:w="1078" w:type="dxa"/>
            <w:tcBorders>
              <w:top w:val="single" w:sz="12" w:space="0" w:color="000000"/>
            </w:tcBorders>
          </w:tcPr>
          <w:p w14:paraId="2E28DC69" w14:textId="77777777" w:rsidR="00D41EA7" w:rsidRPr="00D41EA7" w:rsidRDefault="00D41EA7" w:rsidP="00F91306">
            <w:pPr>
              <w:rPr>
                <w:rFonts w:cstheme="majorHAnsi"/>
                <w:b/>
                <w:sz w:val="16"/>
                <w:szCs w:val="16"/>
                <w:lang w:val="en-GB"/>
              </w:rPr>
            </w:pPr>
          </w:p>
        </w:tc>
        <w:tc>
          <w:tcPr>
            <w:tcW w:w="1357" w:type="dxa"/>
            <w:tcBorders>
              <w:top w:val="single" w:sz="12" w:space="0" w:color="000000"/>
            </w:tcBorders>
          </w:tcPr>
          <w:p w14:paraId="709C7DEF" w14:textId="77777777" w:rsidR="00D41EA7" w:rsidRPr="00D41EA7" w:rsidRDefault="00D41EA7" w:rsidP="00F91306">
            <w:pPr>
              <w:rPr>
                <w:rFonts w:cstheme="majorHAnsi"/>
                <w:i/>
                <w:sz w:val="16"/>
                <w:szCs w:val="16"/>
                <w:lang w:val="en-GB"/>
              </w:rPr>
            </w:pPr>
            <w:r w:rsidRPr="00D41EA7">
              <w:rPr>
                <w:rFonts w:cstheme="majorHAnsi"/>
                <w:i/>
                <w:sz w:val="16"/>
                <w:szCs w:val="16"/>
                <w:lang w:val="en-GB"/>
              </w:rPr>
              <w:t>23</w:t>
            </w:r>
          </w:p>
        </w:tc>
        <w:tc>
          <w:tcPr>
            <w:tcW w:w="1333" w:type="dxa"/>
            <w:tcBorders>
              <w:top w:val="single" w:sz="12" w:space="0" w:color="000000"/>
              <w:right w:val="nil"/>
            </w:tcBorders>
          </w:tcPr>
          <w:p w14:paraId="3E983934" w14:textId="77777777" w:rsidR="00D41EA7" w:rsidRPr="00D41EA7" w:rsidRDefault="00D41EA7" w:rsidP="00F91306">
            <w:pPr>
              <w:rPr>
                <w:rFonts w:cstheme="majorHAnsi"/>
                <w:i/>
                <w:sz w:val="16"/>
                <w:szCs w:val="16"/>
                <w:lang w:val="en-GB"/>
              </w:rPr>
            </w:pPr>
            <w:r w:rsidRPr="00D41EA7">
              <w:rPr>
                <w:rFonts w:cstheme="majorHAnsi"/>
                <w:i/>
                <w:sz w:val="16"/>
                <w:szCs w:val="16"/>
                <w:lang w:val="en-GB"/>
              </w:rPr>
              <w:t>2.43</w:t>
            </w:r>
          </w:p>
        </w:tc>
      </w:tr>
      <w:tr w:rsidR="00D41EA7" w:rsidRPr="00D41EA7" w14:paraId="71AC7847" w14:textId="77777777" w:rsidTr="00D41EA7">
        <w:trPr>
          <w:trHeight w:val="113"/>
        </w:trPr>
        <w:tc>
          <w:tcPr>
            <w:tcW w:w="1450" w:type="dxa"/>
            <w:vMerge/>
            <w:tcBorders>
              <w:top w:val="single" w:sz="12" w:space="0" w:color="000000"/>
              <w:left w:val="nil"/>
            </w:tcBorders>
            <w:shd w:val="clear" w:color="auto" w:fill="57C6B5"/>
            <w:vAlign w:val="center"/>
          </w:tcPr>
          <w:p w14:paraId="0F63BA93" w14:textId="77777777" w:rsidR="00D41EA7" w:rsidRPr="003F779A" w:rsidRDefault="00D41EA7" w:rsidP="00F91306">
            <w:pPr>
              <w:widowControl w:val="0"/>
              <w:pBdr>
                <w:top w:val="nil"/>
                <w:left w:val="nil"/>
                <w:bottom w:val="nil"/>
                <w:right w:val="nil"/>
                <w:between w:val="nil"/>
              </w:pBdr>
              <w:spacing w:after="0" w:line="276" w:lineRule="auto"/>
              <w:ind w:firstLine="0"/>
              <w:rPr>
                <w:rFonts w:cstheme="majorHAnsi"/>
                <w:i/>
                <w:sz w:val="20"/>
                <w:szCs w:val="20"/>
                <w:lang w:val="en-GB"/>
              </w:rPr>
            </w:pPr>
          </w:p>
        </w:tc>
        <w:tc>
          <w:tcPr>
            <w:tcW w:w="2583" w:type="dxa"/>
            <w:vMerge/>
            <w:tcBorders>
              <w:top w:val="single" w:sz="12" w:space="0" w:color="000000"/>
            </w:tcBorders>
            <w:vAlign w:val="center"/>
          </w:tcPr>
          <w:p w14:paraId="7FF963A7"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883" w:type="dxa"/>
            <w:vMerge/>
            <w:tcBorders>
              <w:top w:val="single" w:sz="12" w:space="0" w:color="000000"/>
            </w:tcBorders>
            <w:vAlign w:val="center"/>
          </w:tcPr>
          <w:p w14:paraId="1D70FE19"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733" w:type="dxa"/>
            <w:vMerge/>
            <w:tcBorders>
              <w:top w:val="single" w:sz="12" w:space="0" w:color="000000"/>
            </w:tcBorders>
            <w:vAlign w:val="center"/>
          </w:tcPr>
          <w:p w14:paraId="12D0C573"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1105" w:type="dxa"/>
            <w:vMerge/>
            <w:tcBorders>
              <w:top w:val="single" w:sz="12" w:space="0" w:color="000000"/>
            </w:tcBorders>
          </w:tcPr>
          <w:p w14:paraId="6E338160"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714" w:type="dxa"/>
          </w:tcPr>
          <w:p w14:paraId="48F72D58" w14:textId="77777777" w:rsidR="00D41EA7" w:rsidRPr="00D41EA7" w:rsidRDefault="00D41EA7" w:rsidP="00F91306">
            <w:pPr>
              <w:rPr>
                <w:rFonts w:cstheme="majorHAnsi"/>
                <w:b/>
                <w:sz w:val="16"/>
                <w:szCs w:val="16"/>
                <w:lang w:val="en-GB"/>
              </w:rPr>
            </w:pPr>
          </w:p>
        </w:tc>
        <w:tc>
          <w:tcPr>
            <w:tcW w:w="866" w:type="dxa"/>
          </w:tcPr>
          <w:p w14:paraId="4D937158" w14:textId="77777777" w:rsidR="00D41EA7" w:rsidRPr="00D41EA7" w:rsidRDefault="00D41EA7" w:rsidP="00F91306">
            <w:pPr>
              <w:rPr>
                <w:rFonts w:cstheme="majorHAnsi"/>
                <w:b/>
                <w:sz w:val="16"/>
                <w:szCs w:val="16"/>
                <w:lang w:val="en-GB"/>
              </w:rPr>
            </w:pPr>
            <w:r w:rsidRPr="00D41EA7">
              <w:rPr>
                <w:rFonts w:cstheme="majorHAnsi"/>
                <w:b/>
                <w:sz w:val="16"/>
                <w:szCs w:val="16"/>
                <w:lang w:val="en-GB"/>
              </w:rPr>
              <w:t>X</w:t>
            </w:r>
          </w:p>
        </w:tc>
        <w:tc>
          <w:tcPr>
            <w:tcW w:w="1078" w:type="dxa"/>
          </w:tcPr>
          <w:p w14:paraId="2C7017C9" w14:textId="77777777" w:rsidR="00D41EA7" w:rsidRPr="00D41EA7" w:rsidRDefault="00D41EA7" w:rsidP="00F91306">
            <w:pPr>
              <w:rPr>
                <w:rFonts w:cstheme="majorHAnsi"/>
                <w:b/>
                <w:sz w:val="16"/>
                <w:szCs w:val="16"/>
                <w:lang w:val="en-GB"/>
              </w:rPr>
            </w:pPr>
          </w:p>
        </w:tc>
        <w:tc>
          <w:tcPr>
            <w:tcW w:w="1357" w:type="dxa"/>
          </w:tcPr>
          <w:p w14:paraId="634D3330" w14:textId="77777777" w:rsidR="00D41EA7" w:rsidRPr="00D41EA7" w:rsidRDefault="00D41EA7" w:rsidP="00F91306">
            <w:pPr>
              <w:rPr>
                <w:rFonts w:cstheme="majorHAnsi"/>
                <w:i/>
                <w:sz w:val="16"/>
                <w:szCs w:val="16"/>
                <w:lang w:val="en-GB"/>
              </w:rPr>
            </w:pPr>
            <w:r w:rsidRPr="00D41EA7">
              <w:rPr>
                <w:rFonts w:cstheme="majorHAnsi"/>
                <w:i/>
                <w:sz w:val="16"/>
                <w:szCs w:val="16"/>
                <w:lang w:val="en-GB"/>
              </w:rPr>
              <w:t>9</w:t>
            </w:r>
          </w:p>
        </w:tc>
        <w:tc>
          <w:tcPr>
            <w:tcW w:w="1333" w:type="dxa"/>
            <w:tcBorders>
              <w:right w:val="nil"/>
            </w:tcBorders>
          </w:tcPr>
          <w:p w14:paraId="23B1A8FB" w14:textId="77777777" w:rsidR="00D41EA7" w:rsidRPr="00D41EA7" w:rsidRDefault="00D41EA7" w:rsidP="00F91306">
            <w:pPr>
              <w:rPr>
                <w:rFonts w:cstheme="majorHAnsi"/>
                <w:i/>
                <w:sz w:val="16"/>
                <w:szCs w:val="16"/>
                <w:lang w:val="en-GB"/>
              </w:rPr>
            </w:pPr>
            <w:r w:rsidRPr="00D41EA7">
              <w:rPr>
                <w:rFonts w:cstheme="majorHAnsi"/>
                <w:i/>
                <w:sz w:val="16"/>
                <w:szCs w:val="16"/>
                <w:lang w:val="en-GB"/>
              </w:rPr>
              <w:t>0.95</w:t>
            </w:r>
          </w:p>
        </w:tc>
      </w:tr>
      <w:tr w:rsidR="00D41EA7" w:rsidRPr="00D41EA7" w14:paraId="694C3B8D" w14:textId="77777777" w:rsidTr="00D41EA7">
        <w:trPr>
          <w:trHeight w:val="113"/>
        </w:trPr>
        <w:tc>
          <w:tcPr>
            <w:tcW w:w="1450" w:type="dxa"/>
            <w:vMerge/>
            <w:tcBorders>
              <w:top w:val="single" w:sz="12" w:space="0" w:color="000000"/>
              <w:left w:val="nil"/>
            </w:tcBorders>
            <w:shd w:val="clear" w:color="auto" w:fill="57C6B5"/>
            <w:vAlign w:val="center"/>
          </w:tcPr>
          <w:p w14:paraId="008F267F" w14:textId="77777777" w:rsidR="00D41EA7" w:rsidRPr="003F779A" w:rsidRDefault="00D41EA7" w:rsidP="00F91306">
            <w:pPr>
              <w:widowControl w:val="0"/>
              <w:pBdr>
                <w:top w:val="nil"/>
                <w:left w:val="nil"/>
                <w:bottom w:val="nil"/>
                <w:right w:val="nil"/>
                <w:between w:val="nil"/>
              </w:pBdr>
              <w:spacing w:after="0" w:line="276" w:lineRule="auto"/>
              <w:ind w:firstLine="0"/>
              <w:rPr>
                <w:rFonts w:cstheme="majorHAnsi"/>
                <w:i/>
                <w:sz w:val="20"/>
                <w:szCs w:val="20"/>
                <w:lang w:val="en-GB"/>
              </w:rPr>
            </w:pPr>
          </w:p>
        </w:tc>
        <w:tc>
          <w:tcPr>
            <w:tcW w:w="2583" w:type="dxa"/>
            <w:vMerge/>
            <w:tcBorders>
              <w:top w:val="single" w:sz="12" w:space="0" w:color="000000"/>
            </w:tcBorders>
            <w:vAlign w:val="center"/>
          </w:tcPr>
          <w:p w14:paraId="0EC47C6E"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883" w:type="dxa"/>
            <w:vMerge/>
            <w:tcBorders>
              <w:top w:val="single" w:sz="12" w:space="0" w:color="000000"/>
            </w:tcBorders>
            <w:vAlign w:val="center"/>
          </w:tcPr>
          <w:p w14:paraId="22E63479"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733" w:type="dxa"/>
            <w:vMerge/>
            <w:tcBorders>
              <w:top w:val="single" w:sz="12" w:space="0" w:color="000000"/>
            </w:tcBorders>
            <w:vAlign w:val="center"/>
          </w:tcPr>
          <w:p w14:paraId="7477C0E3"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1105" w:type="dxa"/>
            <w:vMerge w:val="restart"/>
          </w:tcPr>
          <w:p w14:paraId="312FAC21" w14:textId="77777777" w:rsidR="00D41EA7" w:rsidRPr="00D41EA7" w:rsidRDefault="00D41EA7" w:rsidP="00F91306">
            <w:pPr>
              <w:rPr>
                <w:rFonts w:cstheme="majorHAnsi"/>
                <w:color w:val="4D5156"/>
                <w:sz w:val="16"/>
                <w:szCs w:val="16"/>
                <w:lang w:val="en-GB"/>
              </w:rPr>
            </w:pPr>
            <w:r w:rsidRPr="00D41EA7">
              <w:rPr>
                <w:rFonts w:cstheme="majorHAnsi"/>
                <w:color w:val="4D5156"/>
                <w:sz w:val="16"/>
                <w:szCs w:val="16"/>
                <w:lang w:val="en-GB"/>
              </w:rPr>
              <w:t>≥</w:t>
            </w:r>
            <w:r w:rsidRPr="00D41EA7">
              <w:rPr>
                <w:rFonts w:cstheme="majorHAnsi"/>
                <w:sz w:val="16"/>
                <w:szCs w:val="16"/>
                <w:lang w:val="en-GB"/>
              </w:rPr>
              <w:t xml:space="preserve"> 12 YRS</w:t>
            </w:r>
          </w:p>
        </w:tc>
        <w:tc>
          <w:tcPr>
            <w:tcW w:w="714" w:type="dxa"/>
          </w:tcPr>
          <w:p w14:paraId="0CEB4030" w14:textId="77777777" w:rsidR="00D41EA7" w:rsidRPr="00D41EA7" w:rsidRDefault="00D41EA7" w:rsidP="00F91306">
            <w:pPr>
              <w:rPr>
                <w:rFonts w:cstheme="majorHAnsi"/>
                <w:b/>
                <w:sz w:val="16"/>
                <w:szCs w:val="16"/>
                <w:lang w:val="en-GB"/>
              </w:rPr>
            </w:pPr>
            <w:r w:rsidRPr="00D41EA7">
              <w:rPr>
                <w:rFonts w:cstheme="majorHAnsi"/>
                <w:b/>
                <w:sz w:val="16"/>
                <w:szCs w:val="16"/>
                <w:lang w:val="en-GB"/>
              </w:rPr>
              <w:t>X</w:t>
            </w:r>
          </w:p>
        </w:tc>
        <w:tc>
          <w:tcPr>
            <w:tcW w:w="866" w:type="dxa"/>
          </w:tcPr>
          <w:p w14:paraId="380A2EE1" w14:textId="77777777" w:rsidR="00D41EA7" w:rsidRPr="00D41EA7" w:rsidRDefault="00D41EA7" w:rsidP="00F91306">
            <w:pPr>
              <w:rPr>
                <w:rFonts w:cstheme="majorHAnsi"/>
                <w:b/>
                <w:sz w:val="16"/>
                <w:szCs w:val="16"/>
                <w:lang w:val="en-GB"/>
              </w:rPr>
            </w:pPr>
          </w:p>
        </w:tc>
        <w:tc>
          <w:tcPr>
            <w:tcW w:w="1078" w:type="dxa"/>
          </w:tcPr>
          <w:p w14:paraId="79B5457A" w14:textId="77777777" w:rsidR="00D41EA7" w:rsidRPr="00D41EA7" w:rsidRDefault="00D41EA7" w:rsidP="00F91306">
            <w:pPr>
              <w:rPr>
                <w:rFonts w:cstheme="majorHAnsi"/>
                <w:b/>
                <w:sz w:val="16"/>
                <w:szCs w:val="16"/>
                <w:lang w:val="en-GB"/>
              </w:rPr>
            </w:pPr>
          </w:p>
        </w:tc>
        <w:tc>
          <w:tcPr>
            <w:tcW w:w="1357" w:type="dxa"/>
          </w:tcPr>
          <w:p w14:paraId="3A374E0F" w14:textId="77777777" w:rsidR="00D41EA7" w:rsidRPr="00D41EA7" w:rsidRDefault="00D41EA7" w:rsidP="00F91306">
            <w:pPr>
              <w:rPr>
                <w:rFonts w:cstheme="majorHAnsi"/>
                <w:i/>
                <w:sz w:val="16"/>
                <w:szCs w:val="16"/>
                <w:lang w:val="en-GB"/>
              </w:rPr>
            </w:pPr>
            <w:r w:rsidRPr="00D41EA7">
              <w:rPr>
                <w:rFonts w:cstheme="majorHAnsi"/>
                <w:i/>
                <w:sz w:val="16"/>
                <w:szCs w:val="16"/>
                <w:lang w:val="en-GB"/>
              </w:rPr>
              <w:t>826</w:t>
            </w:r>
          </w:p>
        </w:tc>
        <w:tc>
          <w:tcPr>
            <w:tcW w:w="1333" w:type="dxa"/>
            <w:tcBorders>
              <w:right w:val="nil"/>
            </w:tcBorders>
          </w:tcPr>
          <w:p w14:paraId="76BA6F49" w14:textId="77777777" w:rsidR="00D41EA7" w:rsidRPr="00D41EA7" w:rsidRDefault="00D41EA7" w:rsidP="00F91306">
            <w:pPr>
              <w:rPr>
                <w:rFonts w:cstheme="majorHAnsi"/>
                <w:i/>
                <w:sz w:val="16"/>
                <w:szCs w:val="16"/>
                <w:lang w:val="en-GB"/>
              </w:rPr>
            </w:pPr>
            <w:r w:rsidRPr="00D41EA7">
              <w:rPr>
                <w:rFonts w:cstheme="majorHAnsi"/>
                <w:i/>
                <w:sz w:val="16"/>
                <w:szCs w:val="16"/>
                <w:lang w:val="en-GB"/>
              </w:rPr>
              <w:t>87.13</w:t>
            </w:r>
          </w:p>
        </w:tc>
      </w:tr>
      <w:tr w:rsidR="00D41EA7" w:rsidRPr="00D41EA7" w14:paraId="3779324E" w14:textId="77777777" w:rsidTr="00D41EA7">
        <w:trPr>
          <w:trHeight w:val="113"/>
        </w:trPr>
        <w:tc>
          <w:tcPr>
            <w:tcW w:w="1450" w:type="dxa"/>
            <w:vMerge/>
            <w:tcBorders>
              <w:top w:val="single" w:sz="12" w:space="0" w:color="000000"/>
              <w:left w:val="nil"/>
            </w:tcBorders>
            <w:shd w:val="clear" w:color="auto" w:fill="57C6B5"/>
            <w:vAlign w:val="center"/>
          </w:tcPr>
          <w:p w14:paraId="2C959020" w14:textId="77777777" w:rsidR="00D41EA7" w:rsidRPr="003F779A" w:rsidRDefault="00D41EA7" w:rsidP="00F91306">
            <w:pPr>
              <w:widowControl w:val="0"/>
              <w:pBdr>
                <w:top w:val="nil"/>
                <w:left w:val="nil"/>
                <w:bottom w:val="nil"/>
                <w:right w:val="nil"/>
                <w:between w:val="nil"/>
              </w:pBdr>
              <w:spacing w:after="0" w:line="276" w:lineRule="auto"/>
              <w:ind w:firstLine="0"/>
              <w:rPr>
                <w:rFonts w:cstheme="majorHAnsi"/>
                <w:i/>
                <w:sz w:val="20"/>
                <w:szCs w:val="20"/>
                <w:lang w:val="en-GB"/>
              </w:rPr>
            </w:pPr>
          </w:p>
        </w:tc>
        <w:tc>
          <w:tcPr>
            <w:tcW w:w="2583" w:type="dxa"/>
            <w:vMerge/>
            <w:tcBorders>
              <w:top w:val="single" w:sz="12" w:space="0" w:color="000000"/>
            </w:tcBorders>
            <w:vAlign w:val="center"/>
          </w:tcPr>
          <w:p w14:paraId="00C6F7CA"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883" w:type="dxa"/>
            <w:vMerge/>
            <w:tcBorders>
              <w:top w:val="single" w:sz="12" w:space="0" w:color="000000"/>
            </w:tcBorders>
            <w:vAlign w:val="center"/>
          </w:tcPr>
          <w:p w14:paraId="6C1CC3E4"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733" w:type="dxa"/>
            <w:vMerge/>
            <w:tcBorders>
              <w:top w:val="single" w:sz="12" w:space="0" w:color="000000"/>
            </w:tcBorders>
            <w:vAlign w:val="center"/>
          </w:tcPr>
          <w:p w14:paraId="2693F4EC"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1105" w:type="dxa"/>
            <w:vMerge/>
          </w:tcPr>
          <w:p w14:paraId="1527C0C1"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714" w:type="dxa"/>
          </w:tcPr>
          <w:p w14:paraId="311A5660" w14:textId="77777777" w:rsidR="00D41EA7" w:rsidRPr="00D41EA7" w:rsidRDefault="00D41EA7" w:rsidP="00F91306">
            <w:pPr>
              <w:rPr>
                <w:rFonts w:cstheme="majorHAnsi"/>
                <w:b/>
                <w:sz w:val="16"/>
                <w:szCs w:val="16"/>
                <w:lang w:val="en-GB"/>
              </w:rPr>
            </w:pPr>
          </w:p>
        </w:tc>
        <w:tc>
          <w:tcPr>
            <w:tcW w:w="866" w:type="dxa"/>
          </w:tcPr>
          <w:p w14:paraId="5A70656F" w14:textId="77777777" w:rsidR="00D41EA7" w:rsidRPr="00D41EA7" w:rsidRDefault="00D41EA7" w:rsidP="00F91306">
            <w:pPr>
              <w:rPr>
                <w:rFonts w:cstheme="majorHAnsi"/>
                <w:b/>
                <w:sz w:val="16"/>
                <w:szCs w:val="16"/>
                <w:lang w:val="en-GB"/>
              </w:rPr>
            </w:pPr>
            <w:r w:rsidRPr="00D41EA7">
              <w:rPr>
                <w:rFonts w:cstheme="majorHAnsi"/>
                <w:b/>
                <w:sz w:val="16"/>
                <w:szCs w:val="16"/>
                <w:lang w:val="en-GB"/>
              </w:rPr>
              <w:t>X</w:t>
            </w:r>
          </w:p>
        </w:tc>
        <w:tc>
          <w:tcPr>
            <w:tcW w:w="1078" w:type="dxa"/>
          </w:tcPr>
          <w:p w14:paraId="24F034E2" w14:textId="77777777" w:rsidR="00D41EA7" w:rsidRPr="00D41EA7" w:rsidRDefault="00D41EA7" w:rsidP="00F91306">
            <w:pPr>
              <w:rPr>
                <w:rFonts w:cstheme="majorHAnsi"/>
                <w:b/>
                <w:sz w:val="16"/>
                <w:szCs w:val="16"/>
                <w:lang w:val="en-GB"/>
              </w:rPr>
            </w:pPr>
          </w:p>
        </w:tc>
        <w:tc>
          <w:tcPr>
            <w:tcW w:w="1357" w:type="dxa"/>
          </w:tcPr>
          <w:p w14:paraId="2E29889C" w14:textId="77777777" w:rsidR="00D41EA7" w:rsidRPr="00D41EA7" w:rsidRDefault="00D41EA7" w:rsidP="00F91306">
            <w:pPr>
              <w:rPr>
                <w:rFonts w:cstheme="majorHAnsi"/>
                <w:i/>
                <w:sz w:val="16"/>
                <w:szCs w:val="16"/>
                <w:lang w:val="en-GB"/>
              </w:rPr>
            </w:pPr>
            <w:r w:rsidRPr="00D41EA7">
              <w:rPr>
                <w:rFonts w:cstheme="majorHAnsi"/>
                <w:i/>
                <w:sz w:val="16"/>
                <w:szCs w:val="16"/>
                <w:lang w:val="en-GB"/>
              </w:rPr>
              <w:t>86</w:t>
            </w:r>
          </w:p>
        </w:tc>
        <w:tc>
          <w:tcPr>
            <w:tcW w:w="1333" w:type="dxa"/>
            <w:tcBorders>
              <w:right w:val="nil"/>
            </w:tcBorders>
          </w:tcPr>
          <w:p w14:paraId="0A6A9F98" w14:textId="77777777" w:rsidR="00D41EA7" w:rsidRPr="00D41EA7" w:rsidRDefault="00D41EA7" w:rsidP="00F91306">
            <w:pPr>
              <w:rPr>
                <w:rFonts w:cstheme="majorHAnsi"/>
                <w:i/>
                <w:sz w:val="16"/>
                <w:szCs w:val="16"/>
                <w:lang w:val="en-GB"/>
              </w:rPr>
            </w:pPr>
            <w:r w:rsidRPr="00D41EA7">
              <w:rPr>
                <w:rFonts w:cstheme="majorHAnsi"/>
                <w:i/>
                <w:sz w:val="16"/>
                <w:szCs w:val="16"/>
                <w:lang w:val="en-GB"/>
              </w:rPr>
              <w:t>9.07</w:t>
            </w:r>
          </w:p>
        </w:tc>
      </w:tr>
      <w:tr w:rsidR="00D41EA7" w:rsidRPr="00D41EA7" w14:paraId="10D1D223" w14:textId="77777777" w:rsidTr="00D41EA7">
        <w:trPr>
          <w:trHeight w:val="113"/>
        </w:trPr>
        <w:tc>
          <w:tcPr>
            <w:tcW w:w="1450" w:type="dxa"/>
            <w:vMerge/>
            <w:tcBorders>
              <w:top w:val="single" w:sz="12" w:space="0" w:color="000000"/>
              <w:left w:val="nil"/>
            </w:tcBorders>
            <w:shd w:val="clear" w:color="auto" w:fill="57C6B5"/>
            <w:vAlign w:val="center"/>
          </w:tcPr>
          <w:p w14:paraId="3F8BBAFE" w14:textId="77777777" w:rsidR="00D41EA7" w:rsidRPr="003F779A" w:rsidRDefault="00D41EA7" w:rsidP="00F91306">
            <w:pPr>
              <w:widowControl w:val="0"/>
              <w:pBdr>
                <w:top w:val="nil"/>
                <w:left w:val="nil"/>
                <w:bottom w:val="nil"/>
                <w:right w:val="nil"/>
                <w:between w:val="nil"/>
              </w:pBdr>
              <w:spacing w:after="0" w:line="276" w:lineRule="auto"/>
              <w:ind w:firstLine="0"/>
              <w:rPr>
                <w:rFonts w:cstheme="majorHAnsi"/>
                <w:i/>
                <w:sz w:val="20"/>
                <w:szCs w:val="20"/>
                <w:lang w:val="en-GB"/>
              </w:rPr>
            </w:pPr>
          </w:p>
        </w:tc>
        <w:tc>
          <w:tcPr>
            <w:tcW w:w="2583" w:type="dxa"/>
            <w:vMerge/>
            <w:tcBorders>
              <w:top w:val="single" w:sz="12" w:space="0" w:color="000000"/>
            </w:tcBorders>
            <w:vAlign w:val="center"/>
          </w:tcPr>
          <w:p w14:paraId="6E918840"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883" w:type="dxa"/>
            <w:vMerge/>
            <w:tcBorders>
              <w:top w:val="single" w:sz="12" w:space="0" w:color="000000"/>
            </w:tcBorders>
            <w:vAlign w:val="center"/>
          </w:tcPr>
          <w:p w14:paraId="6024E141"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733" w:type="dxa"/>
            <w:vMerge/>
            <w:tcBorders>
              <w:top w:val="single" w:sz="12" w:space="0" w:color="000000"/>
            </w:tcBorders>
            <w:vAlign w:val="center"/>
          </w:tcPr>
          <w:p w14:paraId="01E26AEF"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1105" w:type="dxa"/>
            <w:vMerge/>
          </w:tcPr>
          <w:p w14:paraId="662D1103"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714" w:type="dxa"/>
            <w:tcBorders>
              <w:bottom w:val="single" w:sz="12" w:space="0" w:color="000000"/>
            </w:tcBorders>
          </w:tcPr>
          <w:p w14:paraId="69F29727" w14:textId="77777777" w:rsidR="00D41EA7" w:rsidRPr="00D41EA7" w:rsidRDefault="00D41EA7" w:rsidP="00F91306">
            <w:pPr>
              <w:rPr>
                <w:rFonts w:cstheme="majorHAnsi"/>
                <w:b/>
                <w:sz w:val="16"/>
                <w:szCs w:val="16"/>
                <w:lang w:val="en-GB"/>
              </w:rPr>
            </w:pPr>
          </w:p>
        </w:tc>
        <w:tc>
          <w:tcPr>
            <w:tcW w:w="866" w:type="dxa"/>
            <w:tcBorders>
              <w:bottom w:val="single" w:sz="12" w:space="0" w:color="000000"/>
            </w:tcBorders>
          </w:tcPr>
          <w:p w14:paraId="1A9D95B4" w14:textId="77777777" w:rsidR="00D41EA7" w:rsidRPr="00D41EA7" w:rsidRDefault="00D41EA7" w:rsidP="00F91306">
            <w:pPr>
              <w:rPr>
                <w:rFonts w:cstheme="majorHAnsi"/>
                <w:b/>
                <w:sz w:val="16"/>
                <w:szCs w:val="16"/>
                <w:lang w:val="en-GB"/>
              </w:rPr>
            </w:pPr>
          </w:p>
        </w:tc>
        <w:tc>
          <w:tcPr>
            <w:tcW w:w="1078" w:type="dxa"/>
            <w:tcBorders>
              <w:bottom w:val="single" w:sz="12" w:space="0" w:color="000000"/>
            </w:tcBorders>
          </w:tcPr>
          <w:p w14:paraId="2A84C866" w14:textId="77777777" w:rsidR="00D41EA7" w:rsidRPr="00D41EA7" w:rsidRDefault="00D41EA7" w:rsidP="00F91306">
            <w:pPr>
              <w:rPr>
                <w:rFonts w:cstheme="majorHAnsi"/>
                <w:b/>
                <w:sz w:val="16"/>
                <w:szCs w:val="16"/>
                <w:lang w:val="en-GB"/>
              </w:rPr>
            </w:pPr>
            <w:r w:rsidRPr="00D41EA7">
              <w:rPr>
                <w:rFonts w:cstheme="majorHAnsi"/>
                <w:b/>
                <w:sz w:val="16"/>
                <w:szCs w:val="16"/>
                <w:lang w:val="en-GB"/>
              </w:rPr>
              <w:t>X</w:t>
            </w:r>
          </w:p>
        </w:tc>
        <w:tc>
          <w:tcPr>
            <w:tcW w:w="1357" w:type="dxa"/>
            <w:tcBorders>
              <w:bottom w:val="single" w:sz="12" w:space="0" w:color="000000"/>
            </w:tcBorders>
          </w:tcPr>
          <w:p w14:paraId="4308B8C3" w14:textId="77777777" w:rsidR="00D41EA7" w:rsidRPr="00D41EA7" w:rsidRDefault="00D41EA7" w:rsidP="00F91306">
            <w:pPr>
              <w:rPr>
                <w:rFonts w:cstheme="majorHAnsi"/>
                <w:i/>
                <w:sz w:val="16"/>
                <w:szCs w:val="16"/>
                <w:lang w:val="en-GB"/>
              </w:rPr>
            </w:pPr>
            <w:r w:rsidRPr="00D41EA7">
              <w:rPr>
                <w:rFonts w:cstheme="majorHAnsi"/>
                <w:i/>
                <w:sz w:val="16"/>
                <w:szCs w:val="16"/>
                <w:lang w:val="en-GB"/>
              </w:rPr>
              <w:t>4</w:t>
            </w:r>
          </w:p>
        </w:tc>
        <w:tc>
          <w:tcPr>
            <w:tcW w:w="1333" w:type="dxa"/>
            <w:tcBorders>
              <w:bottom w:val="single" w:sz="12" w:space="0" w:color="000000"/>
              <w:right w:val="nil"/>
            </w:tcBorders>
          </w:tcPr>
          <w:p w14:paraId="40A4E429" w14:textId="77777777" w:rsidR="00D41EA7" w:rsidRPr="00D41EA7" w:rsidRDefault="00D41EA7" w:rsidP="00F91306">
            <w:pPr>
              <w:rPr>
                <w:rFonts w:cstheme="majorHAnsi"/>
                <w:i/>
                <w:sz w:val="16"/>
                <w:szCs w:val="16"/>
                <w:lang w:val="en-GB"/>
              </w:rPr>
            </w:pPr>
            <w:r w:rsidRPr="00D41EA7">
              <w:rPr>
                <w:rFonts w:cstheme="majorHAnsi"/>
                <w:i/>
                <w:sz w:val="16"/>
                <w:szCs w:val="16"/>
                <w:lang w:val="en-GB"/>
              </w:rPr>
              <w:t>0.42</w:t>
            </w:r>
          </w:p>
        </w:tc>
      </w:tr>
      <w:tr w:rsidR="00D41EA7" w:rsidRPr="00D41EA7" w14:paraId="6626B223" w14:textId="77777777" w:rsidTr="00767BF8">
        <w:trPr>
          <w:trHeight w:val="113"/>
        </w:trPr>
        <w:tc>
          <w:tcPr>
            <w:tcW w:w="1450" w:type="dxa"/>
            <w:vMerge w:val="restart"/>
            <w:tcBorders>
              <w:top w:val="single" w:sz="12" w:space="0" w:color="000000"/>
              <w:left w:val="nil"/>
            </w:tcBorders>
            <w:shd w:val="clear" w:color="auto" w:fill="57C6B5"/>
            <w:vAlign w:val="center"/>
          </w:tcPr>
          <w:p w14:paraId="5C774900" w14:textId="77777777" w:rsidR="00D41EA7" w:rsidRPr="003F779A" w:rsidRDefault="00D41EA7" w:rsidP="00F91306">
            <w:pPr>
              <w:rPr>
                <w:rFonts w:cstheme="majorHAnsi"/>
                <w:b/>
                <w:sz w:val="20"/>
                <w:szCs w:val="20"/>
                <w:lang w:val="en-GB"/>
              </w:rPr>
            </w:pPr>
            <w:r w:rsidRPr="003F779A">
              <w:rPr>
                <w:rFonts w:cstheme="majorHAnsi"/>
                <w:b/>
                <w:color w:val="FFFFFF" w:themeColor="background1"/>
                <w:sz w:val="20"/>
                <w:szCs w:val="20"/>
                <w:shd w:val="clear" w:color="auto" w:fill="57C6B5"/>
                <w:lang w:val="en-GB"/>
              </w:rPr>
              <w:t>2022 (A’ quarter</w:t>
            </w:r>
            <w:r w:rsidRPr="003F779A">
              <w:rPr>
                <w:rFonts w:cstheme="majorHAnsi"/>
                <w:b/>
                <w:color w:val="FFFFFF" w:themeColor="background1"/>
                <w:sz w:val="20"/>
                <w:szCs w:val="20"/>
                <w:lang w:val="en-GB"/>
              </w:rPr>
              <w:t>)</w:t>
            </w:r>
          </w:p>
        </w:tc>
        <w:tc>
          <w:tcPr>
            <w:tcW w:w="2583" w:type="dxa"/>
            <w:vMerge w:val="restart"/>
            <w:tcBorders>
              <w:top w:val="single" w:sz="12" w:space="0" w:color="000000"/>
            </w:tcBorders>
            <w:vAlign w:val="center"/>
          </w:tcPr>
          <w:p w14:paraId="67387F5B" w14:textId="77777777" w:rsidR="00D41EA7" w:rsidRPr="00D41EA7" w:rsidRDefault="00D41EA7" w:rsidP="00F91306">
            <w:pPr>
              <w:rPr>
                <w:rFonts w:cstheme="majorHAnsi"/>
                <w:b/>
                <w:i/>
                <w:sz w:val="16"/>
                <w:szCs w:val="16"/>
                <w:lang w:val="en-GB"/>
              </w:rPr>
            </w:pPr>
            <w:r w:rsidRPr="00D41EA7">
              <w:rPr>
                <w:rFonts w:cstheme="majorHAnsi"/>
                <w:b/>
                <w:i/>
                <w:sz w:val="16"/>
                <w:szCs w:val="16"/>
                <w:lang w:val="en-GB"/>
              </w:rPr>
              <w:t>1.874</w:t>
            </w:r>
          </w:p>
        </w:tc>
        <w:tc>
          <w:tcPr>
            <w:tcW w:w="883" w:type="dxa"/>
            <w:vMerge w:val="restart"/>
            <w:tcBorders>
              <w:top w:val="single" w:sz="12" w:space="0" w:color="000000"/>
            </w:tcBorders>
            <w:vAlign w:val="center"/>
          </w:tcPr>
          <w:p w14:paraId="7D7AB7A5" w14:textId="77777777" w:rsidR="00D41EA7" w:rsidRPr="00D41EA7" w:rsidRDefault="00D41EA7" w:rsidP="00F91306">
            <w:pPr>
              <w:rPr>
                <w:rFonts w:cstheme="majorHAnsi"/>
                <w:i/>
                <w:sz w:val="16"/>
                <w:szCs w:val="16"/>
                <w:lang w:val="en-GB"/>
              </w:rPr>
            </w:pPr>
            <w:r w:rsidRPr="00D41EA7">
              <w:rPr>
                <w:rFonts w:cstheme="majorHAnsi"/>
                <w:i/>
                <w:sz w:val="16"/>
                <w:szCs w:val="16"/>
                <w:lang w:val="en-GB"/>
              </w:rPr>
              <w:t>329</w:t>
            </w:r>
          </w:p>
        </w:tc>
        <w:tc>
          <w:tcPr>
            <w:tcW w:w="733" w:type="dxa"/>
            <w:vMerge w:val="restart"/>
            <w:tcBorders>
              <w:top w:val="single" w:sz="12" w:space="0" w:color="000000"/>
            </w:tcBorders>
            <w:vAlign w:val="center"/>
          </w:tcPr>
          <w:p w14:paraId="67E4433A" w14:textId="77777777" w:rsidR="00D41EA7" w:rsidRPr="00D41EA7" w:rsidRDefault="00D41EA7" w:rsidP="00F91306">
            <w:pPr>
              <w:rPr>
                <w:rFonts w:cstheme="majorHAnsi"/>
                <w:b/>
                <w:i/>
                <w:sz w:val="16"/>
                <w:szCs w:val="16"/>
                <w:lang w:val="en-GB"/>
              </w:rPr>
            </w:pPr>
            <w:r w:rsidRPr="00D41EA7">
              <w:rPr>
                <w:rFonts w:cstheme="majorHAnsi"/>
                <w:b/>
                <w:i/>
                <w:sz w:val="16"/>
                <w:szCs w:val="16"/>
                <w:lang w:val="en-GB"/>
              </w:rPr>
              <w:t>224</w:t>
            </w:r>
          </w:p>
        </w:tc>
        <w:tc>
          <w:tcPr>
            <w:tcW w:w="1105" w:type="dxa"/>
            <w:vMerge w:val="restart"/>
            <w:tcBorders>
              <w:top w:val="single" w:sz="12" w:space="0" w:color="000000"/>
            </w:tcBorders>
          </w:tcPr>
          <w:p w14:paraId="3AF405E0" w14:textId="77777777" w:rsidR="00D41EA7" w:rsidRPr="00D41EA7" w:rsidRDefault="00D41EA7" w:rsidP="00F91306">
            <w:pPr>
              <w:rPr>
                <w:rFonts w:cstheme="majorHAnsi"/>
                <w:sz w:val="16"/>
                <w:szCs w:val="16"/>
                <w:lang w:val="en-GB"/>
              </w:rPr>
            </w:pPr>
            <w:r w:rsidRPr="00D41EA7">
              <w:rPr>
                <w:rFonts w:cstheme="majorHAnsi"/>
                <w:sz w:val="16"/>
                <w:szCs w:val="16"/>
                <w:lang w:val="en-GB"/>
              </w:rPr>
              <w:t>&lt;12 YRS</w:t>
            </w:r>
          </w:p>
        </w:tc>
        <w:tc>
          <w:tcPr>
            <w:tcW w:w="714" w:type="dxa"/>
            <w:tcBorders>
              <w:top w:val="single" w:sz="12" w:space="0" w:color="000000"/>
            </w:tcBorders>
          </w:tcPr>
          <w:p w14:paraId="3E923B3E" w14:textId="77777777" w:rsidR="00D41EA7" w:rsidRPr="00D41EA7" w:rsidRDefault="00D41EA7" w:rsidP="00F91306">
            <w:pPr>
              <w:rPr>
                <w:rFonts w:cstheme="majorHAnsi"/>
                <w:b/>
                <w:sz w:val="16"/>
                <w:szCs w:val="16"/>
                <w:lang w:val="en-GB"/>
              </w:rPr>
            </w:pPr>
            <w:r w:rsidRPr="00D41EA7">
              <w:rPr>
                <w:rFonts w:cstheme="majorHAnsi"/>
                <w:b/>
                <w:sz w:val="16"/>
                <w:szCs w:val="16"/>
                <w:lang w:val="en-GB"/>
              </w:rPr>
              <w:t>X</w:t>
            </w:r>
          </w:p>
        </w:tc>
        <w:tc>
          <w:tcPr>
            <w:tcW w:w="866" w:type="dxa"/>
            <w:tcBorders>
              <w:top w:val="single" w:sz="12" w:space="0" w:color="000000"/>
            </w:tcBorders>
          </w:tcPr>
          <w:p w14:paraId="0AF77D56" w14:textId="77777777" w:rsidR="00D41EA7" w:rsidRPr="00D41EA7" w:rsidRDefault="00D41EA7" w:rsidP="00F91306">
            <w:pPr>
              <w:rPr>
                <w:rFonts w:cstheme="majorHAnsi"/>
                <w:b/>
                <w:sz w:val="16"/>
                <w:szCs w:val="16"/>
                <w:lang w:val="en-GB"/>
              </w:rPr>
            </w:pPr>
          </w:p>
        </w:tc>
        <w:tc>
          <w:tcPr>
            <w:tcW w:w="1078" w:type="dxa"/>
            <w:tcBorders>
              <w:top w:val="single" w:sz="12" w:space="0" w:color="000000"/>
            </w:tcBorders>
          </w:tcPr>
          <w:p w14:paraId="53900E7A" w14:textId="77777777" w:rsidR="00D41EA7" w:rsidRPr="00D41EA7" w:rsidRDefault="00D41EA7" w:rsidP="00F91306">
            <w:pPr>
              <w:rPr>
                <w:rFonts w:cstheme="majorHAnsi"/>
                <w:b/>
                <w:sz w:val="16"/>
                <w:szCs w:val="16"/>
                <w:lang w:val="en-GB"/>
              </w:rPr>
            </w:pPr>
          </w:p>
        </w:tc>
        <w:tc>
          <w:tcPr>
            <w:tcW w:w="1357" w:type="dxa"/>
            <w:tcBorders>
              <w:top w:val="single" w:sz="12" w:space="0" w:color="000000"/>
            </w:tcBorders>
          </w:tcPr>
          <w:p w14:paraId="58884E0A" w14:textId="77777777" w:rsidR="00D41EA7" w:rsidRPr="00D41EA7" w:rsidRDefault="00D41EA7" w:rsidP="00F91306">
            <w:pPr>
              <w:rPr>
                <w:rFonts w:cstheme="majorHAnsi"/>
                <w:i/>
                <w:sz w:val="16"/>
                <w:szCs w:val="16"/>
                <w:lang w:val="en-GB"/>
              </w:rPr>
            </w:pPr>
            <w:r w:rsidRPr="00D41EA7">
              <w:rPr>
                <w:rFonts w:cstheme="majorHAnsi"/>
                <w:i/>
                <w:sz w:val="16"/>
                <w:szCs w:val="16"/>
                <w:lang w:val="en-GB"/>
              </w:rPr>
              <w:t>2</w:t>
            </w:r>
          </w:p>
        </w:tc>
        <w:tc>
          <w:tcPr>
            <w:tcW w:w="1333" w:type="dxa"/>
            <w:tcBorders>
              <w:top w:val="single" w:sz="12" w:space="0" w:color="000000"/>
              <w:right w:val="nil"/>
            </w:tcBorders>
          </w:tcPr>
          <w:p w14:paraId="0026A8CF" w14:textId="77777777" w:rsidR="00D41EA7" w:rsidRPr="00D41EA7" w:rsidRDefault="00D41EA7" w:rsidP="00F91306">
            <w:pPr>
              <w:rPr>
                <w:rFonts w:cstheme="majorHAnsi"/>
                <w:i/>
                <w:sz w:val="16"/>
                <w:szCs w:val="16"/>
                <w:lang w:val="en-GB"/>
              </w:rPr>
            </w:pPr>
            <w:r w:rsidRPr="00D41EA7">
              <w:rPr>
                <w:rFonts w:cstheme="majorHAnsi"/>
                <w:i/>
                <w:sz w:val="16"/>
                <w:szCs w:val="16"/>
                <w:lang w:val="en-GB"/>
              </w:rPr>
              <w:t>0.89</w:t>
            </w:r>
          </w:p>
        </w:tc>
      </w:tr>
      <w:tr w:rsidR="00D41EA7" w:rsidRPr="00D41EA7" w14:paraId="035517DE" w14:textId="77777777" w:rsidTr="00767BF8">
        <w:trPr>
          <w:trHeight w:val="113"/>
        </w:trPr>
        <w:tc>
          <w:tcPr>
            <w:tcW w:w="1450" w:type="dxa"/>
            <w:vMerge/>
            <w:tcBorders>
              <w:top w:val="single" w:sz="12" w:space="0" w:color="000000"/>
              <w:left w:val="nil"/>
            </w:tcBorders>
            <w:shd w:val="clear" w:color="auto" w:fill="57C6B5"/>
            <w:vAlign w:val="center"/>
          </w:tcPr>
          <w:p w14:paraId="758CD79B"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2583" w:type="dxa"/>
            <w:vMerge/>
            <w:tcBorders>
              <w:top w:val="single" w:sz="12" w:space="0" w:color="000000"/>
            </w:tcBorders>
            <w:vAlign w:val="center"/>
          </w:tcPr>
          <w:p w14:paraId="37385D4E"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883" w:type="dxa"/>
            <w:vMerge/>
            <w:tcBorders>
              <w:top w:val="single" w:sz="12" w:space="0" w:color="000000"/>
            </w:tcBorders>
            <w:vAlign w:val="center"/>
          </w:tcPr>
          <w:p w14:paraId="086046E4"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733" w:type="dxa"/>
            <w:vMerge/>
            <w:tcBorders>
              <w:top w:val="single" w:sz="12" w:space="0" w:color="000000"/>
            </w:tcBorders>
            <w:vAlign w:val="center"/>
          </w:tcPr>
          <w:p w14:paraId="708C4C3A"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1105" w:type="dxa"/>
            <w:vMerge/>
            <w:tcBorders>
              <w:top w:val="single" w:sz="12" w:space="0" w:color="000000"/>
            </w:tcBorders>
          </w:tcPr>
          <w:p w14:paraId="51553E23"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714" w:type="dxa"/>
          </w:tcPr>
          <w:p w14:paraId="4E3DA24D" w14:textId="77777777" w:rsidR="00D41EA7" w:rsidRPr="00D41EA7" w:rsidRDefault="00D41EA7" w:rsidP="00F91306">
            <w:pPr>
              <w:rPr>
                <w:rFonts w:cstheme="majorHAnsi"/>
                <w:b/>
                <w:sz w:val="16"/>
                <w:szCs w:val="16"/>
                <w:lang w:val="en-GB"/>
              </w:rPr>
            </w:pPr>
          </w:p>
        </w:tc>
        <w:tc>
          <w:tcPr>
            <w:tcW w:w="866" w:type="dxa"/>
          </w:tcPr>
          <w:p w14:paraId="2D8838CB" w14:textId="77777777" w:rsidR="00D41EA7" w:rsidRPr="00D41EA7" w:rsidRDefault="00D41EA7" w:rsidP="00F91306">
            <w:pPr>
              <w:rPr>
                <w:rFonts w:cstheme="majorHAnsi"/>
                <w:b/>
                <w:sz w:val="16"/>
                <w:szCs w:val="16"/>
                <w:lang w:val="en-GB"/>
              </w:rPr>
            </w:pPr>
            <w:r w:rsidRPr="00D41EA7">
              <w:rPr>
                <w:rFonts w:cstheme="majorHAnsi"/>
                <w:b/>
                <w:sz w:val="16"/>
                <w:szCs w:val="16"/>
                <w:lang w:val="en-GB"/>
              </w:rPr>
              <w:t>X</w:t>
            </w:r>
          </w:p>
        </w:tc>
        <w:tc>
          <w:tcPr>
            <w:tcW w:w="1078" w:type="dxa"/>
          </w:tcPr>
          <w:p w14:paraId="5DF78EE6" w14:textId="77777777" w:rsidR="00D41EA7" w:rsidRPr="00D41EA7" w:rsidRDefault="00D41EA7" w:rsidP="00F91306">
            <w:pPr>
              <w:rPr>
                <w:rFonts w:cstheme="majorHAnsi"/>
                <w:b/>
                <w:sz w:val="16"/>
                <w:szCs w:val="16"/>
                <w:lang w:val="en-GB"/>
              </w:rPr>
            </w:pPr>
          </w:p>
        </w:tc>
        <w:tc>
          <w:tcPr>
            <w:tcW w:w="1357" w:type="dxa"/>
          </w:tcPr>
          <w:p w14:paraId="7D31EE82" w14:textId="77777777" w:rsidR="00D41EA7" w:rsidRPr="00D41EA7" w:rsidRDefault="00D41EA7" w:rsidP="00F91306">
            <w:pPr>
              <w:rPr>
                <w:rFonts w:cstheme="majorHAnsi"/>
                <w:i/>
                <w:sz w:val="16"/>
                <w:szCs w:val="16"/>
                <w:lang w:val="en-GB"/>
              </w:rPr>
            </w:pPr>
            <w:r w:rsidRPr="00D41EA7">
              <w:rPr>
                <w:rFonts w:cstheme="majorHAnsi"/>
                <w:i/>
                <w:sz w:val="16"/>
                <w:szCs w:val="16"/>
                <w:lang w:val="en-GB"/>
              </w:rPr>
              <w:t>0</w:t>
            </w:r>
          </w:p>
        </w:tc>
        <w:tc>
          <w:tcPr>
            <w:tcW w:w="1333" w:type="dxa"/>
            <w:tcBorders>
              <w:right w:val="nil"/>
            </w:tcBorders>
          </w:tcPr>
          <w:p w14:paraId="7F97F313" w14:textId="77777777" w:rsidR="00D41EA7" w:rsidRPr="00D41EA7" w:rsidRDefault="00D41EA7" w:rsidP="00F91306">
            <w:pPr>
              <w:rPr>
                <w:rFonts w:cstheme="majorHAnsi"/>
                <w:i/>
                <w:sz w:val="16"/>
                <w:szCs w:val="16"/>
                <w:lang w:val="en-GB"/>
              </w:rPr>
            </w:pPr>
            <w:r w:rsidRPr="00D41EA7">
              <w:rPr>
                <w:rFonts w:cstheme="majorHAnsi"/>
                <w:i/>
                <w:sz w:val="16"/>
                <w:szCs w:val="16"/>
                <w:lang w:val="en-GB"/>
              </w:rPr>
              <w:t>0.00</w:t>
            </w:r>
          </w:p>
        </w:tc>
      </w:tr>
      <w:tr w:rsidR="00D41EA7" w:rsidRPr="00D41EA7" w14:paraId="7B3EFDDE" w14:textId="77777777" w:rsidTr="00767BF8">
        <w:trPr>
          <w:trHeight w:val="113"/>
        </w:trPr>
        <w:tc>
          <w:tcPr>
            <w:tcW w:w="1450" w:type="dxa"/>
            <w:vMerge/>
            <w:tcBorders>
              <w:top w:val="single" w:sz="12" w:space="0" w:color="000000"/>
              <w:left w:val="nil"/>
            </w:tcBorders>
            <w:shd w:val="clear" w:color="auto" w:fill="57C6B5"/>
            <w:vAlign w:val="center"/>
          </w:tcPr>
          <w:p w14:paraId="72814BC7"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2583" w:type="dxa"/>
            <w:vMerge/>
            <w:tcBorders>
              <w:top w:val="single" w:sz="12" w:space="0" w:color="000000"/>
            </w:tcBorders>
            <w:vAlign w:val="center"/>
          </w:tcPr>
          <w:p w14:paraId="654510F9"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883" w:type="dxa"/>
            <w:vMerge/>
            <w:tcBorders>
              <w:top w:val="single" w:sz="12" w:space="0" w:color="000000"/>
            </w:tcBorders>
            <w:vAlign w:val="center"/>
          </w:tcPr>
          <w:p w14:paraId="25A8FECB"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733" w:type="dxa"/>
            <w:vMerge/>
            <w:tcBorders>
              <w:top w:val="single" w:sz="12" w:space="0" w:color="000000"/>
            </w:tcBorders>
            <w:vAlign w:val="center"/>
          </w:tcPr>
          <w:p w14:paraId="5F437F85"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i/>
                <w:sz w:val="16"/>
                <w:szCs w:val="16"/>
                <w:lang w:val="en-GB"/>
              </w:rPr>
            </w:pPr>
          </w:p>
        </w:tc>
        <w:tc>
          <w:tcPr>
            <w:tcW w:w="1105" w:type="dxa"/>
            <w:vMerge w:val="restart"/>
          </w:tcPr>
          <w:p w14:paraId="3B7FFFFC" w14:textId="77777777" w:rsidR="00D41EA7" w:rsidRPr="00D41EA7" w:rsidRDefault="00D41EA7" w:rsidP="00F91306">
            <w:pPr>
              <w:rPr>
                <w:rFonts w:cstheme="majorHAnsi"/>
                <w:color w:val="4D5156"/>
                <w:sz w:val="16"/>
                <w:szCs w:val="16"/>
                <w:lang w:val="en-GB"/>
              </w:rPr>
            </w:pPr>
            <w:r w:rsidRPr="00D41EA7">
              <w:rPr>
                <w:rFonts w:cstheme="majorHAnsi"/>
                <w:color w:val="4D5156"/>
                <w:sz w:val="16"/>
                <w:szCs w:val="16"/>
                <w:lang w:val="en-GB"/>
              </w:rPr>
              <w:t>≥</w:t>
            </w:r>
            <w:r w:rsidRPr="00D41EA7">
              <w:rPr>
                <w:rFonts w:cstheme="majorHAnsi"/>
                <w:sz w:val="16"/>
                <w:szCs w:val="16"/>
                <w:lang w:val="en-GB"/>
              </w:rPr>
              <w:t xml:space="preserve"> 12 YRS</w:t>
            </w:r>
          </w:p>
        </w:tc>
        <w:tc>
          <w:tcPr>
            <w:tcW w:w="714" w:type="dxa"/>
          </w:tcPr>
          <w:p w14:paraId="388C4B40" w14:textId="77777777" w:rsidR="00D41EA7" w:rsidRPr="00D41EA7" w:rsidRDefault="00D41EA7" w:rsidP="00F91306">
            <w:pPr>
              <w:rPr>
                <w:rFonts w:cstheme="majorHAnsi"/>
                <w:b/>
                <w:sz w:val="16"/>
                <w:szCs w:val="16"/>
                <w:lang w:val="en-GB"/>
              </w:rPr>
            </w:pPr>
            <w:r w:rsidRPr="00D41EA7">
              <w:rPr>
                <w:rFonts w:cstheme="majorHAnsi"/>
                <w:b/>
                <w:sz w:val="16"/>
                <w:szCs w:val="16"/>
                <w:lang w:val="en-GB"/>
              </w:rPr>
              <w:t>X</w:t>
            </w:r>
          </w:p>
        </w:tc>
        <w:tc>
          <w:tcPr>
            <w:tcW w:w="866" w:type="dxa"/>
          </w:tcPr>
          <w:p w14:paraId="792FB4E2" w14:textId="77777777" w:rsidR="00D41EA7" w:rsidRPr="00D41EA7" w:rsidRDefault="00D41EA7" w:rsidP="00F91306">
            <w:pPr>
              <w:rPr>
                <w:rFonts w:cstheme="majorHAnsi"/>
                <w:b/>
                <w:sz w:val="16"/>
                <w:szCs w:val="16"/>
                <w:lang w:val="en-GB"/>
              </w:rPr>
            </w:pPr>
          </w:p>
        </w:tc>
        <w:tc>
          <w:tcPr>
            <w:tcW w:w="1078" w:type="dxa"/>
          </w:tcPr>
          <w:p w14:paraId="363B2BC0" w14:textId="77777777" w:rsidR="00D41EA7" w:rsidRPr="00D41EA7" w:rsidRDefault="00D41EA7" w:rsidP="00F91306">
            <w:pPr>
              <w:rPr>
                <w:rFonts w:cstheme="majorHAnsi"/>
                <w:b/>
                <w:sz w:val="16"/>
                <w:szCs w:val="16"/>
                <w:lang w:val="en-GB"/>
              </w:rPr>
            </w:pPr>
          </w:p>
        </w:tc>
        <w:tc>
          <w:tcPr>
            <w:tcW w:w="1357" w:type="dxa"/>
          </w:tcPr>
          <w:p w14:paraId="170A4316" w14:textId="77777777" w:rsidR="00D41EA7" w:rsidRPr="00D41EA7" w:rsidRDefault="00D41EA7" w:rsidP="00F91306">
            <w:pPr>
              <w:rPr>
                <w:rFonts w:cstheme="majorHAnsi"/>
                <w:i/>
                <w:sz w:val="16"/>
                <w:szCs w:val="16"/>
                <w:lang w:val="en-GB"/>
              </w:rPr>
            </w:pPr>
            <w:r w:rsidRPr="00D41EA7">
              <w:rPr>
                <w:rFonts w:cstheme="majorHAnsi"/>
                <w:i/>
                <w:sz w:val="16"/>
                <w:szCs w:val="16"/>
                <w:lang w:val="en-GB"/>
              </w:rPr>
              <w:t>191</w:t>
            </w:r>
          </w:p>
        </w:tc>
        <w:tc>
          <w:tcPr>
            <w:tcW w:w="1333" w:type="dxa"/>
            <w:tcBorders>
              <w:right w:val="nil"/>
            </w:tcBorders>
          </w:tcPr>
          <w:p w14:paraId="7FBC70C4" w14:textId="77777777" w:rsidR="00D41EA7" w:rsidRPr="00D41EA7" w:rsidRDefault="00D41EA7" w:rsidP="00F91306">
            <w:pPr>
              <w:rPr>
                <w:rFonts w:cstheme="majorHAnsi"/>
                <w:b/>
                <w:i/>
                <w:sz w:val="16"/>
                <w:szCs w:val="16"/>
                <w:lang w:val="en-GB"/>
              </w:rPr>
            </w:pPr>
            <w:r w:rsidRPr="00D41EA7">
              <w:rPr>
                <w:rFonts w:cstheme="majorHAnsi"/>
                <w:b/>
                <w:i/>
                <w:sz w:val="16"/>
                <w:szCs w:val="16"/>
                <w:lang w:val="en-GB"/>
              </w:rPr>
              <w:t>85.27</w:t>
            </w:r>
          </w:p>
        </w:tc>
      </w:tr>
      <w:tr w:rsidR="00D41EA7" w:rsidRPr="00D41EA7" w14:paraId="0B378508" w14:textId="77777777" w:rsidTr="00767BF8">
        <w:trPr>
          <w:trHeight w:val="113"/>
        </w:trPr>
        <w:tc>
          <w:tcPr>
            <w:tcW w:w="1450" w:type="dxa"/>
            <w:vMerge/>
            <w:tcBorders>
              <w:top w:val="single" w:sz="12" w:space="0" w:color="000000"/>
              <w:left w:val="nil"/>
            </w:tcBorders>
            <w:shd w:val="clear" w:color="auto" w:fill="57C6B5"/>
            <w:vAlign w:val="center"/>
          </w:tcPr>
          <w:p w14:paraId="3A9E38CA"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b/>
                <w:i/>
                <w:sz w:val="16"/>
                <w:szCs w:val="16"/>
                <w:lang w:val="en-GB"/>
              </w:rPr>
            </w:pPr>
          </w:p>
        </w:tc>
        <w:tc>
          <w:tcPr>
            <w:tcW w:w="2583" w:type="dxa"/>
            <w:vMerge/>
            <w:tcBorders>
              <w:top w:val="single" w:sz="12" w:space="0" w:color="000000"/>
            </w:tcBorders>
            <w:vAlign w:val="center"/>
          </w:tcPr>
          <w:p w14:paraId="62F5830F"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b/>
                <w:i/>
                <w:sz w:val="16"/>
                <w:szCs w:val="16"/>
                <w:lang w:val="en-GB"/>
              </w:rPr>
            </w:pPr>
          </w:p>
        </w:tc>
        <w:tc>
          <w:tcPr>
            <w:tcW w:w="883" w:type="dxa"/>
            <w:vMerge/>
            <w:tcBorders>
              <w:top w:val="single" w:sz="12" w:space="0" w:color="000000"/>
            </w:tcBorders>
            <w:vAlign w:val="center"/>
          </w:tcPr>
          <w:p w14:paraId="7FB1C2F1"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b/>
                <w:i/>
                <w:sz w:val="16"/>
                <w:szCs w:val="16"/>
                <w:lang w:val="en-GB"/>
              </w:rPr>
            </w:pPr>
          </w:p>
        </w:tc>
        <w:tc>
          <w:tcPr>
            <w:tcW w:w="733" w:type="dxa"/>
            <w:vMerge/>
            <w:tcBorders>
              <w:top w:val="single" w:sz="12" w:space="0" w:color="000000"/>
            </w:tcBorders>
            <w:vAlign w:val="center"/>
          </w:tcPr>
          <w:p w14:paraId="6190985A"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b/>
                <w:i/>
                <w:sz w:val="16"/>
                <w:szCs w:val="16"/>
                <w:lang w:val="en-GB"/>
              </w:rPr>
            </w:pPr>
          </w:p>
        </w:tc>
        <w:tc>
          <w:tcPr>
            <w:tcW w:w="1105" w:type="dxa"/>
            <w:vMerge/>
          </w:tcPr>
          <w:p w14:paraId="033197D4" w14:textId="77777777" w:rsidR="00D41EA7" w:rsidRPr="00D41EA7" w:rsidRDefault="00D41EA7" w:rsidP="00F91306">
            <w:pPr>
              <w:widowControl w:val="0"/>
              <w:pBdr>
                <w:top w:val="nil"/>
                <w:left w:val="nil"/>
                <w:bottom w:val="nil"/>
                <w:right w:val="nil"/>
                <w:between w:val="nil"/>
              </w:pBdr>
              <w:spacing w:after="0" w:line="276" w:lineRule="auto"/>
              <w:ind w:firstLine="0"/>
              <w:rPr>
                <w:rFonts w:cstheme="majorHAnsi"/>
                <w:b/>
                <w:i/>
                <w:sz w:val="16"/>
                <w:szCs w:val="16"/>
                <w:lang w:val="en-GB"/>
              </w:rPr>
            </w:pPr>
          </w:p>
        </w:tc>
        <w:tc>
          <w:tcPr>
            <w:tcW w:w="714" w:type="dxa"/>
          </w:tcPr>
          <w:p w14:paraId="209A5F68" w14:textId="77777777" w:rsidR="00D41EA7" w:rsidRPr="00D41EA7" w:rsidRDefault="00D41EA7" w:rsidP="00F91306">
            <w:pPr>
              <w:rPr>
                <w:rFonts w:cstheme="majorHAnsi"/>
                <w:b/>
                <w:sz w:val="16"/>
                <w:szCs w:val="16"/>
                <w:lang w:val="en-GB"/>
              </w:rPr>
            </w:pPr>
          </w:p>
        </w:tc>
        <w:tc>
          <w:tcPr>
            <w:tcW w:w="866" w:type="dxa"/>
          </w:tcPr>
          <w:p w14:paraId="5D4AE5E2" w14:textId="77777777" w:rsidR="00D41EA7" w:rsidRPr="00D41EA7" w:rsidRDefault="00D41EA7" w:rsidP="00F91306">
            <w:pPr>
              <w:rPr>
                <w:rFonts w:cstheme="majorHAnsi"/>
                <w:b/>
                <w:sz w:val="16"/>
                <w:szCs w:val="16"/>
                <w:lang w:val="en-GB"/>
              </w:rPr>
            </w:pPr>
            <w:r w:rsidRPr="00D41EA7">
              <w:rPr>
                <w:rFonts w:cstheme="majorHAnsi"/>
                <w:b/>
                <w:sz w:val="16"/>
                <w:szCs w:val="16"/>
                <w:lang w:val="en-GB"/>
              </w:rPr>
              <w:t>X</w:t>
            </w:r>
          </w:p>
        </w:tc>
        <w:tc>
          <w:tcPr>
            <w:tcW w:w="1078" w:type="dxa"/>
          </w:tcPr>
          <w:p w14:paraId="1D61FC6D" w14:textId="77777777" w:rsidR="00D41EA7" w:rsidRPr="00D41EA7" w:rsidRDefault="00D41EA7" w:rsidP="00F91306">
            <w:pPr>
              <w:rPr>
                <w:rFonts w:cstheme="majorHAnsi"/>
                <w:b/>
                <w:sz w:val="16"/>
                <w:szCs w:val="16"/>
                <w:lang w:val="en-GB"/>
              </w:rPr>
            </w:pPr>
          </w:p>
        </w:tc>
        <w:tc>
          <w:tcPr>
            <w:tcW w:w="1357" w:type="dxa"/>
          </w:tcPr>
          <w:p w14:paraId="531D9599" w14:textId="77777777" w:rsidR="00D41EA7" w:rsidRPr="00D41EA7" w:rsidRDefault="00D41EA7" w:rsidP="00F91306">
            <w:pPr>
              <w:rPr>
                <w:rFonts w:cstheme="majorHAnsi"/>
                <w:i/>
                <w:sz w:val="16"/>
                <w:szCs w:val="16"/>
                <w:lang w:val="en-GB"/>
              </w:rPr>
            </w:pPr>
            <w:r w:rsidRPr="00D41EA7">
              <w:rPr>
                <w:rFonts w:cstheme="majorHAnsi"/>
                <w:i/>
                <w:sz w:val="16"/>
                <w:szCs w:val="16"/>
                <w:lang w:val="en-GB"/>
              </w:rPr>
              <w:t>31</w:t>
            </w:r>
          </w:p>
        </w:tc>
        <w:tc>
          <w:tcPr>
            <w:tcW w:w="1333" w:type="dxa"/>
            <w:tcBorders>
              <w:right w:val="nil"/>
            </w:tcBorders>
          </w:tcPr>
          <w:p w14:paraId="3100EAAC" w14:textId="77777777" w:rsidR="00D41EA7" w:rsidRPr="00D41EA7" w:rsidRDefault="00D41EA7" w:rsidP="00F91306">
            <w:pPr>
              <w:rPr>
                <w:rFonts w:cstheme="majorHAnsi"/>
                <w:b/>
                <w:i/>
                <w:sz w:val="16"/>
                <w:szCs w:val="16"/>
                <w:lang w:val="en-GB"/>
              </w:rPr>
            </w:pPr>
            <w:r w:rsidRPr="00D41EA7">
              <w:rPr>
                <w:rFonts w:cstheme="majorHAnsi"/>
                <w:b/>
                <w:i/>
                <w:sz w:val="16"/>
                <w:szCs w:val="16"/>
                <w:lang w:val="en-GB"/>
              </w:rPr>
              <w:t>13.84</w:t>
            </w:r>
          </w:p>
        </w:tc>
      </w:tr>
    </w:tbl>
    <w:p w14:paraId="2F6A987E" w14:textId="77777777" w:rsidR="00D41EA7" w:rsidRDefault="00D41EA7" w:rsidP="00F91306">
      <w:pPr>
        <w:ind w:firstLine="0"/>
        <w:rPr>
          <w:rFonts w:cstheme="majorHAnsi"/>
          <w:lang w:val="en-GB"/>
        </w:rPr>
        <w:sectPr w:rsidR="00D41EA7">
          <w:headerReference w:type="default" r:id="rId17"/>
          <w:pgSz w:w="16834" w:h="11909" w:orient="landscape"/>
          <w:pgMar w:top="1276" w:right="1440" w:bottom="1797" w:left="1440" w:header="709" w:footer="709" w:gutter="0"/>
          <w:cols w:space="720"/>
        </w:sectPr>
      </w:pPr>
    </w:p>
    <w:p w14:paraId="000000A9" w14:textId="77777777" w:rsidR="00AC0F29" w:rsidRPr="00D41EA7" w:rsidRDefault="00AC0F29" w:rsidP="00F91306">
      <w:pPr>
        <w:ind w:firstLine="0"/>
        <w:rPr>
          <w:rFonts w:cstheme="majorHAnsi"/>
          <w:lang w:val="en-GB"/>
        </w:rPr>
      </w:pPr>
    </w:p>
    <w:p w14:paraId="000001AE" w14:textId="77777777" w:rsidR="00AC0F29" w:rsidRPr="00D41EA7" w:rsidRDefault="00E5178E" w:rsidP="00F91306">
      <w:pPr>
        <w:rPr>
          <w:rFonts w:cstheme="majorHAnsi"/>
          <w:lang w:val="en-GB"/>
        </w:rPr>
        <w:sectPr w:rsidR="00AC0F29" w:rsidRPr="00D41EA7" w:rsidSect="00D41EA7">
          <w:type w:val="continuous"/>
          <w:pgSz w:w="16834" w:h="11909" w:orient="landscape"/>
          <w:pgMar w:top="1276" w:right="1440" w:bottom="1797" w:left="1440" w:header="709" w:footer="709" w:gutter="0"/>
          <w:cols w:space="720"/>
        </w:sectPr>
      </w:pPr>
      <w:r w:rsidRPr="00D41EA7">
        <w:rPr>
          <w:rFonts w:cstheme="majorHAnsi"/>
          <w:lang w:val="en-GB"/>
        </w:rPr>
        <w:t xml:space="preserve">     </w:t>
      </w:r>
    </w:p>
    <w:p w14:paraId="000001AF" w14:textId="77777777" w:rsidR="00AC0F29" w:rsidRPr="00D41EA7" w:rsidRDefault="00E5178E" w:rsidP="00F91306">
      <w:pPr>
        <w:ind w:firstLine="0"/>
        <w:rPr>
          <w:rFonts w:cstheme="majorHAnsi"/>
          <w:lang w:val="en-GB"/>
        </w:rPr>
      </w:pPr>
      <w:r w:rsidRPr="00D41EA7">
        <w:rPr>
          <w:rFonts w:cstheme="majorHAnsi"/>
          <w:lang w:val="en-GB"/>
        </w:rPr>
        <w:lastRenderedPageBreak/>
        <w:t>As shown in the following table, in 2021 most of the UAMs were registered in Samos (eastern Aegean Sea) and Mytilini (North Aegean Region) islands. Notably, after the registration and identification process</w:t>
      </w:r>
      <w:r w:rsidRPr="00D41EA7">
        <w:rPr>
          <w:rFonts w:cstheme="majorHAnsi"/>
          <w:i/>
          <w:vertAlign w:val="superscript"/>
          <w:lang w:val="en-GB"/>
        </w:rPr>
        <w:footnoteReference w:id="16"/>
      </w:r>
      <w:r w:rsidRPr="00D41EA7">
        <w:rPr>
          <w:rFonts w:cstheme="majorHAnsi"/>
          <w:lang w:val="en-GB"/>
        </w:rPr>
        <w:t>, the children are expected to be transferred to accommodation structures in the mainland</w:t>
      </w:r>
      <w:r w:rsidRPr="00D41EA7">
        <w:rPr>
          <w:rFonts w:cstheme="majorHAnsi"/>
          <w:vertAlign w:val="superscript"/>
          <w:lang w:val="en-GB"/>
        </w:rPr>
        <w:footnoteReference w:id="17"/>
      </w:r>
      <w:r w:rsidRPr="00D41EA7">
        <w:rPr>
          <w:rFonts w:cstheme="majorHAnsi"/>
          <w:lang w:val="en-GB"/>
        </w:rPr>
        <w:t xml:space="preserve">. In the first quarter of 2022 most of the UAMs are registered in Lesvos (north-eastern Aegean Sea) and Orestiada (north easternmost regional unit of Thrace) regions. In the processing and recording of the data the movements to the mainland have not been considered. </w:t>
      </w:r>
      <w:r w:rsidRPr="00D41EA7">
        <w:rPr>
          <w:rFonts w:cstheme="majorHAnsi"/>
          <w:highlight w:val="white"/>
          <w:lang w:val="en-GB"/>
        </w:rPr>
        <w:t>Due to the limited information and statistical data on unaccompanied minors’ nationalities, there is estimated UAC population information, disaggregated by nationality, provided by the Special Secretariat for the Protection of UAMs for the years of 2018-2022. According to EKKA</w:t>
      </w:r>
      <w:r w:rsidRPr="00D41EA7">
        <w:rPr>
          <w:rFonts w:cstheme="majorHAnsi"/>
          <w:highlight w:val="white"/>
          <w:vertAlign w:val="superscript"/>
          <w:lang w:val="en-GB"/>
        </w:rPr>
        <w:footnoteReference w:id="18"/>
      </w:r>
      <w:r w:rsidRPr="00D41EA7">
        <w:rPr>
          <w:rFonts w:cstheme="majorHAnsi"/>
          <w:highlight w:val="white"/>
          <w:lang w:val="en-GB"/>
        </w:rPr>
        <w:t xml:space="preserve"> the top nationalities of UAMs are Pakistani, Afghan and Syrian. </w:t>
      </w:r>
      <w:r w:rsidRPr="00D41EA7">
        <w:rPr>
          <w:rFonts w:cstheme="majorHAnsi"/>
          <w:lang w:val="en-GB"/>
        </w:rPr>
        <w:t>According to the Greek National Strategy for Integration</w:t>
      </w:r>
      <w:r w:rsidRPr="00D41EA7">
        <w:rPr>
          <w:rFonts w:cstheme="majorHAnsi"/>
          <w:vertAlign w:val="superscript"/>
          <w:lang w:val="en-GB"/>
        </w:rPr>
        <w:footnoteReference w:id="19"/>
      </w:r>
      <w:r w:rsidRPr="00D41EA7">
        <w:rPr>
          <w:rFonts w:cstheme="majorHAnsi"/>
          <w:lang w:val="en-GB"/>
        </w:rPr>
        <w:t xml:space="preserve"> the flow of migrants found the country unprepared since it had never pursued a policy with an incentive effect, with asylum seekers and refugees facing the issue of high unemployment, a phenomenon affecting the entire population </w:t>
      </w:r>
      <w:r w:rsidRPr="00D41EA7">
        <w:rPr>
          <w:rFonts w:cstheme="majorHAnsi"/>
          <w:lang w:val="en-GB"/>
        </w:rPr>
        <w:t>in Greece.</w:t>
      </w:r>
      <w:r w:rsidRPr="00D41EA7">
        <w:rPr>
          <w:rFonts w:cstheme="majorHAnsi"/>
          <w:color w:val="FF0000"/>
          <w:lang w:val="en-GB"/>
        </w:rPr>
        <w:t xml:space="preserve"> </w:t>
      </w:r>
      <w:r w:rsidRPr="00D41EA7">
        <w:rPr>
          <w:rFonts w:cstheme="majorHAnsi"/>
          <w:lang w:val="en-GB"/>
        </w:rPr>
        <w:t>Within this framework, the UAM state and situation will be further discussed, to provide a quick though profound information background for the</w:t>
      </w:r>
      <w:r w:rsidRPr="00D41EA7">
        <w:rPr>
          <w:rFonts w:cstheme="majorHAnsi"/>
          <w:i/>
          <w:lang w:val="en-GB"/>
        </w:rPr>
        <w:t xml:space="preserve"> </w:t>
      </w:r>
      <w:r w:rsidRPr="00D41EA7">
        <w:rPr>
          <w:rFonts w:cstheme="majorHAnsi"/>
          <w:lang w:val="en-GB"/>
        </w:rPr>
        <w:t xml:space="preserve">Civilhood project implementation in Greece. </w:t>
      </w:r>
    </w:p>
    <w:p w14:paraId="000001B0" w14:textId="55E0DD75" w:rsidR="00AC0F29" w:rsidRDefault="00E5178E" w:rsidP="00F91306">
      <w:pPr>
        <w:ind w:firstLine="0"/>
        <w:rPr>
          <w:rFonts w:cstheme="majorHAnsi"/>
          <w:lang w:val="en-GB"/>
        </w:rPr>
      </w:pPr>
      <w:r w:rsidRPr="00D41EA7">
        <w:rPr>
          <w:rFonts w:cstheme="majorHAnsi"/>
          <w:lang w:val="en-GB"/>
        </w:rPr>
        <w:t>In this environment of consistent social, legal, economic, and ethical change, human trafficking (THB) and exploitation</w:t>
      </w:r>
      <w:r w:rsidRPr="00D41EA7">
        <w:rPr>
          <w:rFonts w:cstheme="majorHAnsi"/>
          <w:vertAlign w:val="superscript"/>
          <w:lang w:val="en-GB"/>
        </w:rPr>
        <w:footnoteReference w:id="20"/>
      </w:r>
      <w:r w:rsidRPr="00D41EA7">
        <w:rPr>
          <w:rFonts w:cstheme="majorHAnsi"/>
          <w:lang w:val="en-GB"/>
        </w:rPr>
        <w:t xml:space="preserve"> consist of common challenges among people seeking asylum in Greece. Notably, within the timeframe from January 2019 until January 2020, the Greek National THB victims’ Identification and Referral System (NRM) service managed by EKKA, referred 154 THB victims out of which the 120 were women and girls and 49 out of 154 were children. Out of those, the 11 were unaccompanied children, the vast majority of whom were asylum seekers</w:t>
      </w:r>
      <w:r w:rsidRPr="00D41EA7">
        <w:rPr>
          <w:rFonts w:cstheme="majorHAnsi"/>
          <w:vertAlign w:val="superscript"/>
          <w:lang w:val="en-GB"/>
        </w:rPr>
        <w:footnoteReference w:id="21"/>
      </w:r>
      <w:r w:rsidRPr="00D41EA7">
        <w:rPr>
          <w:rFonts w:cstheme="majorHAnsi"/>
          <w:lang w:val="en-GB"/>
        </w:rPr>
        <w:t>. Noted that these numbers depict only registered cases that finally survived and had given their consent to receive support. Lack of shelters has led many times to prolonged detention of children in police station cells, pre-removal centres, and hotspots on the islands. These practices are inconsistent with the principle of respect for the best interests of children</w:t>
      </w:r>
      <w:r w:rsidRPr="00D41EA7">
        <w:rPr>
          <w:rFonts w:cstheme="majorHAnsi"/>
          <w:vertAlign w:val="superscript"/>
          <w:lang w:val="en-GB"/>
        </w:rPr>
        <w:footnoteReference w:id="22"/>
      </w:r>
      <w:r w:rsidRPr="00D41EA7">
        <w:rPr>
          <w:rFonts w:cstheme="majorHAnsi"/>
          <w:lang w:val="en-GB"/>
        </w:rPr>
        <w:t xml:space="preserve">. </w:t>
      </w:r>
    </w:p>
    <w:p w14:paraId="7FCFA39C" w14:textId="77777777" w:rsidR="00767BF8" w:rsidRDefault="00767BF8" w:rsidP="00F91306">
      <w:pPr>
        <w:ind w:firstLine="0"/>
        <w:rPr>
          <w:rFonts w:cstheme="majorHAnsi"/>
          <w:lang w:val="en-GB"/>
        </w:rPr>
      </w:pPr>
    </w:p>
    <w:p w14:paraId="000001B1" w14:textId="4F5B621C" w:rsidR="00AC0F29" w:rsidRPr="00D41EA7" w:rsidRDefault="00E5178E" w:rsidP="00F91306">
      <w:pPr>
        <w:ind w:firstLine="0"/>
        <w:rPr>
          <w:rFonts w:cstheme="majorHAnsi"/>
          <w:b/>
          <w:lang w:val="en-GB"/>
        </w:rPr>
      </w:pPr>
      <w:r w:rsidRPr="00D41EA7">
        <w:rPr>
          <w:rFonts w:cstheme="majorHAnsi"/>
          <w:b/>
          <w:lang w:val="en-GB"/>
        </w:rPr>
        <w:lastRenderedPageBreak/>
        <w:t>Unaccompanied Minors’ Flows, 2021 and 2022</w:t>
      </w:r>
      <w:r w:rsidRPr="00D41EA7">
        <w:rPr>
          <w:rFonts w:cstheme="majorHAnsi"/>
          <w:b/>
          <w:vertAlign w:val="superscript"/>
          <w:lang w:val="en-GB"/>
        </w:rPr>
        <w:footnoteReference w:id="23"/>
      </w:r>
    </w:p>
    <w:tbl>
      <w:tblPr>
        <w:tblStyle w:val="a9"/>
        <w:tblW w:w="9997" w:type="dxa"/>
        <w:tblInd w:w="-392" w:type="dxa"/>
        <w:tblBorders>
          <w:top w:val="single" w:sz="8" w:space="0" w:color="4472C4"/>
          <w:left w:val="single" w:sz="8" w:space="0" w:color="4472C4"/>
          <w:bottom w:val="single" w:sz="8" w:space="0" w:color="4472C4"/>
          <w:right w:val="single" w:sz="8" w:space="0" w:color="4472C4"/>
          <w:insideH w:val="single" w:sz="4" w:space="0" w:color="000000"/>
          <w:insideV w:val="single" w:sz="4" w:space="0" w:color="000000"/>
        </w:tblBorders>
        <w:tblLayout w:type="fixed"/>
        <w:tblLook w:val="0400" w:firstRow="0" w:lastRow="0" w:firstColumn="0" w:lastColumn="0" w:noHBand="0" w:noVBand="1"/>
      </w:tblPr>
      <w:tblGrid>
        <w:gridCol w:w="1375"/>
        <w:gridCol w:w="708"/>
        <w:gridCol w:w="993"/>
        <w:gridCol w:w="1134"/>
        <w:gridCol w:w="992"/>
        <w:gridCol w:w="961"/>
        <w:gridCol w:w="882"/>
        <w:gridCol w:w="850"/>
        <w:gridCol w:w="1134"/>
        <w:gridCol w:w="968"/>
      </w:tblGrid>
      <w:tr w:rsidR="00AC0F29" w:rsidRPr="00D41EA7" w14:paraId="7A125BFC" w14:textId="77777777" w:rsidTr="003F779A">
        <w:trPr>
          <w:trHeight w:val="627"/>
        </w:trPr>
        <w:tc>
          <w:tcPr>
            <w:tcW w:w="1375" w:type="dxa"/>
            <w:tcBorders>
              <w:top w:val="single" w:sz="4" w:space="0" w:color="000000"/>
            </w:tcBorders>
            <w:shd w:val="clear" w:color="auto" w:fill="57C6B5"/>
            <w:vAlign w:val="center"/>
          </w:tcPr>
          <w:p w14:paraId="000001B2"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YEAR</w:t>
            </w:r>
          </w:p>
        </w:tc>
        <w:tc>
          <w:tcPr>
            <w:tcW w:w="708" w:type="dxa"/>
            <w:tcBorders>
              <w:top w:val="single" w:sz="4" w:space="0" w:color="000000"/>
            </w:tcBorders>
            <w:shd w:val="clear" w:color="auto" w:fill="57C6B5"/>
            <w:vAlign w:val="center"/>
          </w:tcPr>
          <w:p w14:paraId="000001B3"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Kos</w:t>
            </w:r>
          </w:p>
        </w:tc>
        <w:tc>
          <w:tcPr>
            <w:tcW w:w="993" w:type="dxa"/>
            <w:tcBorders>
              <w:top w:val="single" w:sz="4" w:space="0" w:color="000000"/>
            </w:tcBorders>
            <w:shd w:val="clear" w:color="auto" w:fill="57C6B5"/>
            <w:vAlign w:val="center"/>
          </w:tcPr>
          <w:p w14:paraId="000001B4"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Leros</w:t>
            </w:r>
          </w:p>
        </w:tc>
        <w:tc>
          <w:tcPr>
            <w:tcW w:w="1134" w:type="dxa"/>
            <w:tcBorders>
              <w:top w:val="single" w:sz="4" w:space="0" w:color="000000"/>
            </w:tcBorders>
            <w:shd w:val="clear" w:color="auto" w:fill="57C6B5"/>
            <w:vAlign w:val="center"/>
          </w:tcPr>
          <w:p w14:paraId="000001B5"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Mytilini</w:t>
            </w:r>
          </w:p>
        </w:tc>
        <w:tc>
          <w:tcPr>
            <w:tcW w:w="992" w:type="dxa"/>
            <w:tcBorders>
              <w:top w:val="single" w:sz="4" w:space="0" w:color="000000"/>
            </w:tcBorders>
            <w:shd w:val="clear" w:color="auto" w:fill="57C6B5"/>
            <w:vAlign w:val="center"/>
          </w:tcPr>
          <w:p w14:paraId="000001B6"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Samos</w:t>
            </w:r>
          </w:p>
        </w:tc>
        <w:tc>
          <w:tcPr>
            <w:tcW w:w="961" w:type="dxa"/>
            <w:tcBorders>
              <w:top w:val="single" w:sz="4" w:space="0" w:color="000000"/>
            </w:tcBorders>
            <w:vAlign w:val="center"/>
          </w:tcPr>
          <w:p w14:paraId="000001B7" w14:textId="77777777" w:rsidR="00AC0F29" w:rsidRPr="00D41EA7" w:rsidRDefault="00E5178E" w:rsidP="00F91306">
            <w:pPr>
              <w:rPr>
                <w:rFonts w:cstheme="majorHAnsi"/>
                <w:b/>
                <w:sz w:val="20"/>
                <w:szCs w:val="20"/>
                <w:lang w:val="en-GB"/>
              </w:rPr>
            </w:pPr>
            <w:r w:rsidRPr="00D41EA7">
              <w:rPr>
                <w:rFonts w:cstheme="majorHAnsi"/>
                <w:b/>
                <w:sz w:val="20"/>
                <w:szCs w:val="20"/>
                <w:lang w:val="en-GB"/>
              </w:rPr>
              <w:t>Chios</w:t>
            </w:r>
          </w:p>
        </w:tc>
        <w:tc>
          <w:tcPr>
            <w:tcW w:w="882" w:type="dxa"/>
            <w:tcBorders>
              <w:top w:val="single" w:sz="4" w:space="0" w:color="000000"/>
            </w:tcBorders>
            <w:vAlign w:val="center"/>
          </w:tcPr>
          <w:p w14:paraId="000001B8" w14:textId="77777777" w:rsidR="00AC0F29" w:rsidRPr="00D41EA7" w:rsidRDefault="00E5178E" w:rsidP="00F91306">
            <w:pPr>
              <w:rPr>
                <w:rFonts w:cstheme="majorHAnsi"/>
                <w:b/>
                <w:sz w:val="20"/>
                <w:szCs w:val="20"/>
                <w:lang w:val="en-GB"/>
              </w:rPr>
            </w:pPr>
            <w:r w:rsidRPr="00D41EA7">
              <w:rPr>
                <w:rFonts w:cstheme="majorHAnsi"/>
                <w:b/>
                <w:sz w:val="20"/>
                <w:szCs w:val="20"/>
                <w:lang w:val="en-GB"/>
              </w:rPr>
              <w:t>Orestiada</w:t>
            </w:r>
          </w:p>
        </w:tc>
        <w:tc>
          <w:tcPr>
            <w:tcW w:w="850" w:type="dxa"/>
            <w:tcBorders>
              <w:top w:val="single" w:sz="4" w:space="0" w:color="000000"/>
            </w:tcBorders>
            <w:vAlign w:val="center"/>
          </w:tcPr>
          <w:p w14:paraId="000001B9" w14:textId="77777777" w:rsidR="00AC0F29" w:rsidRPr="00D41EA7" w:rsidRDefault="00E5178E" w:rsidP="00F91306">
            <w:pPr>
              <w:rPr>
                <w:rFonts w:cstheme="majorHAnsi"/>
                <w:b/>
                <w:sz w:val="20"/>
                <w:szCs w:val="20"/>
                <w:lang w:val="en-GB"/>
              </w:rPr>
            </w:pPr>
            <w:r w:rsidRPr="00D41EA7">
              <w:rPr>
                <w:rFonts w:cstheme="majorHAnsi"/>
                <w:b/>
                <w:sz w:val="20"/>
                <w:szCs w:val="20"/>
                <w:lang w:val="en-GB"/>
              </w:rPr>
              <w:t>Lesvos</w:t>
            </w:r>
          </w:p>
        </w:tc>
        <w:tc>
          <w:tcPr>
            <w:tcW w:w="1134" w:type="dxa"/>
            <w:tcBorders>
              <w:top w:val="single" w:sz="4" w:space="0" w:color="000000"/>
            </w:tcBorders>
            <w:vAlign w:val="center"/>
          </w:tcPr>
          <w:p w14:paraId="000001BA" w14:textId="77777777" w:rsidR="00AC0F29" w:rsidRPr="00D41EA7" w:rsidRDefault="00E5178E" w:rsidP="00F91306">
            <w:pPr>
              <w:rPr>
                <w:rFonts w:cstheme="majorHAnsi"/>
                <w:b/>
                <w:sz w:val="20"/>
                <w:szCs w:val="20"/>
                <w:lang w:val="en-GB"/>
              </w:rPr>
            </w:pPr>
            <w:r w:rsidRPr="00D41EA7">
              <w:rPr>
                <w:rFonts w:cstheme="majorHAnsi"/>
                <w:b/>
                <w:sz w:val="20"/>
                <w:szCs w:val="20"/>
                <w:lang w:val="en-GB"/>
              </w:rPr>
              <w:t>Mainland</w:t>
            </w:r>
          </w:p>
        </w:tc>
        <w:tc>
          <w:tcPr>
            <w:tcW w:w="968" w:type="dxa"/>
            <w:tcBorders>
              <w:top w:val="single" w:sz="4" w:space="0" w:color="000000"/>
            </w:tcBorders>
            <w:vAlign w:val="center"/>
          </w:tcPr>
          <w:p w14:paraId="000001BB" w14:textId="77777777" w:rsidR="00AC0F29" w:rsidRPr="00D41EA7" w:rsidRDefault="00E5178E" w:rsidP="00F91306">
            <w:pPr>
              <w:rPr>
                <w:rFonts w:cstheme="majorHAnsi"/>
                <w:b/>
                <w:sz w:val="20"/>
                <w:szCs w:val="20"/>
                <w:lang w:val="en-GB"/>
              </w:rPr>
            </w:pPr>
            <w:r w:rsidRPr="00D41EA7">
              <w:rPr>
                <w:rFonts w:cstheme="majorHAnsi"/>
                <w:b/>
                <w:sz w:val="20"/>
                <w:szCs w:val="20"/>
                <w:lang w:val="en-GB"/>
              </w:rPr>
              <w:t>Total</w:t>
            </w:r>
          </w:p>
        </w:tc>
      </w:tr>
      <w:tr w:rsidR="00AC0F29" w:rsidRPr="00D41EA7" w14:paraId="2D5FC5DD" w14:textId="77777777" w:rsidTr="003F779A">
        <w:trPr>
          <w:trHeight w:val="534"/>
        </w:trPr>
        <w:tc>
          <w:tcPr>
            <w:tcW w:w="1375" w:type="dxa"/>
            <w:shd w:val="clear" w:color="auto" w:fill="57C6B5"/>
            <w:vAlign w:val="center"/>
          </w:tcPr>
          <w:p w14:paraId="000001BC"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2021</w:t>
            </w:r>
          </w:p>
        </w:tc>
        <w:tc>
          <w:tcPr>
            <w:tcW w:w="708" w:type="dxa"/>
            <w:shd w:val="clear" w:color="auto" w:fill="E7E6E6"/>
            <w:vAlign w:val="center"/>
          </w:tcPr>
          <w:p w14:paraId="000001BD" w14:textId="77777777" w:rsidR="00AC0F29" w:rsidRPr="00D41EA7" w:rsidRDefault="00E5178E" w:rsidP="00F91306">
            <w:pPr>
              <w:rPr>
                <w:rFonts w:cstheme="majorHAnsi"/>
                <w:i/>
                <w:sz w:val="20"/>
                <w:szCs w:val="20"/>
                <w:lang w:val="en-GB"/>
              </w:rPr>
            </w:pPr>
            <w:r w:rsidRPr="00D41EA7">
              <w:rPr>
                <w:rFonts w:cstheme="majorHAnsi"/>
                <w:i/>
                <w:sz w:val="20"/>
                <w:szCs w:val="20"/>
                <w:lang w:val="en-GB"/>
              </w:rPr>
              <w:t>148</w:t>
            </w:r>
          </w:p>
        </w:tc>
        <w:tc>
          <w:tcPr>
            <w:tcW w:w="993" w:type="dxa"/>
            <w:shd w:val="clear" w:color="auto" w:fill="E7E6E6"/>
            <w:vAlign w:val="center"/>
          </w:tcPr>
          <w:p w14:paraId="000001BE" w14:textId="77777777" w:rsidR="00AC0F29" w:rsidRPr="00D41EA7" w:rsidRDefault="00E5178E" w:rsidP="00F91306">
            <w:pPr>
              <w:rPr>
                <w:rFonts w:cstheme="majorHAnsi"/>
                <w:i/>
                <w:sz w:val="20"/>
                <w:szCs w:val="20"/>
                <w:lang w:val="en-GB"/>
              </w:rPr>
            </w:pPr>
            <w:r w:rsidRPr="00D41EA7">
              <w:rPr>
                <w:rFonts w:cstheme="majorHAnsi"/>
                <w:i/>
                <w:sz w:val="20"/>
                <w:szCs w:val="20"/>
                <w:lang w:val="en-GB"/>
              </w:rPr>
              <w:t>10</w:t>
            </w:r>
          </w:p>
        </w:tc>
        <w:tc>
          <w:tcPr>
            <w:tcW w:w="1134" w:type="dxa"/>
            <w:shd w:val="clear" w:color="auto" w:fill="E7E6E6"/>
            <w:vAlign w:val="center"/>
          </w:tcPr>
          <w:p w14:paraId="000001BF" w14:textId="77777777" w:rsidR="00AC0F29" w:rsidRPr="00D41EA7" w:rsidRDefault="00E5178E" w:rsidP="00F91306">
            <w:pPr>
              <w:rPr>
                <w:rFonts w:cstheme="majorHAnsi"/>
                <w:i/>
                <w:sz w:val="20"/>
                <w:szCs w:val="20"/>
                <w:lang w:val="en-GB"/>
              </w:rPr>
            </w:pPr>
            <w:r w:rsidRPr="00D41EA7">
              <w:rPr>
                <w:rFonts w:cstheme="majorHAnsi"/>
                <w:i/>
                <w:sz w:val="20"/>
                <w:szCs w:val="20"/>
                <w:lang w:val="en-GB"/>
              </w:rPr>
              <w:t>248</w:t>
            </w:r>
          </w:p>
        </w:tc>
        <w:tc>
          <w:tcPr>
            <w:tcW w:w="992" w:type="dxa"/>
            <w:shd w:val="clear" w:color="auto" w:fill="E7E6E6"/>
            <w:vAlign w:val="center"/>
          </w:tcPr>
          <w:p w14:paraId="000001C0" w14:textId="77777777" w:rsidR="00AC0F29" w:rsidRPr="00D41EA7" w:rsidRDefault="00E5178E" w:rsidP="00F91306">
            <w:pPr>
              <w:rPr>
                <w:rFonts w:cstheme="majorHAnsi"/>
                <w:i/>
                <w:sz w:val="20"/>
                <w:szCs w:val="20"/>
                <w:lang w:val="en-GB"/>
              </w:rPr>
            </w:pPr>
            <w:r w:rsidRPr="00D41EA7">
              <w:rPr>
                <w:rFonts w:cstheme="majorHAnsi"/>
                <w:i/>
                <w:sz w:val="20"/>
                <w:szCs w:val="20"/>
                <w:lang w:val="en-GB"/>
              </w:rPr>
              <w:t>392</w:t>
            </w:r>
          </w:p>
        </w:tc>
        <w:tc>
          <w:tcPr>
            <w:tcW w:w="961" w:type="dxa"/>
            <w:shd w:val="clear" w:color="auto" w:fill="E7E6E6"/>
            <w:vAlign w:val="center"/>
          </w:tcPr>
          <w:p w14:paraId="000001C1" w14:textId="77777777" w:rsidR="00AC0F29" w:rsidRPr="00D41EA7" w:rsidRDefault="00E5178E" w:rsidP="00F91306">
            <w:pPr>
              <w:rPr>
                <w:rFonts w:cstheme="majorHAnsi"/>
                <w:i/>
                <w:sz w:val="20"/>
                <w:szCs w:val="20"/>
                <w:lang w:val="en-GB"/>
              </w:rPr>
            </w:pPr>
            <w:r w:rsidRPr="00D41EA7">
              <w:rPr>
                <w:rFonts w:cstheme="majorHAnsi"/>
                <w:i/>
                <w:sz w:val="20"/>
                <w:szCs w:val="20"/>
                <w:lang w:val="en-GB"/>
              </w:rPr>
              <w:t>32</w:t>
            </w:r>
          </w:p>
        </w:tc>
        <w:tc>
          <w:tcPr>
            <w:tcW w:w="882" w:type="dxa"/>
            <w:shd w:val="clear" w:color="auto" w:fill="E7E6E6"/>
            <w:vAlign w:val="center"/>
          </w:tcPr>
          <w:p w14:paraId="000001C2" w14:textId="77777777" w:rsidR="00AC0F29" w:rsidRPr="00D41EA7" w:rsidRDefault="00E5178E" w:rsidP="00F91306">
            <w:pPr>
              <w:rPr>
                <w:rFonts w:cstheme="majorHAnsi"/>
                <w:i/>
                <w:sz w:val="20"/>
                <w:szCs w:val="20"/>
                <w:lang w:val="en-GB"/>
              </w:rPr>
            </w:pPr>
            <w:r w:rsidRPr="00D41EA7">
              <w:rPr>
                <w:rFonts w:cstheme="majorHAnsi"/>
                <w:i/>
                <w:sz w:val="20"/>
                <w:szCs w:val="20"/>
                <w:lang w:val="en-GB"/>
              </w:rPr>
              <w:t>118</w:t>
            </w:r>
          </w:p>
        </w:tc>
        <w:tc>
          <w:tcPr>
            <w:tcW w:w="850" w:type="dxa"/>
            <w:shd w:val="clear" w:color="auto" w:fill="E7E6E6"/>
            <w:vAlign w:val="center"/>
          </w:tcPr>
          <w:p w14:paraId="000001C3" w14:textId="77777777" w:rsidR="00AC0F29" w:rsidRPr="00D41EA7" w:rsidRDefault="00AC0F29" w:rsidP="00F91306">
            <w:pPr>
              <w:rPr>
                <w:rFonts w:cstheme="majorHAnsi"/>
                <w:i/>
                <w:sz w:val="20"/>
                <w:szCs w:val="20"/>
                <w:lang w:val="en-GB"/>
              </w:rPr>
            </w:pPr>
          </w:p>
        </w:tc>
        <w:tc>
          <w:tcPr>
            <w:tcW w:w="1134" w:type="dxa"/>
            <w:shd w:val="clear" w:color="auto" w:fill="E7E6E6"/>
            <w:vAlign w:val="center"/>
          </w:tcPr>
          <w:p w14:paraId="000001C4" w14:textId="77777777" w:rsidR="00AC0F29" w:rsidRPr="00D41EA7" w:rsidRDefault="00E5178E" w:rsidP="00F91306">
            <w:pPr>
              <w:rPr>
                <w:rFonts w:cstheme="majorHAnsi"/>
                <w:i/>
                <w:color w:val="FF0000"/>
                <w:sz w:val="20"/>
                <w:szCs w:val="20"/>
                <w:lang w:val="en-GB"/>
              </w:rPr>
            </w:pPr>
            <w:r w:rsidRPr="00D41EA7">
              <w:rPr>
                <w:rFonts w:cstheme="majorHAnsi"/>
                <w:i/>
                <w:color w:val="FF0000"/>
                <w:sz w:val="20"/>
                <w:szCs w:val="20"/>
                <w:lang w:val="en-GB"/>
              </w:rPr>
              <w:t>No official data</w:t>
            </w:r>
          </w:p>
        </w:tc>
        <w:tc>
          <w:tcPr>
            <w:tcW w:w="968" w:type="dxa"/>
            <w:shd w:val="clear" w:color="auto" w:fill="E7E6E6"/>
          </w:tcPr>
          <w:p w14:paraId="000001C5" w14:textId="77777777" w:rsidR="00AC0F29" w:rsidRPr="00D41EA7" w:rsidRDefault="00E5178E" w:rsidP="00F91306">
            <w:pPr>
              <w:rPr>
                <w:rFonts w:cstheme="majorHAnsi"/>
                <w:i/>
                <w:sz w:val="20"/>
                <w:szCs w:val="20"/>
                <w:lang w:val="en-GB"/>
              </w:rPr>
            </w:pPr>
            <w:r w:rsidRPr="00D41EA7">
              <w:rPr>
                <w:rFonts w:cstheme="majorHAnsi"/>
                <w:i/>
                <w:sz w:val="20"/>
                <w:szCs w:val="20"/>
                <w:lang w:val="en-GB"/>
              </w:rPr>
              <w:t>948</w:t>
            </w:r>
          </w:p>
        </w:tc>
      </w:tr>
      <w:tr w:rsidR="00AC0F29" w:rsidRPr="00D41EA7" w14:paraId="4E3677BE" w14:textId="77777777" w:rsidTr="003F779A">
        <w:trPr>
          <w:trHeight w:val="529"/>
        </w:trPr>
        <w:tc>
          <w:tcPr>
            <w:tcW w:w="1375" w:type="dxa"/>
            <w:tcBorders>
              <w:bottom w:val="single" w:sz="4" w:space="0" w:color="000000"/>
            </w:tcBorders>
            <w:shd w:val="clear" w:color="auto" w:fill="57C6B5"/>
            <w:vAlign w:val="center"/>
          </w:tcPr>
          <w:p w14:paraId="000001C6"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2022 (until 31.3.22)</w:t>
            </w:r>
          </w:p>
        </w:tc>
        <w:tc>
          <w:tcPr>
            <w:tcW w:w="708" w:type="dxa"/>
            <w:tcBorders>
              <w:bottom w:val="single" w:sz="4" w:space="0" w:color="000000"/>
            </w:tcBorders>
            <w:vAlign w:val="center"/>
          </w:tcPr>
          <w:p w14:paraId="000001C7" w14:textId="77777777" w:rsidR="00AC0F29" w:rsidRPr="00D41EA7" w:rsidRDefault="00E5178E" w:rsidP="00F91306">
            <w:pPr>
              <w:rPr>
                <w:rFonts w:cstheme="majorHAnsi"/>
                <w:i/>
                <w:sz w:val="20"/>
                <w:szCs w:val="20"/>
                <w:lang w:val="en-GB"/>
              </w:rPr>
            </w:pPr>
            <w:r w:rsidRPr="00D41EA7">
              <w:rPr>
                <w:rFonts w:cstheme="majorHAnsi"/>
                <w:i/>
                <w:sz w:val="20"/>
                <w:szCs w:val="20"/>
                <w:lang w:val="en-GB"/>
              </w:rPr>
              <w:t>8</w:t>
            </w:r>
          </w:p>
        </w:tc>
        <w:tc>
          <w:tcPr>
            <w:tcW w:w="993" w:type="dxa"/>
            <w:tcBorders>
              <w:bottom w:val="single" w:sz="4" w:space="0" w:color="000000"/>
            </w:tcBorders>
            <w:vAlign w:val="center"/>
          </w:tcPr>
          <w:p w14:paraId="000001C8" w14:textId="77777777" w:rsidR="00AC0F29" w:rsidRPr="00D41EA7" w:rsidRDefault="00E5178E" w:rsidP="00F91306">
            <w:pPr>
              <w:rPr>
                <w:rFonts w:cstheme="majorHAnsi"/>
                <w:i/>
                <w:sz w:val="20"/>
                <w:szCs w:val="20"/>
                <w:lang w:val="en-GB"/>
              </w:rPr>
            </w:pPr>
            <w:r w:rsidRPr="00D41EA7">
              <w:rPr>
                <w:rFonts w:cstheme="majorHAnsi"/>
                <w:i/>
                <w:sz w:val="20"/>
                <w:szCs w:val="20"/>
                <w:lang w:val="en-GB"/>
              </w:rPr>
              <w:t>36</w:t>
            </w:r>
          </w:p>
        </w:tc>
        <w:tc>
          <w:tcPr>
            <w:tcW w:w="1134" w:type="dxa"/>
            <w:tcBorders>
              <w:bottom w:val="single" w:sz="4" w:space="0" w:color="000000"/>
            </w:tcBorders>
            <w:vAlign w:val="center"/>
          </w:tcPr>
          <w:p w14:paraId="000001C9" w14:textId="77777777" w:rsidR="00AC0F29" w:rsidRPr="00D41EA7" w:rsidRDefault="00AC0F29" w:rsidP="00F91306">
            <w:pPr>
              <w:rPr>
                <w:rFonts w:cstheme="majorHAnsi"/>
                <w:i/>
                <w:sz w:val="20"/>
                <w:szCs w:val="20"/>
                <w:lang w:val="en-GB"/>
              </w:rPr>
            </w:pPr>
          </w:p>
        </w:tc>
        <w:tc>
          <w:tcPr>
            <w:tcW w:w="992" w:type="dxa"/>
            <w:tcBorders>
              <w:bottom w:val="single" w:sz="4" w:space="0" w:color="000000"/>
            </w:tcBorders>
            <w:vAlign w:val="center"/>
          </w:tcPr>
          <w:p w14:paraId="000001CA" w14:textId="77777777" w:rsidR="00AC0F29" w:rsidRPr="00D41EA7" w:rsidRDefault="00E5178E" w:rsidP="00F91306">
            <w:pPr>
              <w:rPr>
                <w:rFonts w:cstheme="majorHAnsi"/>
                <w:i/>
                <w:sz w:val="20"/>
                <w:szCs w:val="20"/>
                <w:lang w:val="en-GB"/>
              </w:rPr>
            </w:pPr>
            <w:r w:rsidRPr="00D41EA7">
              <w:rPr>
                <w:rFonts w:cstheme="majorHAnsi"/>
                <w:i/>
                <w:sz w:val="20"/>
                <w:szCs w:val="20"/>
                <w:lang w:val="en-GB"/>
              </w:rPr>
              <w:t>10</w:t>
            </w:r>
          </w:p>
        </w:tc>
        <w:tc>
          <w:tcPr>
            <w:tcW w:w="961" w:type="dxa"/>
            <w:tcBorders>
              <w:bottom w:val="single" w:sz="4" w:space="0" w:color="000000"/>
            </w:tcBorders>
            <w:vAlign w:val="center"/>
          </w:tcPr>
          <w:p w14:paraId="000001CB" w14:textId="77777777" w:rsidR="00AC0F29" w:rsidRPr="00D41EA7" w:rsidRDefault="00E5178E" w:rsidP="00F91306">
            <w:pPr>
              <w:rPr>
                <w:rFonts w:cstheme="majorHAnsi"/>
                <w:i/>
                <w:sz w:val="20"/>
                <w:szCs w:val="20"/>
                <w:lang w:val="en-GB"/>
              </w:rPr>
            </w:pPr>
            <w:r w:rsidRPr="00D41EA7">
              <w:rPr>
                <w:rFonts w:cstheme="majorHAnsi"/>
                <w:i/>
                <w:sz w:val="20"/>
                <w:szCs w:val="20"/>
                <w:lang w:val="en-GB"/>
              </w:rPr>
              <w:t>8</w:t>
            </w:r>
          </w:p>
        </w:tc>
        <w:tc>
          <w:tcPr>
            <w:tcW w:w="882" w:type="dxa"/>
            <w:tcBorders>
              <w:bottom w:val="single" w:sz="4" w:space="0" w:color="000000"/>
            </w:tcBorders>
            <w:vAlign w:val="center"/>
          </w:tcPr>
          <w:p w14:paraId="000001CC" w14:textId="77777777" w:rsidR="00AC0F29" w:rsidRPr="00D41EA7" w:rsidRDefault="00E5178E" w:rsidP="00F91306">
            <w:pPr>
              <w:rPr>
                <w:rFonts w:cstheme="majorHAnsi"/>
                <w:i/>
                <w:sz w:val="20"/>
                <w:szCs w:val="20"/>
                <w:lang w:val="en-GB"/>
              </w:rPr>
            </w:pPr>
            <w:r w:rsidRPr="00D41EA7">
              <w:rPr>
                <w:rFonts w:cstheme="majorHAnsi"/>
                <w:i/>
                <w:sz w:val="20"/>
                <w:szCs w:val="20"/>
                <w:lang w:val="en-GB"/>
              </w:rPr>
              <w:t>76</w:t>
            </w:r>
          </w:p>
        </w:tc>
        <w:tc>
          <w:tcPr>
            <w:tcW w:w="850" w:type="dxa"/>
            <w:tcBorders>
              <w:bottom w:val="single" w:sz="4" w:space="0" w:color="000000"/>
            </w:tcBorders>
            <w:vAlign w:val="center"/>
          </w:tcPr>
          <w:p w14:paraId="000001CD" w14:textId="77777777" w:rsidR="00AC0F29" w:rsidRPr="00D41EA7" w:rsidRDefault="00E5178E" w:rsidP="00F91306">
            <w:pPr>
              <w:rPr>
                <w:rFonts w:cstheme="majorHAnsi"/>
                <w:i/>
                <w:sz w:val="20"/>
                <w:szCs w:val="20"/>
                <w:lang w:val="en-GB"/>
              </w:rPr>
            </w:pPr>
            <w:r w:rsidRPr="00D41EA7">
              <w:rPr>
                <w:rFonts w:cstheme="majorHAnsi"/>
                <w:i/>
                <w:sz w:val="20"/>
                <w:szCs w:val="20"/>
                <w:lang w:val="en-GB"/>
              </w:rPr>
              <w:t>86</w:t>
            </w:r>
          </w:p>
        </w:tc>
        <w:tc>
          <w:tcPr>
            <w:tcW w:w="1134" w:type="dxa"/>
            <w:tcBorders>
              <w:bottom w:val="single" w:sz="4" w:space="0" w:color="000000"/>
            </w:tcBorders>
            <w:vAlign w:val="center"/>
          </w:tcPr>
          <w:p w14:paraId="000001CE" w14:textId="77777777" w:rsidR="00AC0F29" w:rsidRPr="00D41EA7" w:rsidRDefault="00E5178E" w:rsidP="00F91306">
            <w:pPr>
              <w:rPr>
                <w:rFonts w:cstheme="majorHAnsi"/>
                <w:i/>
                <w:color w:val="FF0000"/>
                <w:sz w:val="20"/>
                <w:szCs w:val="20"/>
                <w:lang w:val="en-GB"/>
              </w:rPr>
            </w:pPr>
            <w:r w:rsidRPr="00D41EA7">
              <w:rPr>
                <w:rFonts w:cstheme="majorHAnsi"/>
                <w:i/>
                <w:color w:val="FF0000"/>
                <w:sz w:val="20"/>
                <w:szCs w:val="20"/>
                <w:lang w:val="en-GB"/>
              </w:rPr>
              <w:t>No official data</w:t>
            </w:r>
          </w:p>
        </w:tc>
        <w:tc>
          <w:tcPr>
            <w:tcW w:w="968" w:type="dxa"/>
            <w:tcBorders>
              <w:bottom w:val="single" w:sz="4" w:space="0" w:color="000000"/>
            </w:tcBorders>
          </w:tcPr>
          <w:p w14:paraId="000001CF" w14:textId="77777777" w:rsidR="00AC0F29" w:rsidRPr="00D41EA7" w:rsidRDefault="00AC0F29" w:rsidP="00F91306">
            <w:pPr>
              <w:rPr>
                <w:rFonts w:cstheme="majorHAnsi"/>
                <w:i/>
                <w:sz w:val="20"/>
                <w:szCs w:val="20"/>
                <w:lang w:val="en-GB"/>
              </w:rPr>
            </w:pPr>
          </w:p>
        </w:tc>
      </w:tr>
    </w:tbl>
    <w:p w14:paraId="16F7F420" w14:textId="77777777" w:rsidR="00767BF8" w:rsidRDefault="00767BF8" w:rsidP="00F91306">
      <w:pPr>
        <w:ind w:firstLine="0"/>
        <w:rPr>
          <w:rFonts w:cstheme="majorHAnsi"/>
          <w:b/>
          <w:i/>
          <w:sz w:val="20"/>
          <w:szCs w:val="20"/>
          <w:lang w:val="en-GB"/>
        </w:rPr>
      </w:pPr>
    </w:p>
    <w:p w14:paraId="000001D0" w14:textId="1DE28AEA" w:rsidR="00AC0F29" w:rsidRDefault="00E5178E" w:rsidP="00F91306">
      <w:pPr>
        <w:ind w:firstLine="0"/>
        <w:rPr>
          <w:rFonts w:cstheme="majorHAnsi"/>
          <w:i/>
          <w:color w:val="0563C1"/>
          <w:sz w:val="20"/>
          <w:szCs w:val="20"/>
          <w:u w:val="single"/>
          <w:lang w:val="en-GB"/>
        </w:rPr>
      </w:pPr>
      <w:r w:rsidRPr="00D41EA7">
        <w:rPr>
          <w:rFonts w:cstheme="majorHAnsi"/>
          <w:b/>
          <w:i/>
          <w:sz w:val="20"/>
          <w:szCs w:val="20"/>
          <w:lang w:val="en-GB"/>
        </w:rPr>
        <w:t>Source:</w:t>
      </w:r>
      <w:r w:rsidRPr="00D41EA7">
        <w:rPr>
          <w:rFonts w:cstheme="majorHAnsi"/>
          <w:i/>
          <w:sz w:val="20"/>
          <w:szCs w:val="20"/>
          <w:lang w:val="en-GB"/>
        </w:rPr>
        <w:t xml:space="preserve"> Hellenic Republic, Ministry of Migration and Asylum, Statistics – UAMs per Place, accessed between 19/05/22-22/05/22 from </w:t>
      </w:r>
      <w:hyperlink r:id="rId18">
        <w:r w:rsidRPr="00D41EA7">
          <w:rPr>
            <w:rFonts w:cstheme="majorHAnsi"/>
            <w:i/>
            <w:color w:val="0563C1"/>
            <w:sz w:val="20"/>
            <w:szCs w:val="20"/>
            <w:u w:val="single"/>
            <w:lang w:val="en-GB"/>
          </w:rPr>
          <w:t>https://migration.gov.gr/en/statistika/</w:t>
        </w:r>
      </w:hyperlink>
    </w:p>
    <w:p w14:paraId="66C28453" w14:textId="77777777" w:rsidR="00767BF8" w:rsidRPr="00D41EA7" w:rsidRDefault="00767BF8" w:rsidP="00F91306">
      <w:pPr>
        <w:rPr>
          <w:rFonts w:cstheme="majorHAnsi"/>
          <w:lang w:val="en-GB"/>
        </w:rPr>
      </w:pPr>
    </w:p>
    <w:p w14:paraId="000001D1" w14:textId="77777777" w:rsidR="00AC0F29" w:rsidRPr="00767BF8" w:rsidRDefault="00E5178E" w:rsidP="00F91306">
      <w:pPr>
        <w:pStyle w:val="Titolo3"/>
        <w:numPr>
          <w:ilvl w:val="2"/>
          <w:numId w:val="14"/>
        </w:numPr>
        <w:rPr>
          <w:rFonts w:cstheme="majorHAnsi"/>
          <w:color w:val="57C6B5"/>
          <w:lang w:val="en-GB"/>
        </w:rPr>
      </w:pPr>
      <w:bookmarkStart w:id="13" w:name="_Toc134050402"/>
      <w:r w:rsidRPr="00767BF8">
        <w:rPr>
          <w:rFonts w:cstheme="majorHAnsi"/>
          <w:color w:val="57C6B5"/>
          <w:lang w:val="en-GB"/>
        </w:rPr>
        <w:t>Italy</w:t>
      </w:r>
      <w:bookmarkEnd w:id="13"/>
    </w:p>
    <w:p w14:paraId="000001D2" w14:textId="415D1D2F" w:rsidR="00AC0F29" w:rsidRPr="00D41EA7" w:rsidRDefault="00E5178E" w:rsidP="00F91306">
      <w:pPr>
        <w:ind w:firstLine="0"/>
        <w:rPr>
          <w:rFonts w:cstheme="majorHAnsi"/>
          <w:lang w:val="en-GB"/>
        </w:rPr>
      </w:pPr>
      <w:r w:rsidRPr="00D41EA7">
        <w:rPr>
          <w:rFonts w:cstheme="majorHAnsi"/>
          <w:lang w:val="en-GB"/>
        </w:rPr>
        <w:t xml:space="preserve">The Directorate General for Immigration and Integration Policies of the Ministry of Labour and Social Policies publishes a monitoring report on unaccompanied foreign minors every six months, this being the main and the most up-to-date source of information on this issue in Italy. In addition to the data on the presence of the unaccompanied foreign minors and the data on the new arrivals, the report presents the latest updates on national and international legislation on this issue. The report also describes the pathways of social and work integration, including some stories of the protagonists. This report is enriched by contributions from other international institutions and organizations, which investigate various aspects of the phenomenon. All the semi-annual monitoring reports on unaccompanied foreign minors and </w:t>
      </w:r>
      <w:r w:rsidRPr="00D41EA7">
        <w:rPr>
          <w:rFonts w:cstheme="majorHAnsi"/>
          <w:lang w:val="en-GB"/>
        </w:rPr>
        <w:t>the monthly statistical reports with the main data in Italy are available on the website of the Ministry of Labour and Social Policies</w:t>
      </w:r>
      <w:r w:rsidRPr="00D41EA7">
        <w:rPr>
          <w:rFonts w:cstheme="majorHAnsi"/>
          <w:vertAlign w:val="superscript"/>
          <w:lang w:val="en-GB"/>
        </w:rPr>
        <w:footnoteReference w:id="24"/>
      </w:r>
      <w:r w:rsidRPr="00D41EA7">
        <w:rPr>
          <w:rFonts w:cstheme="majorHAnsi"/>
          <w:lang w:val="en-GB"/>
        </w:rPr>
        <w:t>.</w:t>
      </w:r>
    </w:p>
    <w:p w14:paraId="000001D3" w14:textId="0FAF7793" w:rsidR="00AC0F29" w:rsidRPr="00D41EA7" w:rsidRDefault="00E5178E" w:rsidP="00F91306">
      <w:pPr>
        <w:ind w:firstLine="0"/>
        <w:rPr>
          <w:rFonts w:cstheme="majorHAnsi"/>
          <w:lang w:val="en-GB"/>
        </w:rPr>
      </w:pPr>
      <w:r w:rsidRPr="00D41EA7">
        <w:rPr>
          <w:rFonts w:cstheme="majorHAnsi"/>
          <w:lang w:val="en-GB"/>
        </w:rPr>
        <w:t xml:space="preserve">As of June 30th 2022, 15.595 UAMs are registered in Italy, a number that has strongly increased since the 2021 (+99,9%) and 2020 (+210,9%) reports. Such an increase is largely due to the arrival on the Italian territory of an important number of Ukrainian UAMs. Since the start of the war, February 2022, over 5 thousand Ukrainian UAMs have entered the country, one third of the totality of UAMs in Italy. Also in this semester, the preponderance of male UAMs is confirmed (80%). However, it is relevant to underline the increase in the number of female UAMs during the last semester (from January 2022 to June): approximately one UAM every five is a female. In June 2021 they were the 3%. The reasons for this increase </w:t>
      </w:r>
      <w:r w:rsidR="00791243" w:rsidRPr="00D41EA7">
        <w:rPr>
          <w:rFonts w:cstheme="majorHAnsi"/>
          <w:lang w:val="en-GB"/>
        </w:rPr>
        <w:t>are</w:t>
      </w:r>
      <w:r w:rsidRPr="00D41EA7">
        <w:rPr>
          <w:rFonts w:cstheme="majorHAnsi"/>
          <w:lang w:val="en-GB"/>
        </w:rPr>
        <w:t xml:space="preserve"> the arrival of the Ukrainian UAMs, that presents a more balanced distribution of gender than the one of UAMs coming from different countries</w:t>
      </w:r>
      <w:r w:rsidRPr="00D41EA7">
        <w:rPr>
          <w:rFonts w:cstheme="majorHAnsi"/>
          <w:vertAlign w:val="superscript"/>
          <w:lang w:val="en-GB"/>
        </w:rPr>
        <w:footnoteReference w:id="25"/>
      </w:r>
      <w:r w:rsidRPr="00D41EA7">
        <w:rPr>
          <w:rFonts w:cstheme="majorHAnsi"/>
          <w:lang w:val="en-GB"/>
        </w:rPr>
        <w:t>.</w:t>
      </w:r>
    </w:p>
    <w:p w14:paraId="000001D4" w14:textId="77777777" w:rsidR="00AC0F29" w:rsidRPr="00D41EA7" w:rsidRDefault="00E5178E" w:rsidP="00F91306">
      <w:pPr>
        <w:ind w:firstLine="0"/>
        <w:rPr>
          <w:rFonts w:cstheme="majorHAnsi"/>
          <w:lang w:val="en-GB"/>
        </w:rPr>
      </w:pPr>
      <w:r w:rsidRPr="00D41EA7">
        <w:rPr>
          <w:rFonts w:cstheme="majorHAnsi"/>
          <w:lang w:val="en-GB"/>
        </w:rPr>
        <w:t>The Ukrainian UAMs show also a different age distribution: the total data of the seventeen years old is descending (44,8%), while the data about 15 years old UAMs is increasing. The 70% of the UAMs under 15 in Italy are now Ukrainian.</w:t>
      </w:r>
    </w:p>
    <w:p w14:paraId="15FE1B80" w14:textId="77777777" w:rsidR="00D41EA7" w:rsidRDefault="00E5178E" w:rsidP="00F91306">
      <w:pPr>
        <w:ind w:firstLine="0"/>
        <w:rPr>
          <w:rFonts w:cstheme="majorHAnsi"/>
          <w:lang w:val="en-GB"/>
        </w:rPr>
        <w:sectPr w:rsidR="00D41EA7" w:rsidSect="00D41EA7">
          <w:headerReference w:type="default" r:id="rId19"/>
          <w:pgSz w:w="11909" w:h="16834"/>
          <w:pgMar w:top="1440" w:right="1136" w:bottom="1440" w:left="1134" w:header="720" w:footer="720" w:gutter="0"/>
          <w:cols w:num="2" w:space="720"/>
        </w:sectPr>
      </w:pPr>
      <w:r w:rsidRPr="00D41EA7">
        <w:rPr>
          <w:rFonts w:cstheme="majorHAnsi"/>
          <w:lang w:val="en-GB"/>
        </w:rPr>
        <w:t xml:space="preserve">As of June 2022, the most important countries of origin for the UAMs in Italy are Ukraine (5.392 UAM), Egypt (2.497), Albania (1.302), Bangladesh (1.239) and Tunisia (1.145). These five nationalities </w:t>
      </w:r>
    </w:p>
    <w:p w14:paraId="000001D5" w14:textId="77777777" w:rsidR="00AC0F29" w:rsidRPr="00D41EA7" w:rsidRDefault="00E5178E" w:rsidP="00F91306">
      <w:pPr>
        <w:ind w:firstLine="0"/>
        <w:rPr>
          <w:rFonts w:cstheme="majorHAnsi"/>
          <w:lang w:val="en-GB"/>
        </w:rPr>
      </w:pPr>
      <w:r w:rsidRPr="00D41EA7">
        <w:rPr>
          <w:rFonts w:cstheme="majorHAnsi"/>
          <w:lang w:val="en-GB"/>
        </w:rPr>
        <w:lastRenderedPageBreak/>
        <w:t>together cover over two thirds of the number of UAMs in Italy (74,2%). Other relevant nationalities are citizen from Pakistan (705), Afghanistan (422), Ivory Coast (381), Gambia (358) and Guinea. Ukrainian UAMs represent the 34,6% of the totality of UAMs in the country.</w:t>
      </w:r>
    </w:p>
    <w:p w14:paraId="000001D6" w14:textId="77777777" w:rsidR="00AC0F29" w:rsidRPr="00767BF8" w:rsidRDefault="00E5178E" w:rsidP="00F91306">
      <w:pPr>
        <w:pStyle w:val="Titolo3"/>
        <w:numPr>
          <w:ilvl w:val="2"/>
          <w:numId w:val="14"/>
        </w:numPr>
        <w:rPr>
          <w:rFonts w:cstheme="majorHAnsi"/>
          <w:color w:val="57C6B5"/>
          <w:lang w:val="en-GB"/>
        </w:rPr>
      </w:pPr>
      <w:bookmarkStart w:id="14" w:name="_Toc134050403"/>
      <w:r w:rsidRPr="00767BF8">
        <w:rPr>
          <w:rFonts w:cstheme="majorHAnsi"/>
          <w:color w:val="57C6B5"/>
          <w:lang w:val="en-GB"/>
        </w:rPr>
        <w:t>Slovenia</w:t>
      </w:r>
      <w:bookmarkEnd w:id="14"/>
    </w:p>
    <w:p w14:paraId="000001D7" w14:textId="6C85FF25" w:rsidR="00AC0F29" w:rsidRPr="00D41EA7" w:rsidRDefault="00E5178E" w:rsidP="00F91306">
      <w:pPr>
        <w:ind w:firstLine="0"/>
        <w:rPr>
          <w:rFonts w:cstheme="majorHAnsi"/>
          <w:i/>
          <w:lang w:val="en-GB"/>
        </w:rPr>
      </w:pPr>
      <w:r w:rsidRPr="00D41EA7">
        <w:rPr>
          <w:rFonts w:cstheme="majorHAnsi"/>
          <w:lang w:val="en-GB"/>
        </w:rPr>
        <w:t xml:space="preserve">Slovenia is a rather specific country when it comes to existing support mechanisms for unaccompanied minors (UAM), who are the target group </w:t>
      </w:r>
      <w:sdt>
        <w:sdtPr>
          <w:rPr>
            <w:rFonts w:cstheme="majorHAnsi"/>
            <w:lang w:val="en-GB"/>
          </w:rPr>
          <w:tag w:val="goog_rdk_10"/>
          <w:id w:val="322938422"/>
        </w:sdtPr>
        <w:sdtEndPr/>
        <w:sdtContent>
          <w:r w:rsidRPr="00D41EA7">
            <w:rPr>
              <w:rFonts w:cstheme="majorHAnsi"/>
              <w:lang w:val="en-GB"/>
            </w:rPr>
            <w:t>of the project</w:t>
          </w:r>
        </w:sdtContent>
      </w:sdt>
      <w:sdt>
        <w:sdtPr>
          <w:rPr>
            <w:rFonts w:cstheme="majorHAnsi"/>
            <w:lang w:val="en-GB"/>
          </w:rPr>
          <w:tag w:val="goog_rdk_11"/>
          <w:id w:val="-1131009131"/>
          <w:showingPlcHdr/>
        </w:sdtPr>
        <w:sdtEndPr/>
        <w:sdtContent>
          <w:r w:rsidR="003E0196" w:rsidRPr="00D41EA7">
            <w:rPr>
              <w:rFonts w:cstheme="majorHAnsi"/>
              <w:lang w:val="en-GB"/>
            </w:rPr>
            <w:t xml:space="preserve">     </w:t>
          </w:r>
        </w:sdtContent>
      </w:sdt>
      <w:r w:rsidRPr="00D41EA7">
        <w:rPr>
          <w:rFonts w:cstheme="majorHAnsi"/>
          <w:lang w:val="en-GB"/>
        </w:rPr>
        <w:t xml:space="preserve">. Currently (at the time of the desk research, May 2022), according to data obtained from the Directorate for Migration, which is part of the Ministry of the Interior, 14 unaccompanied minors are accommodated in Slovenia. 9 unaccompanied minors are in the process of being granted international protection in the Republic of Slovenia, namely 3 from Afghanistan (2 boys aged 17 and one 16), 3 from Ukraine (2 boys aged 13 and 16 and a girl aged 11), 1 girl from Turkey (16), 1 boy from Mali (17) and 1 boy from Burkina Faso (16). All of the above-mentioned minors are applicants for international protection. 5 unaccompanied minors have a valid international protection status in the Republic of Slovenia: a boy from Afghanistan (17), a boy from DR Congo (11), a boy from Senegal (17) and 2 girls from Iraq (14 and 16 years old).  The Migration Directorate has informed us that the data may not cover all UAMs currently residing in Slovenia; statistics from other relevant stakeholders are still awaited. The desk research will therefore </w:t>
      </w:r>
      <w:r w:rsidRPr="00D41EA7">
        <w:rPr>
          <w:rFonts w:cstheme="majorHAnsi"/>
          <w:lang w:val="en-GB"/>
        </w:rPr>
        <w:t xml:space="preserve">be supplemented with additional information as soon as the data we have requested are provided. </w:t>
      </w:r>
      <w:r w:rsidRPr="00D41EA7">
        <w:rPr>
          <w:rFonts w:cstheme="majorHAnsi"/>
          <w:i/>
          <w:lang w:val="en-GB"/>
        </w:rPr>
        <w:t>In 2020, the Migration Directorate (MD) was newly founded within the scope of reorganisation of the Ministry of the Interior. The Directorate has three divisions: the Migration Policy and Legislation Division, the International Protection Procedures Division and the Regular Migration Procedures Division.</w:t>
      </w:r>
      <w:r w:rsidRPr="00D41EA7">
        <w:rPr>
          <w:rFonts w:cstheme="majorHAnsi"/>
          <w:i/>
          <w:vertAlign w:val="superscript"/>
          <w:lang w:val="en-GB"/>
        </w:rPr>
        <w:footnoteReference w:id="26"/>
      </w:r>
      <w:r w:rsidRPr="00D41EA7">
        <w:rPr>
          <w:rFonts w:cstheme="majorHAnsi"/>
          <w:i/>
          <w:lang w:val="en-GB"/>
        </w:rPr>
        <w:t xml:space="preserve"> </w:t>
      </w:r>
      <w:r w:rsidRPr="00D41EA7">
        <w:rPr>
          <w:rFonts w:cstheme="majorHAnsi"/>
          <w:lang w:val="en-GB"/>
        </w:rPr>
        <w:t xml:space="preserve">Another important stakeholder is The Government Office for the Support and Integration of Migrants, </w:t>
      </w:r>
      <w:r w:rsidRPr="00D41EA7">
        <w:rPr>
          <w:rFonts w:cstheme="majorHAnsi"/>
          <w:i/>
          <w:lang w:val="en-GB"/>
        </w:rPr>
        <w:t>which provides asylum seekers accommodation, support and psychosocial assistance, and offers integration support to persons granted international protection</w:t>
      </w:r>
      <w:r w:rsidRPr="00D41EA7">
        <w:rPr>
          <w:rFonts w:cstheme="majorHAnsi"/>
          <w:lang w:val="en-GB"/>
        </w:rPr>
        <w:t>.</w:t>
      </w:r>
      <w:r w:rsidRPr="00D41EA7">
        <w:rPr>
          <w:rFonts w:cstheme="majorHAnsi"/>
          <w:vertAlign w:val="superscript"/>
          <w:lang w:val="en-GB"/>
        </w:rPr>
        <w:footnoteReference w:id="27"/>
      </w:r>
    </w:p>
    <w:p w14:paraId="000001D8" w14:textId="7C5B0D83" w:rsidR="00AC0F29" w:rsidRPr="00D41EA7" w:rsidRDefault="00E5178E" w:rsidP="00F91306">
      <w:pPr>
        <w:ind w:firstLine="0"/>
        <w:rPr>
          <w:rFonts w:cstheme="majorHAnsi"/>
          <w:lang w:val="en-GB"/>
        </w:rPr>
      </w:pPr>
      <w:r w:rsidRPr="00D41EA7">
        <w:rPr>
          <w:rFonts w:cstheme="majorHAnsi"/>
          <w:lang w:val="en-GB"/>
        </w:rPr>
        <w:t>The statistics related to migration to Slovenia are covered on an annual basis in the Report on the work of the Migration Directorate, we therefore draw information on migration flows from this official source. At the time of the desk research, data for 2021 are not yet available, which is why the migration statistics focused on 2020 and the years before (the time period between 2017 and 2020). In 2020, the number of applications for international protection submitted by unaccompanied minors decreased by 20% compared to the previous year (</w:t>
      </w:r>
      <w:r w:rsidR="00791243" w:rsidRPr="00D41EA7">
        <w:rPr>
          <w:rFonts w:cstheme="majorHAnsi"/>
          <w:lang w:val="en-GB"/>
        </w:rPr>
        <w:t>i.e.,</w:t>
      </w:r>
      <w:r w:rsidRPr="00D41EA7">
        <w:rPr>
          <w:rFonts w:cstheme="majorHAnsi"/>
          <w:lang w:val="en-GB"/>
        </w:rPr>
        <w:t xml:space="preserve"> 2019) and was the same as the number of applications submitted in 2018. </w:t>
      </w:r>
      <w:r w:rsidRPr="00D41EA7">
        <w:rPr>
          <w:rFonts w:cstheme="majorHAnsi"/>
          <w:i/>
          <w:lang w:val="en-GB"/>
        </w:rPr>
        <w:t>Of the total number of minors applying for international protection, 70 per cent were children who arrived in the Republic of Slovenia without parents or other legal representatives</w:t>
      </w:r>
      <w:r w:rsidRPr="00D41EA7">
        <w:rPr>
          <w:rFonts w:cstheme="majorHAnsi"/>
          <w:lang w:val="en-GB"/>
        </w:rPr>
        <w:t>.</w:t>
      </w:r>
      <w:r w:rsidRPr="00D41EA7">
        <w:rPr>
          <w:rFonts w:cstheme="majorHAnsi"/>
          <w:vertAlign w:val="superscript"/>
          <w:lang w:val="en-GB"/>
        </w:rPr>
        <w:footnoteReference w:id="28"/>
      </w:r>
      <w:r w:rsidRPr="00D41EA7">
        <w:rPr>
          <w:rFonts w:cstheme="majorHAnsi"/>
          <w:lang w:val="en-GB"/>
        </w:rPr>
        <w:t xml:space="preserve"> Thus, in 2020, 550 UAM </w:t>
      </w:r>
      <w:r w:rsidRPr="00D41EA7">
        <w:rPr>
          <w:rFonts w:cstheme="majorHAnsi"/>
          <w:lang w:val="en-GB"/>
        </w:rPr>
        <w:lastRenderedPageBreak/>
        <w:t xml:space="preserve">applied for international protection. Of the 550 UAM, 205 came from Afghanistan, 111 from Egypt, 86 from Pakistan, 69 from Morocco, 48 from Bangladesh, 6 each from Syria and Iraq, 5 each from Algeria and Kosovo, 2 each from India and Nepal, and 1 each from Côte d'Ivoire, Libya, Sudan, Yemen and Turkey. Migration flows of UAM in 2020 are slightly different from the general migration flows. Looking at the overall picture of the countries of origin whose nationals submitted the highest number of applications for international protection in 2020, we can see that the highest number of applicants comes from Morocco (1226), followed by applicants from Afghanistan and Pakistan. In 2019, the highest number of applicants for international protection originated from Algeria (1,060), followed by applicants from Pakistan (780) in 2018 and applicants from Afghanistan between 2015 and 2017. An increase in migration flows from North African countries can therefore also be observed since 2017. In 2020, 544 boys and 6 girls applied for international protection in Slovenia. The majority of UAM; applicants for international protection come from the 16-17 age group (424 boys, 2 girls), while 97 boys and 1 girl applied for international protection in the 14-15 age group and 23 boys and 3 girls in the 0-13 age group. There are no official statistics on how many UAMs have been granted international protection, or this information </w:t>
      </w:r>
      <w:r w:rsidR="00791243" w:rsidRPr="00D41EA7">
        <w:rPr>
          <w:rFonts w:cstheme="majorHAnsi"/>
          <w:lang w:val="en-GB"/>
        </w:rPr>
        <w:t>is not</w:t>
      </w:r>
      <w:r w:rsidRPr="00D41EA7">
        <w:rPr>
          <w:rFonts w:cstheme="majorHAnsi"/>
          <w:lang w:val="en-GB"/>
        </w:rPr>
        <w:t xml:space="preserve"> freely available. </w:t>
      </w:r>
    </w:p>
    <w:p w14:paraId="000001D9" w14:textId="77777777" w:rsidR="00AC0F29" w:rsidRPr="00D41EA7" w:rsidRDefault="00E5178E" w:rsidP="00F91306">
      <w:pPr>
        <w:ind w:firstLine="0"/>
        <w:rPr>
          <w:rFonts w:cstheme="majorHAnsi"/>
          <w:i/>
          <w:lang w:val="en-GB"/>
        </w:rPr>
      </w:pPr>
      <w:r w:rsidRPr="00D41EA7">
        <w:rPr>
          <w:rFonts w:cstheme="majorHAnsi"/>
          <w:lang w:val="en-GB"/>
        </w:rPr>
        <w:t xml:space="preserve">Looking at the overall picture of applications for international protection, it can be observed that in 2020, more applications were resolved (3636) than lodged (3548). Also, when </w:t>
      </w:r>
      <w:r w:rsidRPr="00D41EA7">
        <w:rPr>
          <w:rFonts w:cstheme="majorHAnsi"/>
          <w:lang w:val="en-GB"/>
        </w:rPr>
        <w:t>reviewing the statistics, it is possible to observe an upward trend in the number of lodged applications between 2017 and 2019. In 2017, 1476 persons applied for international protection, in 2018, 2875 persons and in 2019, 3821 persons. In 2020, the highest number of procedure stays (2,875) was recorded, accounting for 79 per cent of all decisions in international protection procedures. Among all applications between 2017 and 2020, 152 applications were granted in 2017, 102 in 2018, 85 in 2019 and 89 in 2020. Of the 89 applications granted in 2020, 63 men and 24 women were granted refugee status and two men were granted subsidiary (temporary) protection status. According to the International Protection Act</w:t>
      </w:r>
      <w:r w:rsidRPr="00D41EA7">
        <w:rPr>
          <w:rFonts w:cstheme="majorHAnsi"/>
          <w:i/>
          <w:lang w:val="en-GB"/>
        </w:rPr>
        <w:t>, subsidiary (temporary) protection status is granted to a third-country national or stateless person who does not qualify for refugee status if there are substantial grounds for believing that he/she would face a serious risk of suffering serious harm if returned to the country of origin or, in the case of stateless persons, the country of last habitual residence</w:t>
      </w:r>
      <w:r w:rsidRPr="00D41EA7">
        <w:rPr>
          <w:rFonts w:cstheme="majorHAnsi"/>
          <w:lang w:val="en-GB"/>
        </w:rPr>
        <w:t>.</w:t>
      </w:r>
      <w:r w:rsidRPr="00D41EA7">
        <w:rPr>
          <w:rFonts w:cstheme="majorHAnsi"/>
          <w:vertAlign w:val="superscript"/>
          <w:lang w:val="en-GB"/>
        </w:rPr>
        <w:footnoteReference w:id="29"/>
      </w:r>
      <w:r w:rsidRPr="00D41EA7">
        <w:rPr>
          <w:rFonts w:cstheme="majorHAnsi"/>
          <w:lang w:val="en-GB"/>
        </w:rPr>
        <w:t xml:space="preserve"> Subsidiary (temporary) protection was introduced in Slovenia in 2006, replacing the previously existing status - Asylum on humanitarian grounds. </w:t>
      </w:r>
      <w:r w:rsidRPr="00D41EA7">
        <w:rPr>
          <w:rFonts w:cstheme="majorHAnsi"/>
          <w:i/>
          <w:lang w:val="en-GB"/>
        </w:rPr>
        <w:t>For example, from the beginning of 2020 until the end of August 2020, The Government Office for the Support and Integration of Migrants accommodated 2,438 migrants, 371 of whom were children, 80 of whom were accompanied by family members, and 291 unaccompanied minors. During this period, 94.5% of children left Slovenia voluntarily,</w:t>
      </w:r>
      <w:r w:rsidRPr="00D41EA7">
        <w:rPr>
          <w:rFonts w:cstheme="majorHAnsi"/>
          <w:i/>
          <w:vertAlign w:val="superscript"/>
          <w:lang w:val="en-GB"/>
        </w:rPr>
        <w:footnoteReference w:id="30"/>
      </w:r>
      <w:r w:rsidRPr="00D41EA7">
        <w:rPr>
          <w:rFonts w:cstheme="majorHAnsi"/>
          <w:i/>
          <w:lang w:val="en-GB"/>
        </w:rPr>
        <w:t xml:space="preserve"> </w:t>
      </w:r>
      <w:r w:rsidRPr="00D41EA7">
        <w:rPr>
          <w:rFonts w:cstheme="majorHAnsi"/>
          <w:lang w:val="en-GB"/>
        </w:rPr>
        <w:t xml:space="preserve">which is also reflected in the relatively low numbers of unaccompanied </w:t>
      </w:r>
      <w:r w:rsidRPr="00D41EA7">
        <w:rPr>
          <w:rFonts w:cstheme="majorHAnsi"/>
          <w:lang w:val="en-GB"/>
        </w:rPr>
        <w:lastRenderedPageBreak/>
        <w:t>minors who decide to stay in Slovenia for a long period of time.</w:t>
      </w:r>
    </w:p>
    <w:p w14:paraId="000001DA" w14:textId="77777777" w:rsidR="00AC0F29" w:rsidRPr="00767BF8" w:rsidRDefault="00E5178E" w:rsidP="00F91306">
      <w:pPr>
        <w:pStyle w:val="Titolo2"/>
        <w:numPr>
          <w:ilvl w:val="1"/>
          <w:numId w:val="14"/>
        </w:numPr>
        <w:rPr>
          <w:rFonts w:cstheme="majorHAnsi"/>
          <w:color w:val="57C6B5"/>
          <w:lang w:val="en-GB"/>
        </w:rPr>
      </w:pPr>
      <w:bookmarkStart w:id="15" w:name="_Toc134050404"/>
      <w:r w:rsidRPr="00767BF8">
        <w:rPr>
          <w:rFonts w:cstheme="majorHAnsi"/>
          <w:color w:val="57C6B5"/>
          <w:lang w:val="en-GB"/>
        </w:rPr>
        <w:t>The concept of Country of Origin</w:t>
      </w:r>
      <w:bookmarkEnd w:id="15"/>
    </w:p>
    <w:p w14:paraId="000001DB" w14:textId="77777777" w:rsidR="00AC0F29" w:rsidRPr="00D41EA7" w:rsidRDefault="00E5178E" w:rsidP="00F91306">
      <w:pPr>
        <w:rPr>
          <w:rFonts w:cstheme="majorHAnsi"/>
          <w:sz w:val="36"/>
          <w:szCs w:val="36"/>
          <w:lang w:val="en-GB"/>
        </w:rPr>
      </w:pPr>
      <w:r w:rsidRPr="00D41EA7">
        <w:rPr>
          <w:rFonts w:cstheme="majorHAnsi"/>
          <w:lang w:val="en-GB"/>
        </w:rPr>
        <w:t>In Austria, top nationalities of origin from 2015 to April 2022 are Syria with 72,035 asylum applications followed by Afghanistan with 62,360 applications. Other nationalities with high asylum application share are Iraq, Pakistan and Iran. In the statistic below, Figure 2, it can also be seen that in 2021 there was an increase in asylum applications in Austria</w:t>
      </w:r>
      <w:r w:rsidRPr="00D41EA7">
        <w:rPr>
          <w:rFonts w:cstheme="majorHAnsi"/>
          <w:vertAlign w:val="superscript"/>
          <w:lang w:val="en-GB"/>
        </w:rPr>
        <w:footnoteReference w:id="31"/>
      </w:r>
      <w:r w:rsidRPr="00D41EA7">
        <w:rPr>
          <w:rFonts w:cstheme="majorHAnsi"/>
          <w:lang w:val="en-GB"/>
        </w:rPr>
        <w:t>. The target group of this report, unaccompanied refugee minors, abbreviated UAM, are recorded in the statistics together with refugee minors (children who have fled with their families and parents). In Austria, a person is considered to be a minor from until the age of 18. According to the BMI, in the case of unclear facts regarding the age of the refugee, a multifactorial examination methodology including carpal x-ray is arranged by the authorities, which allows the age of the person to be medically determined</w:t>
      </w:r>
      <w:r w:rsidRPr="00D41EA7">
        <w:rPr>
          <w:rFonts w:cstheme="majorHAnsi"/>
          <w:vertAlign w:val="superscript"/>
          <w:lang w:val="en-GB"/>
        </w:rPr>
        <w:footnoteReference w:id="32"/>
      </w:r>
      <w:r w:rsidRPr="00D41EA7">
        <w:rPr>
          <w:rFonts w:cstheme="majorHAnsi"/>
          <w:lang w:val="en-GB"/>
        </w:rPr>
        <w:t xml:space="preserve">.  </w:t>
      </w:r>
    </w:p>
    <w:p w14:paraId="000001DC" w14:textId="04B53944" w:rsidR="00AC0F29" w:rsidRPr="00767BF8" w:rsidRDefault="00E5178E" w:rsidP="00F91306">
      <w:pPr>
        <w:pStyle w:val="Titolo2"/>
        <w:numPr>
          <w:ilvl w:val="1"/>
          <w:numId w:val="14"/>
        </w:numPr>
        <w:rPr>
          <w:rFonts w:cstheme="majorHAnsi"/>
          <w:color w:val="57C6B5"/>
          <w:lang w:val="en-GB"/>
        </w:rPr>
      </w:pPr>
      <w:bookmarkStart w:id="16" w:name="_Toc134050405"/>
      <w:r w:rsidRPr="00767BF8">
        <w:rPr>
          <w:rFonts w:cstheme="majorHAnsi"/>
          <w:color w:val="57C6B5"/>
          <w:lang w:val="en-GB"/>
        </w:rPr>
        <w:t>The Current situation with Ukraine</w:t>
      </w:r>
      <w:r w:rsidR="00767BF8">
        <w:rPr>
          <w:rFonts w:cstheme="majorHAnsi"/>
          <w:color w:val="57C6B5"/>
          <w:lang w:val="en-GB"/>
        </w:rPr>
        <w:t xml:space="preserve"> </w:t>
      </w:r>
      <w:r w:rsidRPr="00767BF8">
        <w:rPr>
          <w:rFonts w:cstheme="majorHAnsi"/>
          <w:color w:val="57C6B5"/>
          <w:vertAlign w:val="superscript"/>
          <w:lang w:val="en-GB"/>
        </w:rPr>
        <w:footnoteReference w:id="33"/>
      </w:r>
      <w:bookmarkEnd w:id="16"/>
    </w:p>
    <w:p w14:paraId="000001DD" w14:textId="77777777" w:rsidR="00AC0F29" w:rsidRPr="00D41EA7" w:rsidRDefault="00E5178E" w:rsidP="00F91306">
      <w:pPr>
        <w:rPr>
          <w:rFonts w:cstheme="majorHAnsi"/>
          <w:lang w:val="en-GB"/>
        </w:rPr>
      </w:pPr>
      <w:r w:rsidRPr="00D41EA7">
        <w:rPr>
          <w:rFonts w:cstheme="majorHAnsi"/>
          <w:lang w:val="en-GB"/>
        </w:rPr>
        <w:t xml:space="preserve">In view of the current situation in Ukraine, on 4 March 2022, the Council of the European Union adopted a decision to activate the Temporary Protection of Displaced Persons (TPLP) in the European Union, which provides immediate and temporary protection to persons displaced from Ukraine on or after 24 February 2022 as a result of the military </w:t>
      </w:r>
      <w:r w:rsidRPr="00D41EA7">
        <w:rPr>
          <w:rFonts w:cstheme="majorHAnsi"/>
          <w:lang w:val="en-GB"/>
        </w:rPr>
        <w:t>invasion by the Russian Armed Forces.</w:t>
      </w:r>
      <w:r w:rsidRPr="00D41EA7">
        <w:rPr>
          <w:rFonts w:cstheme="majorHAnsi"/>
          <w:vertAlign w:val="superscript"/>
          <w:lang w:val="en-GB"/>
        </w:rPr>
        <w:footnoteReference w:id="34"/>
      </w:r>
      <w:r w:rsidRPr="00D41EA7">
        <w:rPr>
          <w:rFonts w:cstheme="majorHAnsi"/>
          <w:i/>
          <w:lang w:val="en-GB"/>
        </w:rPr>
        <w:t xml:space="preserve"> </w:t>
      </w:r>
      <w:r w:rsidRPr="00D41EA7">
        <w:rPr>
          <w:rFonts w:cstheme="majorHAnsi"/>
          <w:lang w:val="en-GB"/>
        </w:rPr>
        <w:t>In accordance with this decision, on 9 March 2022, the Government of the Republic of Slovenia adopted a decision on the introduction of temporary protection for displaced persons from Ukraine in the Republic of Slovenia, which entered into force on 10 March 2022. Upon the decision, the Temporary Protection of Displaced Persons Act</w:t>
      </w:r>
      <w:r w:rsidRPr="00D41EA7">
        <w:rPr>
          <w:rFonts w:cstheme="majorHAnsi"/>
          <w:vertAlign w:val="superscript"/>
          <w:lang w:val="en-GB"/>
        </w:rPr>
        <w:footnoteReference w:id="35"/>
      </w:r>
      <w:r w:rsidRPr="00D41EA7">
        <w:rPr>
          <w:rFonts w:cstheme="majorHAnsi"/>
          <w:lang w:val="en-GB"/>
        </w:rPr>
        <w:t xml:space="preserve"> entered into force. Within this Act, it is stipulated that the application for temporary protection of minors shall be treated on a priority basis, that the UAM must be provided with a legal representative prior to the commencement of the proceedings, and that the opinion of the UAM shall be taken into account in the proceedings in a way that is in accordance with the UAM person concerned, in accordance with the age of the UAM person concerned, and the stage of the UAM person's development. The law also stipulates that for UAM with temporary protection, the amount of financial assistance shall be determined in proportion to the basic amount of the minimum income, according to the 100% criterion. The financial assistance to the UAM shall be paid to his/her guardian or legal representative. It is also stipulated in the Act that during the period of temporary protection, an unaccompanied minor shall, as a rule, be accommodated: with adult relatives, with a foster family, in accommodation centres or other accommodation suitable for minors, or with the person who took care of the minor upon arrival in the Republic of Slovenia. It is also important to note that the law states that the Government Office responsible for the </w:t>
      </w:r>
      <w:r w:rsidRPr="00D41EA7">
        <w:rPr>
          <w:rFonts w:cstheme="majorHAnsi"/>
          <w:lang w:val="en-GB"/>
        </w:rPr>
        <w:lastRenderedPageBreak/>
        <w:t>care of migrants may, by decision, allow unaccompanied minors attending school in the Republic of Slovenia to stay for a certain period of time after the termination of temporary protection until the end of the current school year.</w:t>
      </w:r>
    </w:p>
    <w:p w14:paraId="000001EB" w14:textId="37428391" w:rsidR="00AC0F29" w:rsidRPr="00D41EA7" w:rsidRDefault="00E5178E" w:rsidP="00F91306">
      <w:pPr>
        <w:rPr>
          <w:rFonts w:cstheme="majorHAnsi"/>
          <w:lang w:val="en-GB"/>
        </w:rPr>
      </w:pPr>
      <w:r w:rsidRPr="00D41EA7">
        <w:rPr>
          <w:rFonts w:cstheme="majorHAnsi"/>
          <w:lang w:val="en-GB"/>
        </w:rPr>
        <w:t xml:space="preserve">With the outbreak of war in Ukraine in February 2022, many people are fleeing to surrounding countries and Austria. According to UNHCR, the number in mid-June 2022 is about 8 million people who fled Ukraine as a result of the war and due to the attacks of the Russian military in the country and crossed the border into a neighbouring country. The number of war refugees per day was highest at the beginning of March, with up to 200,000 people per day. Of all the receiving countries, Poland has taken in more than half of the refugees, while other receiving countries of Ukrainian war refugees are Hungary, Moldova, Slovakia and Romania. In addition to refugees who have crossed the borders to a neighbouring country, the number of internally displaced persons in Ukraine was estimated at about 7.2 million people in mid-April. This statistic is the total number of border crossings from Ukraine to neighbouring countries. Since the beginning of the war, there have also been over 2.8 million border crossings into Ukraine. According to the spokesman of the Ministry of Interior of Austria, March, approximately 120,000 people have fled from Ukraine to Austria. Many of </w:t>
      </w:r>
      <w:r w:rsidRPr="00D41EA7">
        <w:rPr>
          <w:rFonts w:cstheme="majorHAnsi"/>
          <w:lang w:val="en-GB"/>
        </w:rPr>
        <w:t>them are partly in federal care shelters, emergency quarters and private accommodation, until the persons can be accommodated in a Basic Care facility</w:t>
      </w:r>
      <w:r w:rsidRPr="00D41EA7">
        <w:rPr>
          <w:rFonts w:cstheme="majorHAnsi"/>
          <w:vertAlign w:val="superscript"/>
          <w:lang w:val="en-GB"/>
        </w:rPr>
        <w:footnoteReference w:id="36"/>
      </w:r>
      <w:r w:rsidRPr="00D41EA7">
        <w:rPr>
          <w:rFonts w:cstheme="majorHAnsi"/>
          <w:lang w:val="en-GB"/>
        </w:rPr>
        <w:t>. According to BIM statistics, since March there have been 6 unaccompanied minors from Ukraine, 2 of them are under 14 and 4 between 14-18 years old in UAM accommodation in Austria.</w:t>
      </w:r>
      <w:r w:rsidRPr="00D41EA7">
        <w:rPr>
          <w:rFonts w:cstheme="majorHAnsi"/>
          <w:vertAlign w:val="superscript"/>
          <w:lang w:val="en-GB"/>
        </w:rPr>
        <w:footnoteReference w:id="37"/>
      </w:r>
      <w:r w:rsidRPr="00D41EA7">
        <w:rPr>
          <w:rFonts w:cstheme="majorHAnsi"/>
          <w:vertAlign w:val="superscript"/>
          <w:lang w:val="en-GB"/>
        </w:rPr>
        <w:br/>
      </w:r>
      <w:r w:rsidRPr="00D41EA7">
        <w:rPr>
          <w:rFonts w:cstheme="majorHAnsi"/>
          <w:vertAlign w:val="superscript"/>
          <w:lang w:val="en-GB"/>
        </w:rPr>
        <w:tab/>
      </w:r>
      <w:r w:rsidRPr="00D41EA7">
        <w:rPr>
          <w:rFonts w:cstheme="majorHAnsi"/>
          <w:lang w:val="en-GB"/>
        </w:rPr>
        <w:t>The Italian Ministry of Work publishes every six months a report</w:t>
      </w:r>
      <w:r w:rsidRPr="00D41EA7">
        <w:rPr>
          <w:rFonts w:cstheme="majorHAnsi"/>
          <w:vertAlign w:val="superscript"/>
          <w:lang w:val="en-GB"/>
        </w:rPr>
        <w:footnoteReference w:id="38"/>
      </w:r>
      <w:r w:rsidRPr="00D41EA7">
        <w:rPr>
          <w:rFonts w:cstheme="majorHAnsi"/>
          <w:lang w:val="en-GB"/>
        </w:rPr>
        <w:t xml:space="preserve"> with statistical data about the presence of UAM in the country. The latest data, relative to June 2022</w:t>
      </w:r>
      <w:r w:rsidRPr="00D41EA7">
        <w:rPr>
          <w:rFonts w:cstheme="majorHAnsi"/>
          <w:vertAlign w:val="superscript"/>
          <w:lang w:val="en-GB"/>
        </w:rPr>
        <w:footnoteReference w:id="39"/>
      </w:r>
      <w:r w:rsidRPr="00D41EA7">
        <w:rPr>
          <w:rFonts w:cstheme="majorHAnsi"/>
          <w:lang w:val="en-GB"/>
        </w:rPr>
        <w:t>, show the impact of the Ukrainian UAM on the reception system in Italy. These new data show changes in the nationalities, gender and age of UAM. By comparing the data of</w:t>
      </w:r>
      <w:r w:rsidRPr="00D41EA7">
        <w:rPr>
          <w:rFonts w:cstheme="majorHAnsi"/>
          <w:shd w:val="clear" w:color="auto" w:fill="D0E0E3"/>
          <w:lang w:val="en-GB"/>
        </w:rPr>
        <w:t xml:space="preserve"> </w:t>
      </w:r>
      <w:r w:rsidRPr="00D41EA7">
        <w:rPr>
          <w:rFonts w:cstheme="majorHAnsi"/>
          <w:lang w:val="en-GB"/>
        </w:rPr>
        <w:t>June 2022</w:t>
      </w:r>
      <w:r w:rsidRPr="00D41EA7">
        <w:rPr>
          <w:rFonts w:cstheme="majorHAnsi"/>
          <w:vertAlign w:val="superscript"/>
          <w:lang w:val="en-GB"/>
        </w:rPr>
        <w:footnoteReference w:id="40"/>
      </w:r>
      <w:r w:rsidRPr="00D41EA7">
        <w:rPr>
          <w:rFonts w:cstheme="majorHAnsi"/>
          <w:lang w:val="en-GB"/>
        </w:rPr>
        <w:t xml:space="preserve"> with the latest ones, it is possible to see how in June the most represented nationality was the Bangladeshi one (22%), the male UAM represented the 96% and the seventeen years old minors the 66% of the total number of UAM. In less than six months are confirmed on the Italian territory more than the double of UAM (from 7080 to more than 15000 presences), the predominant nationality is the Ukrainian, 34,6% of the total number, and the gross number of female UAM is conspicuously increased, now around the 20% of the total number. The last data, that is the medium age of the UAM, it is also deeply changed from June: now over 55% of the UAM is younger than 14 years old.</w:t>
      </w:r>
    </w:p>
    <w:p w14:paraId="000001EC" w14:textId="77777777" w:rsidR="00AC0F29" w:rsidRPr="00767BF8" w:rsidRDefault="00E5178E" w:rsidP="00F91306">
      <w:pPr>
        <w:pStyle w:val="Titolo1"/>
        <w:numPr>
          <w:ilvl w:val="0"/>
          <w:numId w:val="14"/>
        </w:numPr>
        <w:rPr>
          <w:rFonts w:cstheme="majorHAnsi"/>
          <w:color w:val="57C6B5"/>
          <w:lang w:val="en-GB"/>
        </w:rPr>
      </w:pPr>
      <w:bookmarkStart w:id="17" w:name="_Toc134050406"/>
      <w:r w:rsidRPr="00767BF8">
        <w:rPr>
          <w:rFonts w:cstheme="majorHAnsi"/>
          <w:color w:val="57C6B5"/>
          <w:lang w:val="en-GB"/>
        </w:rPr>
        <w:lastRenderedPageBreak/>
        <w:t>Legal and policy framework</w:t>
      </w:r>
      <w:bookmarkEnd w:id="17"/>
    </w:p>
    <w:p w14:paraId="000001ED" w14:textId="77777777" w:rsidR="00AC0F29" w:rsidRPr="00D41EA7" w:rsidRDefault="00E5178E" w:rsidP="00F91306">
      <w:pPr>
        <w:ind w:firstLine="0"/>
        <w:rPr>
          <w:rFonts w:cstheme="majorHAnsi"/>
          <w:lang w:val="en-GB"/>
        </w:rPr>
      </w:pPr>
      <w:r w:rsidRPr="00D41EA7">
        <w:rPr>
          <w:rFonts w:cstheme="majorHAnsi"/>
          <w:lang w:val="en-GB"/>
        </w:rPr>
        <w:t xml:space="preserve">In this section, the legal, political and social situation of UAM in the partner countries will be discussed. It deals with the custody of child refugees and discusses the admission procedure. Furthermore, the accommodation and the lack of resources in the care of unaccompanied minor refugees will be discussed.  </w:t>
      </w:r>
    </w:p>
    <w:p w14:paraId="000001EE" w14:textId="77777777" w:rsidR="00AC0F29" w:rsidRPr="00767BF8" w:rsidRDefault="00E5178E" w:rsidP="00F91306">
      <w:pPr>
        <w:pStyle w:val="Titolo2"/>
        <w:numPr>
          <w:ilvl w:val="1"/>
          <w:numId w:val="14"/>
        </w:numPr>
        <w:rPr>
          <w:rFonts w:cstheme="majorHAnsi"/>
          <w:color w:val="57C6B5"/>
          <w:lang w:val="en-GB"/>
        </w:rPr>
      </w:pPr>
      <w:bookmarkStart w:id="18" w:name="_Toc134050407"/>
      <w:r w:rsidRPr="00767BF8">
        <w:rPr>
          <w:rFonts w:cstheme="majorHAnsi"/>
          <w:color w:val="57C6B5"/>
          <w:lang w:val="en-GB"/>
        </w:rPr>
        <w:t>Austria</w:t>
      </w:r>
      <w:bookmarkEnd w:id="18"/>
    </w:p>
    <w:p w14:paraId="000001EF" w14:textId="77777777" w:rsidR="00AC0F29" w:rsidRPr="00D41EA7" w:rsidRDefault="00E5178E" w:rsidP="00F91306">
      <w:pPr>
        <w:ind w:firstLine="0"/>
        <w:rPr>
          <w:rFonts w:cstheme="majorHAnsi"/>
          <w:lang w:val="en-GB"/>
        </w:rPr>
      </w:pPr>
      <w:r w:rsidRPr="00D41EA7">
        <w:rPr>
          <w:rFonts w:cstheme="majorHAnsi"/>
          <w:lang w:val="en-GB"/>
        </w:rPr>
        <w:t>In general, the central legal basis of Austrian asylum and aliens law refers to the Asylum Act 2005 (AsylG), the BFA Procedural Act (BFA-VG) and the Aliens Police Act 2005 (FPG)</w:t>
      </w:r>
      <w:r w:rsidRPr="00D41EA7">
        <w:rPr>
          <w:rFonts w:cstheme="majorHAnsi"/>
          <w:vertAlign w:val="superscript"/>
          <w:lang w:val="en-GB"/>
        </w:rPr>
        <w:footnoteReference w:id="41"/>
      </w:r>
      <w:r w:rsidRPr="00D41EA7">
        <w:rPr>
          <w:rFonts w:cstheme="majorHAnsi"/>
          <w:lang w:val="en-GB"/>
        </w:rPr>
        <w:t>. The Austrian Civil Code considers as minor, a person who has not reached the age of 18 to be a minor [Art. 21 para 2 Austrian Civil Code -Allgemeines Bürgerliches Gesetzbuch (ABGB)]</w:t>
      </w:r>
      <w:r w:rsidRPr="00D41EA7">
        <w:rPr>
          <w:rFonts w:cstheme="majorHAnsi"/>
          <w:vertAlign w:val="superscript"/>
          <w:lang w:val="en-GB"/>
        </w:rPr>
        <w:footnoteReference w:id="42"/>
      </w:r>
      <w:r w:rsidRPr="00D41EA7">
        <w:rPr>
          <w:rFonts w:cstheme="majorHAnsi"/>
          <w:lang w:val="en-GB"/>
        </w:rPr>
        <w:t>, which goes in line with the definition in the Convention on the Rights of the Child (CRC)</w:t>
      </w:r>
      <w:r w:rsidRPr="00D41EA7">
        <w:rPr>
          <w:rFonts w:cstheme="majorHAnsi"/>
          <w:vertAlign w:val="superscript"/>
          <w:lang w:val="en-GB"/>
        </w:rPr>
        <w:footnoteReference w:id="43"/>
      </w:r>
      <w:r w:rsidRPr="00D41EA7">
        <w:rPr>
          <w:rFonts w:cstheme="majorHAnsi"/>
          <w:lang w:val="en-GB"/>
        </w:rPr>
        <w:t xml:space="preserve">. In the Austrian national context, the term “unaccompanied minor” is defined in the framework of the Settlement and Residence Act15 as a foreign minor national who is not accompanied by an adult person accountable for the minor by law (Art. 2 para 1 subpara 17 Settlement and Residence Act). This definition is the one applied by the main stakeholders such as the International </w:t>
      </w:r>
      <w:r w:rsidRPr="00D41EA7">
        <w:rPr>
          <w:rFonts w:cstheme="majorHAnsi"/>
          <w:lang w:val="en-GB"/>
        </w:rPr>
        <w:t>Organization for Migration (IOM)</w:t>
      </w:r>
      <w:r w:rsidRPr="00D41EA7">
        <w:rPr>
          <w:rFonts w:cstheme="majorHAnsi"/>
          <w:vertAlign w:val="superscript"/>
          <w:lang w:val="en-GB"/>
        </w:rPr>
        <w:footnoteReference w:id="44"/>
      </w:r>
      <w:r w:rsidRPr="00D41EA7">
        <w:rPr>
          <w:rFonts w:cstheme="majorHAnsi"/>
          <w:lang w:val="en-GB"/>
        </w:rPr>
        <w:t>. There are special rules for unaccompanied and separated children and youth in the Austrian asylum procedure. For example, children below the age of 18 who arrive in Austria without their family are entitled to a legal representative who prepares them for their interviews at the Austrian asylum authorities and courts. The representative is also present during those interviews. Furthermore, unaccompanied or separated children are accommodated in specialized facilities for children and youth</w:t>
      </w:r>
      <w:r w:rsidRPr="00D41EA7">
        <w:rPr>
          <w:rFonts w:cstheme="majorHAnsi"/>
          <w:vertAlign w:val="superscript"/>
          <w:lang w:val="en-GB"/>
        </w:rPr>
        <w:footnoteReference w:id="45"/>
      </w:r>
      <w:r w:rsidRPr="00D41EA7">
        <w:rPr>
          <w:rFonts w:cstheme="majorHAnsi"/>
          <w:lang w:val="en-GB"/>
        </w:rPr>
        <w:t>.</w:t>
      </w:r>
    </w:p>
    <w:p w14:paraId="000001F0" w14:textId="77777777" w:rsidR="00AC0F29" w:rsidRPr="00D41EA7" w:rsidRDefault="00E5178E" w:rsidP="00F91306">
      <w:pPr>
        <w:ind w:firstLine="0"/>
        <w:rPr>
          <w:rFonts w:cstheme="majorHAnsi"/>
          <w:lang w:val="en-GB"/>
        </w:rPr>
      </w:pPr>
      <w:r w:rsidRPr="00D41EA7">
        <w:rPr>
          <w:rFonts w:cstheme="majorHAnsi"/>
          <w:lang w:val="en-GB"/>
        </w:rPr>
        <w:t xml:space="preserve">The association “asylkoordination” in Austria has been working for many years to create better conditions for refugee orphans (UAM) in Austria. This concerns the accommodation of the young persons, their legal possibilities in the country of arrival, custody regulations and also mental counseling of underage refugees. </w:t>
      </w:r>
    </w:p>
    <w:p w14:paraId="000001F1" w14:textId="77777777" w:rsidR="00AC0F29" w:rsidRPr="00D41EA7" w:rsidRDefault="00E5178E" w:rsidP="00F91306">
      <w:pPr>
        <w:ind w:firstLine="0"/>
        <w:rPr>
          <w:rFonts w:cstheme="majorHAnsi"/>
          <w:lang w:val="en-GB"/>
        </w:rPr>
      </w:pPr>
      <w:r w:rsidRPr="00D41EA7">
        <w:rPr>
          <w:rFonts w:cstheme="majorHAnsi"/>
          <w:lang w:val="en-GB"/>
        </w:rPr>
        <w:t xml:space="preserve">If an orphan refugee applies for asylum in Austria, the grounds for asylum according to the Asylum Act are examined. </w:t>
      </w:r>
    </w:p>
    <w:p w14:paraId="000001F2" w14:textId="77777777" w:rsidR="00AC0F29" w:rsidRPr="00D41EA7" w:rsidRDefault="00E5178E" w:rsidP="00F91306">
      <w:pPr>
        <w:ind w:firstLine="0"/>
        <w:rPr>
          <w:rFonts w:cstheme="majorHAnsi"/>
          <w:lang w:val="en-GB"/>
        </w:rPr>
      </w:pPr>
      <w:r w:rsidRPr="00D41EA7">
        <w:rPr>
          <w:rFonts w:cstheme="majorHAnsi"/>
          <w:lang w:val="en-GB"/>
        </w:rPr>
        <w:t xml:space="preserve">Here there is no difference to asylum procedures to adult asylum seekers, whereby the best interests of the child must also be given priority </w:t>
      </w:r>
      <w:r w:rsidRPr="00D41EA7">
        <w:rPr>
          <w:rFonts w:cstheme="majorHAnsi"/>
          <w:vertAlign w:val="superscript"/>
          <w:lang w:val="en-GB"/>
        </w:rPr>
        <w:footnoteReference w:id="46"/>
      </w:r>
      <w:r w:rsidRPr="00D41EA7">
        <w:rPr>
          <w:rFonts w:cstheme="majorHAnsi"/>
          <w:lang w:val="en-GB"/>
        </w:rPr>
        <w:t>.</w:t>
      </w:r>
    </w:p>
    <w:p w14:paraId="000001F3" w14:textId="77777777" w:rsidR="00AC0F29" w:rsidRPr="00D41EA7" w:rsidRDefault="00E5178E" w:rsidP="00F91306">
      <w:pPr>
        <w:rPr>
          <w:rFonts w:cstheme="majorHAnsi"/>
          <w:lang w:val="en-GB"/>
        </w:rPr>
      </w:pPr>
      <w:r w:rsidRPr="00D41EA7">
        <w:rPr>
          <w:rFonts w:cstheme="majorHAnsi"/>
          <w:lang w:val="en-GB"/>
        </w:rPr>
        <w:t>It is examined:</w:t>
      </w:r>
    </w:p>
    <w:p w14:paraId="000001F4" w14:textId="77777777" w:rsidR="00AC0F29" w:rsidRPr="00D41EA7" w:rsidRDefault="00E5178E" w:rsidP="00F91306">
      <w:pPr>
        <w:numPr>
          <w:ilvl w:val="0"/>
          <w:numId w:val="15"/>
        </w:numPr>
        <w:pBdr>
          <w:top w:val="nil"/>
          <w:left w:val="nil"/>
          <w:bottom w:val="nil"/>
          <w:right w:val="nil"/>
          <w:between w:val="nil"/>
        </w:pBdr>
        <w:spacing w:after="0"/>
        <w:rPr>
          <w:rFonts w:cstheme="majorHAnsi"/>
          <w:color w:val="000000"/>
          <w:lang w:val="en-GB"/>
        </w:rPr>
      </w:pPr>
      <w:r w:rsidRPr="00D41EA7">
        <w:rPr>
          <w:rFonts w:cstheme="majorHAnsi"/>
          <w:color w:val="000000"/>
          <w:lang w:val="en-GB"/>
        </w:rPr>
        <w:t>asylum according to the Geneva Refugee Convention</w:t>
      </w:r>
    </w:p>
    <w:p w14:paraId="000001F5" w14:textId="77777777" w:rsidR="00AC0F29" w:rsidRPr="00D41EA7" w:rsidRDefault="00E5178E" w:rsidP="00F91306">
      <w:pPr>
        <w:numPr>
          <w:ilvl w:val="0"/>
          <w:numId w:val="15"/>
        </w:numPr>
        <w:pBdr>
          <w:top w:val="nil"/>
          <w:left w:val="nil"/>
          <w:bottom w:val="nil"/>
          <w:right w:val="nil"/>
          <w:between w:val="nil"/>
        </w:pBdr>
        <w:spacing w:after="0"/>
        <w:rPr>
          <w:rFonts w:cstheme="majorHAnsi"/>
          <w:color w:val="000000"/>
          <w:lang w:val="en-GB"/>
        </w:rPr>
      </w:pPr>
      <w:r w:rsidRPr="00D41EA7">
        <w:rPr>
          <w:rFonts w:cstheme="majorHAnsi"/>
          <w:color w:val="000000"/>
          <w:lang w:val="en-GB"/>
        </w:rPr>
        <w:lastRenderedPageBreak/>
        <w:t xml:space="preserve">subsidiary protection according to the European Convention on Human Rights </w:t>
      </w:r>
    </w:p>
    <w:p w14:paraId="000001F6" w14:textId="77777777" w:rsidR="00AC0F29" w:rsidRPr="00D41EA7" w:rsidRDefault="00E5178E" w:rsidP="00F91306">
      <w:pPr>
        <w:numPr>
          <w:ilvl w:val="0"/>
          <w:numId w:val="15"/>
        </w:numPr>
        <w:pBdr>
          <w:top w:val="nil"/>
          <w:left w:val="nil"/>
          <w:bottom w:val="nil"/>
          <w:right w:val="nil"/>
          <w:between w:val="nil"/>
        </w:pBdr>
        <w:rPr>
          <w:rFonts w:cstheme="majorHAnsi"/>
          <w:color w:val="000000"/>
          <w:lang w:val="en-GB"/>
        </w:rPr>
      </w:pPr>
      <w:r w:rsidRPr="00D41EA7">
        <w:rPr>
          <w:rFonts w:cstheme="majorHAnsi"/>
          <w:color w:val="000000"/>
          <w:lang w:val="en-GB"/>
        </w:rPr>
        <w:t>or "right to stay”.</w:t>
      </w:r>
    </w:p>
    <w:p w14:paraId="000001F7" w14:textId="77777777" w:rsidR="00AC0F29" w:rsidRPr="00D41EA7" w:rsidRDefault="00AC0F29" w:rsidP="00F91306">
      <w:pPr>
        <w:rPr>
          <w:rFonts w:cstheme="majorHAnsi"/>
          <w:lang w:val="en-GB"/>
        </w:rPr>
      </w:pPr>
    </w:p>
    <w:p w14:paraId="000001F8" w14:textId="77777777" w:rsidR="00AC0F29" w:rsidRPr="000E3F50" w:rsidRDefault="00E5178E" w:rsidP="00F91306">
      <w:pPr>
        <w:pStyle w:val="Titolo2"/>
        <w:numPr>
          <w:ilvl w:val="1"/>
          <w:numId w:val="14"/>
        </w:numPr>
        <w:rPr>
          <w:rFonts w:cstheme="majorHAnsi"/>
          <w:color w:val="57C6B5"/>
          <w:lang w:val="en-GB"/>
        </w:rPr>
      </w:pPr>
      <w:bookmarkStart w:id="19" w:name="_Toc134050408"/>
      <w:r w:rsidRPr="000E3F50">
        <w:rPr>
          <w:rFonts w:cstheme="majorHAnsi"/>
          <w:color w:val="57C6B5"/>
          <w:lang w:val="en-GB"/>
        </w:rPr>
        <w:t>Cyprus</w:t>
      </w:r>
      <w:bookmarkEnd w:id="19"/>
    </w:p>
    <w:p w14:paraId="000001F9" w14:textId="77777777" w:rsidR="00AC0F29" w:rsidRPr="00D41EA7" w:rsidRDefault="00E5178E" w:rsidP="00F91306">
      <w:pPr>
        <w:ind w:firstLine="0"/>
        <w:rPr>
          <w:rFonts w:cstheme="majorHAnsi"/>
          <w:lang w:val="en-GB"/>
        </w:rPr>
      </w:pPr>
      <w:r w:rsidRPr="00D41EA7">
        <w:rPr>
          <w:rFonts w:cstheme="majorHAnsi"/>
          <w:lang w:val="en-GB"/>
        </w:rPr>
        <w:t>In the past 5 to 6 years, Cyprus has experienced and is still experiencing a large influx of refugee and asylum-seeking migrants as well as many Unaccompanied Asylum-Seeking Children (UASC’s). Nonetheless, there has been policy and regulation restructuring to better correspond to the needs of UASCs and in their journey in transitioning to adulthood.</w:t>
      </w:r>
    </w:p>
    <w:p w14:paraId="220E97E1" w14:textId="77777777" w:rsidR="000E3F50" w:rsidRPr="00D41EA7" w:rsidRDefault="00E5178E" w:rsidP="00F91306">
      <w:pPr>
        <w:ind w:firstLine="0"/>
        <w:rPr>
          <w:rFonts w:cstheme="majorHAnsi"/>
          <w:lang w:val="en-GB"/>
        </w:rPr>
      </w:pPr>
      <w:r w:rsidRPr="00D41EA7">
        <w:rPr>
          <w:rFonts w:cstheme="majorHAnsi"/>
          <w:lang w:val="en-GB"/>
        </w:rPr>
        <w:t xml:space="preserve">In the following sections, a description of the fundamental legislative processes and procedures can be found, regarding the Asylum Legislative system in Cyprus and more specifically the current policy and legislative procedures which immediately involve UASC’s and their needs. On a national scale, some of the most central domestic legislative acts and main implementing decrees that entail issues such as the asylum procedures, detention and reception conditions are shown on Table 1 and Table 2. These procedures and practices also fall in line with procedures and administrative practices so that unaccompanied asylum-seeking children (UASC’s) have, in view of age and vulnerability their legal status as well as </w:t>
      </w:r>
      <w:r w:rsidR="000E3F50" w:rsidRPr="00D41EA7">
        <w:rPr>
          <w:rFonts w:cstheme="majorHAnsi"/>
          <w:lang w:val="en-GB"/>
        </w:rPr>
        <w:t xml:space="preserve">the legally required and appropriate treatment. However, the sections below better describe the National and International legal and policy frameworks which reflect the current conditions in decision making procedures and processes regarding Unaccompanied Asylum-Seeking Children in Cyprus as well as instructions which have been adopted by the state in the framework of the European Unions (EU), including special protective provisions for unaccompanied </w:t>
      </w:r>
      <w:r w:rsidR="000E3F50" w:rsidRPr="00D41EA7">
        <w:rPr>
          <w:rFonts w:cstheme="majorHAnsi"/>
          <w:lang w:val="en-GB"/>
        </w:rPr>
        <w:t>asylum-seeking children who are considered as being a particularly vulnerable group.</w:t>
      </w:r>
    </w:p>
    <w:p w14:paraId="0283CD2F" w14:textId="24E5640A" w:rsidR="000E3F50" w:rsidRDefault="000E3F50" w:rsidP="00F91306">
      <w:pPr>
        <w:ind w:firstLine="0"/>
        <w:rPr>
          <w:rFonts w:cstheme="majorHAnsi"/>
          <w:lang w:val="en-GB"/>
        </w:rPr>
      </w:pPr>
    </w:p>
    <w:p w14:paraId="0B445D51" w14:textId="58BCACB7" w:rsidR="000E3F50" w:rsidRDefault="000E3F50" w:rsidP="00F91306">
      <w:pPr>
        <w:ind w:firstLine="0"/>
        <w:rPr>
          <w:rFonts w:cstheme="majorHAnsi"/>
          <w:lang w:val="en-GB"/>
        </w:rPr>
      </w:pPr>
    </w:p>
    <w:p w14:paraId="593ABC79" w14:textId="3D5D5F8C" w:rsidR="000E3F50" w:rsidRDefault="000E3F50" w:rsidP="00F91306">
      <w:pPr>
        <w:ind w:firstLine="0"/>
        <w:rPr>
          <w:rFonts w:cstheme="majorHAnsi"/>
          <w:lang w:val="en-GB"/>
        </w:rPr>
      </w:pPr>
    </w:p>
    <w:p w14:paraId="422765C9" w14:textId="7C78A762" w:rsidR="000E3F50" w:rsidRDefault="000E3F50" w:rsidP="00F91306">
      <w:pPr>
        <w:ind w:firstLine="0"/>
        <w:rPr>
          <w:rFonts w:cstheme="majorHAnsi"/>
          <w:lang w:val="en-GB"/>
        </w:rPr>
      </w:pPr>
    </w:p>
    <w:p w14:paraId="3BBA52DD" w14:textId="7609B04A" w:rsidR="000E3F50" w:rsidRDefault="000E3F50" w:rsidP="00F91306">
      <w:pPr>
        <w:ind w:firstLine="0"/>
        <w:rPr>
          <w:rFonts w:cstheme="majorHAnsi"/>
          <w:lang w:val="en-GB"/>
        </w:rPr>
      </w:pPr>
    </w:p>
    <w:p w14:paraId="6CBCF613" w14:textId="28392606" w:rsidR="000E3F50" w:rsidRDefault="000E3F50" w:rsidP="00F91306">
      <w:pPr>
        <w:ind w:firstLine="0"/>
        <w:rPr>
          <w:rFonts w:cstheme="majorHAnsi"/>
          <w:lang w:val="en-GB"/>
        </w:rPr>
      </w:pPr>
    </w:p>
    <w:p w14:paraId="3374760B" w14:textId="15E150E0" w:rsidR="000E3F50" w:rsidRDefault="000E3F50" w:rsidP="00F91306">
      <w:pPr>
        <w:ind w:firstLine="0"/>
        <w:rPr>
          <w:rFonts w:cstheme="majorHAnsi"/>
          <w:lang w:val="en-GB"/>
        </w:rPr>
      </w:pPr>
    </w:p>
    <w:p w14:paraId="7FE862C9" w14:textId="1122A8D1" w:rsidR="000E3F50" w:rsidRDefault="000E3F50" w:rsidP="00F91306">
      <w:pPr>
        <w:ind w:firstLine="0"/>
        <w:rPr>
          <w:rFonts w:cstheme="majorHAnsi"/>
          <w:lang w:val="en-GB"/>
        </w:rPr>
      </w:pPr>
    </w:p>
    <w:p w14:paraId="79B30DB3" w14:textId="65217992" w:rsidR="000E3F50" w:rsidRDefault="000E3F50" w:rsidP="00F91306">
      <w:pPr>
        <w:ind w:firstLine="0"/>
        <w:rPr>
          <w:rFonts w:cstheme="majorHAnsi"/>
          <w:lang w:val="en-GB"/>
        </w:rPr>
      </w:pPr>
    </w:p>
    <w:p w14:paraId="5041C575" w14:textId="0640F72B" w:rsidR="000E3F50" w:rsidRDefault="000E3F50" w:rsidP="00F91306">
      <w:pPr>
        <w:ind w:firstLine="0"/>
        <w:rPr>
          <w:rFonts w:cstheme="majorHAnsi"/>
          <w:lang w:val="en-GB"/>
        </w:rPr>
      </w:pPr>
    </w:p>
    <w:p w14:paraId="0556E20D" w14:textId="712AAD64" w:rsidR="000E3F50" w:rsidRDefault="000E3F50" w:rsidP="00F91306">
      <w:pPr>
        <w:ind w:firstLine="0"/>
        <w:rPr>
          <w:rFonts w:cstheme="majorHAnsi"/>
          <w:lang w:val="en-GB"/>
        </w:rPr>
      </w:pPr>
    </w:p>
    <w:p w14:paraId="0D4AB6AA" w14:textId="064E4970" w:rsidR="000E3F50" w:rsidRDefault="000E3F50" w:rsidP="00F91306">
      <w:pPr>
        <w:ind w:firstLine="0"/>
        <w:rPr>
          <w:rFonts w:cstheme="majorHAnsi"/>
          <w:lang w:val="en-GB"/>
        </w:rPr>
      </w:pPr>
    </w:p>
    <w:p w14:paraId="04641194" w14:textId="0E02FD9C" w:rsidR="000E3F50" w:rsidRDefault="000E3F50" w:rsidP="00F91306">
      <w:pPr>
        <w:ind w:firstLine="0"/>
        <w:rPr>
          <w:rFonts w:cstheme="majorHAnsi"/>
          <w:lang w:val="en-GB"/>
        </w:rPr>
      </w:pPr>
    </w:p>
    <w:p w14:paraId="23C80EE8" w14:textId="4CF0ADD3" w:rsidR="000E3F50" w:rsidRDefault="000E3F50" w:rsidP="00F91306">
      <w:pPr>
        <w:ind w:firstLine="0"/>
        <w:rPr>
          <w:rFonts w:cstheme="majorHAnsi"/>
          <w:lang w:val="en-GB"/>
        </w:rPr>
      </w:pPr>
    </w:p>
    <w:p w14:paraId="484965CC" w14:textId="42D31D66" w:rsidR="000E3F50" w:rsidRDefault="000E3F50" w:rsidP="00F91306">
      <w:pPr>
        <w:ind w:firstLine="0"/>
        <w:rPr>
          <w:rFonts w:cstheme="majorHAnsi"/>
          <w:lang w:val="en-GB"/>
        </w:rPr>
      </w:pPr>
    </w:p>
    <w:p w14:paraId="381BA72D" w14:textId="17E92A03" w:rsidR="000E3F50" w:rsidRDefault="000E3F50" w:rsidP="00F91306">
      <w:pPr>
        <w:ind w:firstLine="0"/>
        <w:rPr>
          <w:rFonts w:cstheme="majorHAnsi"/>
          <w:lang w:val="en-GB"/>
        </w:rPr>
      </w:pPr>
    </w:p>
    <w:p w14:paraId="569FC768" w14:textId="77777777" w:rsidR="000E3F50" w:rsidRDefault="000E3F50" w:rsidP="00F91306">
      <w:pPr>
        <w:ind w:firstLine="0"/>
        <w:rPr>
          <w:rFonts w:cstheme="majorHAnsi"/>
          <w:lang w:val="en-GB"/>
        </w:rPr>
      </w:pPr>
    </w:p>
    <w:p w14:paraId="181DC782" w14:textId="77777777" w:rsidR="000E3F50" w:rsidRDefault="000E3F50" w:rsidP="00F91306">
      <w:pPr>
        <w:ind w:firstLine="0"/>
        <w:rPr>
          <w:rFonts w:cstheme="majorHAnsi"/>
          <w:lang w:val="en-GB"/>
        </w:rPr>
      </w:pPr>
    </w:p>
    <w:p w14:paraId="2026E981" w14:textId="77777777" w:rsidR="000E3F50" w:rsidRDefault="000E3F50" w:rsidP="00F91306">
      <w:pPr>
        <w:ind w:firstLine="0"/>
        <w:rPr>
          <w:rFonts w:cstheme="majorHAnsi"/>
          <w:lang w:val="en-GB"/>
        </w:rPr>
      </w:pPr>
    </w:p>
    <w:p w14:paraId="0937DE38" w14:textId="77777777" w:rsidR="00D41EA7" w:rsidRDefault="00D41EA7" w:rsidP="00F91306">
      <w:pPr>
        <w:rPr>
          <w:rFonts w:cstheme="majorHAnsi"/>
          <w:lang w:val="en-GB"/>
        </w:rPr>
      </w:pPr>
    </w:p>
    <w:p w14:paraId="2F148935" w14:textId="77777777" w:rsidR="00D41EA7" w:rsidRDefault="00D41EA7" w:rsidP="00F91306">
      <w:pPr>
        <w:rPr>
          <w:rFonts w:cstheme="majorHAnsi"/>
          <w:lang w:val="en-GB"/>
        </w:rPr>
      </w:pPr>
    </w:p>
    <w:p w14:paraId="5BF11DD3" w14:textId="77777777" w:rsidR="00D41EA7" w:rsidRDefault="00D41EA7" w:rsidP="00F91306">
      <w:pPr>
        <w:rPr>
          <w:rFonts w:cstheme="majorHAnsi"/>
          <w:lang w:val="en-GB"/>
        </w:rPr>
      </w:pPr>
    </w:p>
    <w:p w14:paraId="6C3CF482" w14:textId="77777777" w:rsidR="00D41EA7" w:rsidRDefault="00D41EA7" w:rsidP="00F91306">
      <w:pPr>
        <w:rPr>
          <w:rFonts w:cstheme="majorHAnsi"/>
          <w:lang w:val="en-GB"/>
        </w:rPr>
      </w:pPr>
    </w:p>
    <w:p w14:paraId="4EEF5EEF" w14:textId="77777777" w:rsidR="00D41EA7" w:rsidRDefault="00D41EA7" w:rsidP="00F91306">
      <w:pPr>
        <w:rPr>
          <w:rFonts w:cstheme="majorHAnsi"/>
          <w:lang w:val="en-GB"/>
        </w:rPr>
      </w:pPr>
    </w:p>
    <w:p w14:paraId="09559C36" w14:textId="77777777" w:rsidR="00D41EA7" w:rsidRDefault="00D41EA7" w:rsidP="00F91306">
      <w:pPr>
        <w:rPr>
          <w:rFonts w:cstheme="majorHAnsi"/>
          <w:lang w:val="en-GB"/>
        </w:rPr>
      </w:pPr>
    </w:p>
    <w:p w14:paraId="72073DB3" w14:textId="77777777" w:rsidR="00D41EA7" w:rsidRDefault="00D41EA7" w:rsidP="00F91306">
      <w:pPr>
        <w:rPr>
          <w:rFonts w:cstheme="majorHAnsi"/>
          <w:lang w:val="en-GB"/>
        </w:rPr>
      </w:pPr>
    </w:p>
    <w:p w14:paraId="45A56906" w14:textId="77777777" w:rsidR="00D41EA7" w:rsidRDefault="00D41EA7" w:rsidP="00F91306">
      <w:pPr>
        <w:rPr>
          <w:rFonts w:cstheme="majorHAnsi"/>
          <w:lang w:val="en-GB"/>
        </w:rPr>
      </w:pPr>
    </w:p>
    <w:p w14:paraId="1E5B1DB5" w14:textId="77777777" w:rsidR="00D41EA7" w:rsidRDefault="00D41EA7" w:rsidP="00F91306">
      <w:pPr>
        <w:rPr>
          <w:rFonts w:cstheme="majorHAnsi"/>
          <w:lang w:val="en-GB"/>
        </w:rPr>
      </w:pPr>
    </w:p>
    <w:p w14:paraId="1EE91413" w14:textId="77777777" w:rsidR="00D41EA7" w:rsidRDefault="00D41EA7" w:rsidP="00F91306">
      <w:pPr>
        <w:rPr>
          <w:rFonts w:cstheme="majorHAnsi"/>
          <w:lang w:val="en-GB"/>
        </w:rPr>
      </w:pPr>
    </w:p>
    <w:p w14:paraId="040BA261" w14:textId="77777777" w:rsidR="00D41EA7" w:rsidRDefault="00D41EA7" w:rsidP="00F91306">
      <w:pPr>
        <w:rPr>
          <w:rFonts w:cstheme="majorHAnsi"/>
          <w:lang w:val="en-GB"/>
        </w:rPr>
      </w:pPr>
    </w:p>
    <w:p w14:paraId="201BC2E1" w14:textId="77777777" w:rsidR="00D41EA7" w:rsidRDefault="00D41EA7" w:rsidP="00F91306">
      <w:pPr>
        <w:rPr>
          <w:rFonts w:cstheme="majorHAnsi"/>
          <w:lang w:val="en-GB"/>
        </w:rPr>
      </w:pPr>
    </w:p>
    <w:p w14:paraId="1E274145" w14:textId="640FFB3E" w:rsidR="00D41EA7" w:rsidRDefault="00D41EA7" w:rsidP="00F91306">
      <w:pPr>
        <w:ind w:firstLine="0"/>
        <w:rPr>
          <w:rFonts w:cstheme="majorHAnsi"/>
          <w:lang w:val="en-GB"/>
        </w:rPr>
        <w:sectPr w:rsidR="00D41EA7" w:rsidSect="00D41EA7">
          <w:type w:val="continuous"/>
          <w:pgSz w:w="11909" w:h="16834"/>
          <w:pgMar w:top="1440" w:right="1136" w:bottom="1440" w:left="1134" w:header="720" w:footer="720" w:gutter="0"/>
          <w:cols w:num="2" w:space="720"/>
        </w:sectPr>
      </w:pPr>
    </w:p>
    <w:p w14:paraId="000001FB" w14:textId="77777777" w:rsidR="00AC0F29" w:rsidRPr="00D41EA7" w:rsidRDefault="00AC0F29" w:rsidP="00F91306">
      <w:pPr>
        <w:rPr>
          <w:rFonts w:cstheme="majorHAnsi"/>
          <w:lang w:val="en-GB"/>
        </w:rPr>
      </w:pPr>
    </w:p>
    <w:tbl>
      <w:tblPr>
        <w:tblStyle w:val="aa"/>
        <w:tblW w:w="9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705"/>
        <w:gridCol w:w="1679"/>
        <w:gridCol w:w="2670"/>
      </w:tblGrid>
      <w:tr w:rsidR="00AC0F29" w:rsidRPr="00D41EA7" w14:paraId="08BF22C9" w14:textId="77777777" w:rsidTr="003F779A">
        <w:trPr>
          <w:trHeight w:val="300"/>
        </w:trPr>
        <w:tc>
          <w:tcPr>
            <w:tcW w:w="2405" w:type="dxa"/>
            <w:shd w:val="clear" w:color="auto" w:fill="57C6B5"/>
          </w:tcPr>
          <w:p w14:paraId="000001FC"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lastRenderedPageBreak/>
              <w:t>Title in English</w:t>
            </w:r>
          </w:p>
        </w:tc>
        <w:tc>
          <w:tcPr>
            <w:tcW w:w="2705" w:type="dxa"/>
            <w:shd w:val="clear" w:color="auto" w:fill="57C6B5"/>
          </w:tcPr>
          <w:p w14:paraId="000001FD"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Original Title (GR)</w:t>
            </w:r>
          </w:p>
        </w:tc>
        <w:tc>
          <w:tcPr>
            <w:tcW w:w="1679" w:type="dxa"/>
            <w:shd w:val="clear" w:color="auto" w:fill="57C6B5"/>
          </w:tcPr>
          <w:p w14:paraId="000001FE"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Abbreviation</w:t>
            </w:r>
          </w:p>
        </w:tc>
        <w:tc>
          <w:tcPr>
            <w:tcW w:w="2670" w:type="dxa"/>
            <w:shd w:val="clear" w:color="auto" w:fill="57C6B5"/>
          </w:tcPr>
          <w:p w14:paraId="000001FF"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Web Link</w:t>
            </w:r>
          </w:p>
        </w:tc>
      </w:tr>
      <w:tr w:rsidR="00AC0F29" w:rsidRPr="00D41EA7" w14:paraId="27A6223B" w14:textId="77777777" w:rsidTr="003F779A">
        <w:trPr>
          <w:trHeight w:val="600"/>
        </w:trPr>
        <w:tc>
          <w:tcPr>
            <w:tcW w:w="2405" w:type="dxa"/>
            <w:shd w:val="clear" w:color="auto" w:fill="57C6B5"/>
          </w:tcPr>
          <w:p w14:paraId="00000200"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Refugee Law 2000 (6(I)/2000)</w:t>
            </w:r>
          </w:p>
        </w:tc>
        <w:tc>
          <w:tcPr>
            <w:tcW w:w="2705" w:type="dxa"/>
          </w:tcPr>
          <w:p w14:paraId="00000201" w14:textId="77777777" w:rsidR="00AC0F29" w:rsidRPr="00D41EA7" w:rsidRDefault="00E5178E" w:rsidP="00F91306">
            <w:pPr>
              <w:rPr>
                <w:rFonts w:cstheme="majorHAnsi"/>
                <w:sz w:val="20"/>
                <w:szCs w:val="20"/>
                <w:lang w:val="el-GR"/>
              </w:rPr>
            </w:pPr>
            <w:r w:rsidRPr="00D41EA7">
              <w:rPr>
                <w:rFonts w:eastAsia="Calibri" w:cstheme="majorHAnsi"/>
                <w:sz w:val="20"/>
                <w:szCs w:val="20"/>
                <w:lang w:val="el-GR"/>
              </w:rPr>
              <w:t>Ο</w:t>
            </w:r>
            <w:r w:rsidRPr="00D41EA7">
              <w:rPr>
                <w:rFonts w:cstheme="majorHAnsi"/>
                <w:sz w:val="20"/>
                <w:szCs w:val="20"/>
                <w:lang w:val="el-GR"/>
              </w:rPr>
              <w:t xml:space="preserve"> π</w:t>
            </w:r>
            <w:r w:rsidRPr="00D41EA7">
              <w:rPr>
                <w:rFonts w:eastAsia="Calibri" w:cstheme="majorHAnsi"/>
                <w:sz w:val="20"/>
                <w:szCs w:val="20"/>
                <w:lang w:val="el-GR"/>
              </w:rPr>
              <w:t>ερί</w:t>
            </w:r>
            <w:r w:rsidRPr="00D41EA7">
              <w:rPr>
                <w:rFonts w:cstheme="majorHAnsi"/>
                <w:sz w:val="20"/>
                <w:szCs w:val="20"/>
                <w:lang w:val="el-GR"/>
              </w:rPr>
              <w:t xml:space="preserve"> </w:t>
            </w:r>
            <w:r w:rsidRPr="00D41EA7">
              <w:rPr>
                <w:rFonts w:eastAsia="Calibri" w:cstheme="majorHAnsi"/>
                <w:sz w:val="20"/>
                <w:szCs w:val="20"/>
                <w:lang w:val="el-GR"/>
              </w:rPr>
              <w:t>Προσφύγων</w:t>
            </w:r>
            <w:r w:rsidRPr="00D41EA7">
              <w:rPr>
                <w:rFonts w:cstheme="majorHAnsi"/>
                <w:sz w:val="20"/>
                <w:szCs w:val="20"/>
                <w:lang w:val="el-GR"/>
              </w:rPr>
              <w:t xml:space="preserve"> </w:t>
            </w:r>
            <w:r w:rsidRPr="00D41EA7">
              <w:rPr>
                <w:rFonts w:eastAsia="Calibri" w:cstheme="majorHAnsi"/>
                <w:sz w:val="20"/>
                <w:szCs w:val="20"/>
                <w:lang w:val="el-GR"/>
              </w:rPr>
              <w:t>Νόμος</w:t>
            </w:r>
            <w:r w:rsidRPr="00D41EA7">
              <w:rPr>
                <w:rFonts w:cstheme="majorHAnsi"/>
                <w:sz w:val="20"/>
                <w:szCs w:val="20"/>
                <w:lang w:val="el-GR"/>
              </w:rPr>
              <w:t xml:space="preserve"> </w:t>
            </w:r>
            <w:r w:rsidRPr="00D41EA7">
              <w:rPr>
                <w:rFonts w:eastAsia="Calibri" w:cstheme="majorHAnsi"/>
                <w:sz w:val="20"/>
                <w:szCs w:val="20"/>
                <w:lang w:val="el-GR"/>
              </w:rPr>
              <w:t>του</w:t>
            </w:r>
            <w:r w:rsidRPr="00D41EA7">
              <w:rPr>
                <w:rFonts w:cstheme="majorHAnsi"/>
                <w:sz w:val="20"/>
                <w:szCs w:val="20"/>
                <w:lang w:val="el-GR"/>
              </w:rPr>
              <w:t xml:space="preserve"> 2000 (6(</w:t>
            </w:r>
            <w:r w:rsidRPr="00D41EA7">
              <w:rPr>
                <w:rFonts w:cstheme="majorHAnsi"/>
                <w:sz w:val="20"/>
                <w:szCs w:val="20"/>
                <w:lang w:val="en-GB"/>
              </w:rPr>
              <w:t>I</w:t>
            </w:r>
            <w:r w:rsidRPr="00D41EA7">
              <w:rPr>
                <w:rFonts w:cstheme="majorHAnsi"/>
                <w:sz w:val="20"/>
                <w:szCs w:val="20"/>
                <w:lang w:val="el-GR"/>
              </w:rPr>
              <w:t>)/2000)</w:t>
            </w:r>
          </w:p>
        </w:tc>
        <w:tc>
          <w:tcPr>
            <w:tcW w:w="1679" w:type="dxa"/>
          </w:tcPr>
          <w:p w14:paraId="00000202" w14:textId="77777777" w:rsidR="00AC0F29" w:rsidRPr="00D41EA7" w:rsidRDefault="00E5178E" w:rsidP="00F91306">
            <w:pPr>
              <w:rPr>
                <w:rFonts w:cstheme="majorHAnsi"/>
                <w:sz w:val="20"/>
                <w:szCs w:val="20"/>
                <w:lang w:val="en-GB"/>
              </w:rPr>
            </w:pPr>
            <w:r w:rsidRPr="00D41EA7">
              <w:rPr>
                <w:rFonts w:cstheme="majorHAnsi"/>
                <w:sz w:val="20"/>
                <w:szCs w:val="20"/>
                <w:lang w:val="en-GB"/>
              </w:rPr>
              <w:t>Refugee Law</w:t>
            </w:r>
          </w:p>
        </w:tc>
        <w:tc>
          <w:tcPr>
            <w:tcW w:w="2670" w:type="dxa"/>
          </w:tcPr>
          <w:p w14:paraId="00000203" w14:textId="77777777" w:rsidR="00AC0F29" w:rsidRPr="00D41EA7" w:rsidRDefault="00F66E1D" w:rsidP="00F91306">
            <w:pPr>
              <w:rPr>
                <w:rFonts w:cstheme="majorHAnsi"/>
                <w:color w:val="4472C4"/>
                <w:sz w:val="20"/>
                <w:szCs w:val="20"/>
                <w:u w:val="single"/>
                <w:lang w:val="en-GB"/>
              </w:rPr>
            </w:pPr>
            <w:hyperlink r:id="rId20">
              <w:r w:rsidR="00E5178E" w:rsidRPr="00D41EA7">
                <w:rPr>
                  <w:rFonts w:cstheme="majorHAnsi"/>
                  <w:color w:val="4472C4"/>
                  <w:sz w:val="20"/>
                  <w:szCs w:val="20"/>
                  <w:u w:val="single"/>
                  <w:lang w:val="en-GB"/>
                </w:rPr>
                <w:t>http://bit.ly/1O3Odb4 (GR)</w:t>
              </w:r>
            </w:hyperlink>
          </w:p>
        </w:tc>
      </w:tr>
      <w:tr w:rsidR="00AC0F29" w:rsidRPr="00D41EA7" w14:paraId="2B7C0787" w14:textId="77777777" w:rsidTr="003F779A">
        <w:trPr>
          <w:trHeight w:val="600"/>
        </w:trPr>
        <w:tc>
          <w:tcPr>
            <w:tcW w:w="2405" w:type="dxa"/>
            <w:shd w:val="clear" w:color="auto" w:fill="57C6B5"/>
          </w:tcPr>
          <w:p w14:paraId="00000204"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Aliens and Immigration Law (Cap.105)</w:t>
            </w:r>
          </w:p>
        </w:tc>
        <w:tc>
          <w:tcPr>
            <w:tcW w:w="2705" w:type="dxa"/>
          </w:tcPr>
          <w:p w14:paraId="00000205" w14:textId="77777777" w:rsidR="00AC0F29" w:rsidRPr="00D41EA7" w:rsidRDefault="00E5178E" w:rsidP="00F91306">
            <w:pPr>
              <w:rPr>
                <w:rFonts w:cstheme="majorHAnsi"/>
                <w:sz w:val="20"/>
                <w:szCs w:val="20"/>
                <w:lang w:val="el-GR"/>
              </w:rPr>
            </w:pPr>
            <w:r w:rsidRPr="00D41EA7">
              <w:rPr>
                <w:rFonts w:eastAsia="Calibri" w:cstheme="majorHAnsi"/>
                <w:sz w:val="20"/>
                <w:szCs w:val="20"/>
                <w:lang w:val="el-GR"/>
              </w:rPr>
              <w:t>Ο</w:t>
            </w:r>
            <w:r w:rsidRPr="00D41EA7">
              <w:rPr>
                <w:rFonts w:cstheme="majorHAnsi"/>
                <w:sz w:val="20"/>
                <w:szCs w:val="20"/>
                <w:lang w:val="el-GR"/>
              </w:rPr>
              <w:t xml:space="preserve"> π</w:t>
            </w:r>
            <w:r w:rsidRPr="00D41EA7">
              <w:rPr>
                <w:rFonts w:eastAsia="Calibri" w:cstheme="majorHAnsi"/>
                <w:sz w:val="20"/>
                <w:szCs w:val="20"/>
                <w:lang w:val="el-GR"/>
              </w:rPr>
              <w:t>ερί</w:t>
            </w:r>
            <w:r w:rsidRPr="00D41EA7">
              <w:rPr>
                <w:rFonts w:cstheme="majorHAnsi"/>
                <w:sz w:val="20"/>
                <w:szCs w:val="20"/>
                <w:lang w:val="el-GR"/>
              </w:rPr>
              <w:t xml:space="preserve"> </w:t>
            </w:r>
            <w:r w:rsidRPr="00D41EA7">
              <w:rPr>
                <w:rFonts w:eastAsia="Calibri" w:cstheme="majorHAnsi"/>
                <w:sz w:val="20"/>
                <w:szCs w:val="20"/>
                <w:lang w:val="el-GR"/>
              </w:rPr>
              <w:t>Αλλοδα</w:t>
            </w:r>
            <w:r w:rsidRPr="00D41EA7">
              <w:rPr>
                <w:rFonts w:cstheme="majorHAnsi"/>
                <w:sz w:val="20"/>
                <w:szCs w:val="20"/>
                <w:lang w:val="el-GR"/>
              </w:rPr>
              <w:t>π</w:t>
            </w:r>
            <w:r w:rsidRPr="00D41EA7">
              <w:rPr>
                <w:rFonts w:eastAsia="Calibri" w:cstheme="majorHAnsi"/>
                <w:sz w:val="20"/>
                <w:szCs w:val="20"/>
                <w:lang w:val="el-GR"/>
              </w:rPr>
              <w:t>ών</w:t>
            </w:r>
            <w:r w:rsidRPr="00D41EA7">
              <w:rPr>
                <w:rFonts w:cstheme="majorHAnsi"/>
                <w:sz w:val="20"/>
                <w:szCs w:val="20"/>
                <w:lang w:val="el-GR"/>
              </w:rPr>
              <w:t xml:space="preserve"> </w:t>
            </w:r>
            <w:r w:rsidRPr="00D41EA7">
              <w:rPr>
                <w:rFonts w:eastAsia="Calibri" w:cstheme="majorHAnsi"/>
                <w:sz w:val="20"/>
                <w:szCs w:val="20"/>
                <w:lang w:val="el-GR"/>
              </w:rPr>
              <w:t>και</w:t>
            </w:r>
            <w:r w:rsidRPr="00D41EA7">
              <w:rPr>
                <w:rFonts w:cstheme="majorHAnsi"/>
                <w:sz w:val="20"/>
                <w:szCs w:val="20"/>
                <w:lang w:val="el-GR"/>
              </w:rPr>
              <w:t xml:space="preserve"> </w:t>
            </w:r>
            <w:r w:rsidRPr="00D41EA7">
              <w:rPr>
                <w:rFonts w:eastAsia="Calibri" w:cstheme="majorHAnsi"/>
                <w:sz w:val="20"/>
                <w:szCs w:val="20"/>
                <w:lang w:val="el-GR"/>
              </w:rPr>
              <w:t>Μεταναστεύσεως</w:t>
            </w:r>
            <w:r w:rsidRPr="00D41EA7">
              <w:rPr>
                <w:rFonts w:cstheme="majorHAnsi"/>
                <w:sz w:val="20"/>
                <w:szCs w:val="20"/>
                <w:lang w:val="el-GR"/>
              </w:rPr>
              <w:t xml:space="preserve"> </w:t>
            </w:r>
            <w:r w:rsidRPr="00D41EA7">
              <w:rPr>
                <w:rFonts w:eastAsia="Calibri" w:cstheme="majorHAnsi"/>
                <w:sz w:val="20"/>
                <w:szCs w:val="20"/>
                <w:lang w:val="el-GR"/>
              </w:rPr>
              <w:t>Νόμος</w:t>
            </w:r>
            <w:r w:rsidRPr="00D41EA7">
              <w:rPr>
                <w:rFonts w:cstheme="majorHAnsi"/>
                <w:sz w:val="20"/>
                <w:szCs w:val="20"/>
                <w:lang w:val="el-GR"/>
              </w:rPr>
              <w:t xml:space="preserve"> (</w:t>
            </w:r>
            <w:r w:rsidRPr="00D41EA7">
              <w:rPr>
                <w:rFonts w:eastAsia="Calibri" w:cstheme="majorHAnsi"/>
                <w:sz w:val="20"/>
                <w:szCs w:val="20"/>
                <w:lang w:val="el-GR"/>
              </w:rPr>
              <w:t>ΚΕΦ</w:t>
            </w:r>
            <w:r w:rsidRPr="00D41EA7">
              <w:rPr>
                <w:rFonts w:cstheme="majorHAnsi"/>
                <w:sz w:val="20"/>
                <w:szCs w:val="20"/>
                <w:lang w:val="el-GR"/>
              </w:rPr>
              <w:t>.105)</w:t>
            </w:r>
          </w:p>
        </w:tc>
        <w:tc>
          <w:tcPr>
            <w:tcW w:w="1679" w:type="dxa"/>
          </w:tcPr>
          <w:p w14:paraId="00000206" w14:textId="77777777" w:rsidR="00AC0F29" w:rsidRPr="00D41EA7" w:rsidRDefault="00E5178E" w:rsidP="00F91306">
            <w:pPr>
              <w:rPr>
                <w:rFonts w:cstheme="majorHAnsi"/>
                <w:sz w:val="20"/>
                <w:szCs w:val="20"/>
                <w:lang w:val="en-GB"/>
              </w:rPr>
            </w:pPr>
            <w:r w:rsidRPr="00D41EA7">
              <w:rPr>
                <w:rFonts w:cstheme="majorHAnsi"/>
                <w:sz w:val="20"/>
                <w:szCs w:val="20"/>
                <w:lang w:val="en-GB"/>
              </w:rPr>
              <w:t>Aliens and Immigration Law</w:t>
            </w:r>
          </w:p>
        </w:tc>
        <w:tc>
          <w:tcPr>
            <w:tcW w:w="2670" w:type="dxa"/>
          </w:tcPr>
          <w:p w14:paraId="00000207" w14:textId="77777777" w:rsidR="00AC0F29" w:rsidRPr="00D41EA7" w:rsidRDefault="00F66E1D" w:rsidP="00F91306">
            <w:pPr>
              <w:rPr>
                <w:rFonts w:cstheme="majorHAnsi"/>
                <w:color w:val="4472C4"/>
                <w:sz w:val="20"/>
                <w:szCs w:val="20"/>
                <w:u w:val="single"/>
                <w:lang w:val="en-GB"/>
              </w:rPr>
            </w:pPr>
            <w:hyperlink r:id="rId21">
              <w:r w:rsidR="00E5178E" w:rsidRPr="00D41EA7">
                <w:rPr>
                  <w:rFonts w:cstheme="majorHAnsi"/>
                  <w:color w:val="4472C4"/>
                  <w:sz w:val="20"/>
                  <w:szCs w:val="20"/>
                  <w:u w:val="single"/>
                  <w:lang w:val="en-GB"/>
                </w:rPr>
                <w:t>http://bit.ly/1IXTPnM (GR)</w:t>
              </w:r>
            </w:hyperlink>
          </w:p>
        </w:tc>
      </w:tr>
      <w:tr w:rsidR="00AC0F29" w:rsidRPr="00D41EA7" w14:paraId="50399491" w14:textId="77777777" w:rsidTr="003F779A">
        <w:trPr>
          <w:trHeight w:val="600"/>
        </w:trPr>
        <w:tc>
          <w:tcPr>
            <w:tcW w:w="2405" w:type="dxa"/>
            <w:shd w:val="clear" w:color="auto" w:fill="57C6B5"/>
          </w:tcPr>
          <w:p w14:paraId="00000208"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Rights of Persons who are Arrested and Detained Law 2005 (163(I)/2005)</w:t>
            </w:r>
          </w:p>
        </w:tc>
        <w:tc>
          <w:tcPr>
            <w:tcW w:w="2705" w:type="dxa"/>
          </w:tcPr>
          <w:p w14:paraId="00000209" w14:textId="77777777" w:rsidR="00AC0F29" w:rsidRPr="00D41EA7" w:rsidRDefault="00E5178E" w:rsidP="00F91306">
            <w:pPr>
              <w:rPr>
                <w:rFonts w:cstheme="majorHAnsi"/>
                <w:sz w:val="20"/>
                <w:szCs w:val="20"/>
                <w:lang w:val="el-GR"/>
              </w:rPr>
            </w:pPr>
            <w:r w:rsidRPr="00D41EA7">
              <w:rPr>
                <w:rFonts w:cstheme="majorHAnsi"/>
                <w:sz w:val="20"/>
                <w:szCs w:val="20"/>
                <w:lang w:val="en-GB"/>
              </w:rPr>
              <w:t>O</w:t>
            </w:r>
            <w:r w:rsidRPr="00D41EA7">
              <w:rPr>
                <w:rFonts w:cstheme="majorHAnsi"/>
                <w:sz w:val="20"/>
                <w:szCs w:val="20"/>
                <w:lang w:val="el-GR"/>
              </w:rPr>
              <w:t>π</w:t>
            </w:r>
            <w:r w:rsidRPr="00D41EA7">
              <w:rPr>
                <w:rFonts w:eastAsia="Calibri" w:cstheme="majorHAnsi"/>
                <w:sz w:val="20"/>
                <w:szCs w:val="20"/>
                <w:lang w:val="el-GR"/>
              </w:rPr>
              <w:t>ερί</w:t>
            </w:r>
            <w:r w:rsidRPr="00D41EA7">
              <w:rPr>
                <w:rFonts w:cstheme="majorHAnsi"/>
                <w:sz w:val="20"/>
                <w:szCs w:val="20"/>
                <w:lang w:val="el-GR"/>
              </w:rPr>
              <w:t xml:space="preserve"> </w:t>
            </w:r>
            <w:r w:rsidRPr="00D41EA7">
              <w:rPr>
                <w:rFonts w:eastAsia="Calibri" w:cstheme="majorHAnsi"/>
                <w:sz w:val="20"/>
                <w:szCs w:val="20"/>
                <w:lang w:val="el-GR"/>
              </w:rPr>
              <w:t>των</w:t>
            </w:r>
            <w:r w:rsidRPr="00D41EA7">
              <w:rPr>
                <w:rFonts w:cstheme="majorHAnsi"/>
                <w:sz w:val="20"/>
                <w:szCs w:val="20"/>
                <w:lang w:val="el-GR"/>
              </w:rPr>
              <w:t xml:space="preserve"> </w:t>
            </w:r>
            <w:r w:rsidRPr="00D41EA7">
              <w:rPr>
                <w:rFonts w:eastAsia="Calibri" w:cstheme="majorHAnsi"/>
                <w:sz w:val="20"/>
                <w:szCs w:val="20"/>
                <w:lang w:val="el-GR"/>
              </w:rPr>
              <w:t>Δικαιωμάτων</w:t>
            </w:r>
            <w:r w:rsidRPr="00D41EA7">
              <w:rPr>
                <w:rFonts w:cstheme="majorHAnsi"/>
                <w:sz w:val="20"/>
                <w:szCs w:val="20"/>
                <w:lang w:val="el-GR"/>
              </w:rPr>
              <w:t xml:space="preserve"> </w:t>
            </w:r>
            <w:r w:rsidRPr="00D41EA7">
              <w:rPr>
                <w:rFonts w:eastAsia="Calibri" w:cstheme="majorHAnsi"/>
                <w:sz w:val="20"/>
                <w:szCs w:val="20"/>
                <w:lang w:val="el-GR"/>
              </w:rPr>
              <w:t>Προσώ</w:t>
            </w:r>
            <w:r w:rsidRPr="00D41EA7">
              <w:rPr>
                <w:rFonts w:cstheme="majorHAnsi"/>
                <w:sz w:val="20"/>
                <w:szCs w:val="20"/>
                <w:lang w:val="el-GR"/>
              </w:rPr>
              <w:t>π</w:t>
            </w:r>
            <w:r w:rsidRPr="00D41EA7">
              <w:rPr>
                <w:rFonts w:eastAsia="Calibri" w:cstheme="majorHAnsi"/>
                <w:sz w:val="20"/>
                <w:szCs w:val="20"/>
                <w:lang w:val="el-GR"/>
              </w:rPr>
              <w:t>ων</w:t>
            </w:r>
            <w:r w:rsidRPr="00D41EA7">
              <w:rPr>
                <w:rFonts w:cstheme="majorHAnsi"/>
                <w:sz w:val="20"/>
                <w:szCs w:val="20"/>
                <w:lang w:val="el-GR"/>
              </w:rPr>
              <w:t xml:space="preserve"> π</w:t>
            </w:r>
            <w:r w:rsidRPr="00D41EA7">
              <w:rPr>
                <w:rFonts w:eastAsia="Calibri" w:cstheme="majorHAnsi"/>
                <w:sz w:val="20"/>
                <w:szCs w:val="20"/>
                <w:lang w:val="el-GR"/>
              </w:rPr>
              <w:t>ου</w:t>
            </w:r>
            <w:r w:rsidRPr="00D41EA7">
              <w:rPr>
                <w:rFonts w:cstheme="majorHAnsi"/>
                <w:sz w:val="20"/>
                <w:szCs w:val="20"/>
                <w:lang w:val="el-GR"/>
              </w:rPr>
              <w:t xml:space="preserve"> </w:t>
            </w:r>
            <w:r w:rsidRPr="00D41EA7">
              <w:rPr>
                <w:rFonts w:eastAsia="Calibri" w:cstheme="majorHAnsi"/>
                <w:sz w:val="20"/>
                <w:szCs w:val="20"/>
                <w:lang w:val="el-GR"/>
              </w:rPr>
              <w:t>Συλλαμβάνονται</w:t>
            </w:r>
            <w:r w:rsidRPr="00D41EA7">
              <w:rPr>
                <w:rFonts w:cstheme="majorHAnsi"/>
                <w:sz w:val="20"/>
                <w:szCs w:val="20"/>
                <w:lang w:val="el-GR"/>
              </w:rPr>
              <w:t xml:space="preserve"> </w:t>
            </w:r>
            <w:r w:rsidRPr="00D41EA7">
              <w:rPr>
                <w:rFonts w:eastAsia="Calibri" w:cstheme="majorHAnsi"/>
                <w:sz w:val="20"/>
                <w:szCs w:val="20"/>
                <w:lang w:val="el-GR"/>
              </w:rPr>
              <w:t>και</w:t>
            </w:r>
            <w:r w:rsidRPr="00D41EA7">
              <w:rPr>
                <w:rFonts w:cstheme="majorHAnsi"/>
                <w:sz w:val="20"/>
                <w:szCs w:val="20"/>
                <w:lang w:val="el-GR"/>
              </w:rPr>
              <w:t xml:space="preserve"> </w:t>
            </w:r>
            <w:r w:rsidRPr="00D41EA7">
              <w:rPr>
                <w:rFonts w:eastAsia="Calibri" w:cstheme="majorHAnsi"/>
                <w:sz w:val="20"/>
                <w:szCs w:val="20"/>
                <w:lang w:val="el-GR"/>
              </w:rPr>
              <w:t>Τελούν</w:t>
            </w:r>
            <w:r w:rsidRPr="00D41EA7">
              <w:rPr>
                <w:rFonts w:cstheme="majorHAnsi"/>
                <w:sz w:val="20"/>
                <w:szCs w:val="20"/>
                <w:lang w:val="el-GR"/>
              </w:rPr>
              <w:t xml:space="preserve"> </w:t>
            </w:r>
            <w:r w:rsidRPr="00D41EA7">
              <w:rPr>
                <w:rFonts w:eastAsia="Calibri" w:cstheme="majorHAnsi"/>
                <w:sz w:val="20"/>
                <w:szCs w:val="20"/>
                <w:lang w:val="el-GR"/>
              </w:rPr>
              <w:t>υ</w:t>
            </w:r>
            <w:r w:rsidRPr="00D41EA7">
              <w:rPr>
                <w:rFonts w:cstheme="majorHAnsi"/>
                <w:sz w:val="20"/>
                <w:szCs w:val="20"/>
                <w:lang w:val="el-GR"/>
              </w:rPr>
              <w:t>π</w:t>
            </w:r>
            <w:r w:rsidRPr="00D41EA7">
              <w:rPr>
                <w:rFonts w:eastAsia="Calibri" w:cstheme="majorHAnsi"/>
                <w:sz w:val="20"/>
                <w:szCs w:val="20"/>
                <w:lang w:val="el-GR"/>
              </w:rPr>
              <w:t>ό</w:t>
            </w:r>
            <w:r w:rsidRPr="00D41EA7">
              <w:rPr>
                <w:rFonts w:cstheme="majorHAnsi"/>
                <w:sz w:val="20"/>
                <w:szCs w:val="20"/>
                <w:lang w:val="el-GR"/>
              </w:rPr>
              <w:t xml:space="preserve"> </w:t>
            </w:r>
            <w:r w:rsidRPr="00D41EA7">
              <w:rPr>
                <w:rFonts w:eastAsia="Calibri" w:cstheme="majorHAnsi"/>
                <w:sz w:val="20"/>
                <w:szCs w:val="20"/>
                <w:lang w:val="el-GR"/>
              </w:rPr>
              <w:t>Κράτηση</w:t>
            </w:r>
            <w:r w:rsidRPr="00D41EA7">
              <w:rPr>
                <w:rFonts w:cstheme="majorHAnsi"/>
                <w:sz w:val="20"/>
                <w:szCs w:val="20"/>
                <w:lang w:val="el-GR"/>
              </w:rPr>
              <w:t xml:space="preserve"> </w:t>
            </w:r>
            <w:r w:rsidRPr="00D41EA7">
              <w:rPr>
                <w:rFonts w:eastAsia="Calibri" w:cstheme="majorHAnsi"/>
                <w:sz w:val="20"/>
                <w:szCs w:val="20"/>
                <w:lang w:val="el-GR"/>
              </w:rPr>
              <w:t>Νόμος</w:t>
            </w:r>
            <w:r w:rsidRPr="00D41EA7">
              <w:rPr>
                <w:rFonts w:cstheme="majorHAnsi"/>
                <w:sz w:val="20"/>
                <w:szCs w:val="20"/>
                <w:lang w:val="el-GR"/>
              </w:rPr>
              <w:t xml:space="preserve"> </w:t>
            </w:r>
            <w:r w:rsidRPr="00D41EA7">
              <w:rPr>
                <w:rFonts w:eastAsia="Calibri" w:cstheme="majorHAnsi"/>
                <w:sz w:val="20"/>
                <w:szCs w:val="20"/>
                <w:lang w:val="el-GR"/>
              </w:rPr>
              <w:t>του</w:t>
            </w:r>
            <w:r w:rsidRPr="00D41EA7">
              <w:rPr>
                <w:rFonts w:cstheme="majorHAnsi"/>
                <w:sz w:val="20"/>
                <w:szCs w:val="20"/>
                <w:lang w:val="el-GR"/>
              </w:rPr>
              <w:t xml:space="preserve"> 2005 (163(</w:t>
            </w:r>
            <w:r w:rsidRPr="00D41EA7">
              <w:rPr>
                <w:rFonts w:cstheme="majorHAnsi"/>
                <w:sz w:val="20"/>
                <w:szCs w:val="20"/>
                <w:lang w:val="en-GB"/>
              </w:rPr>
              <w:t>I</w:t>
            </w:r>
            <w:r w:rsidRPr="00D41EA7">
              <w:rPr>
                <w:rFonts w:cstheme="majorHAnsi"/>
                <w:sz w:val="20"/>
                <w:szCs w:val="20"/>
                <w:lang w:val="el-GR"/>
              </w:rPr>
              <w:t>)/2005)</w:t>
            </w:r>
          </w:p>
        </w:tc>
        <w:tc>
          <w:tcPr>
            <w:tcW w:w="1679" w:type="dxa"/>
          </w:tcPr>
          <w:p w14:paraId="0000020A" w14:textId="77777777" w:rsidR="00AC0F29" w:rsidRPr="00D41EA7" w:rsidRDefault="00AC0F29" w:rsidP="00F91306">
            <w:pPr>
              <w:rPr>
                <w:rFonts w:cstheme="majorHAnsi"/>
                <w:sz w:val="20"/>
                <w:szCs w:val="20"/>
                <w:lang w:val="el-GR"/>
              </w:rPr>
            </w:pPr>
          </w:p>
        </w:tc>
        <w:tc>
          <w:tcPr>
            <w:tcW w:w="2670" w:type="dxa"/>
          </w:tcPr>
          <w:p w14:paraId="0000020B" w14:textId="77777777" w:rsidR="00AC0F29" w:rsidRPr="00D41EA7" w:rsidRDefault="00F66E1D" w:rsidP="00F91306">
            <w:pPr>
              <w:rPr>
                <w:rFonts w:cstheme="majorHAnsi"/>
                <w:color w:val="4472C4"/>
                <w:sz w:val="20"/>
                <w:szCs w:val="20"/>
                <w:u w:val="single"/>
                <w:lang w:val="en-GB"/>
              </w:rPr>
            </w:pPr>
            <w:hyperlink r:id="rId22">
              <w:r w:rsidR="00E5178E" w:rsidRPr="00D41EA7">
                <w:rPr>
                  <w:rFonts w:cstheme="majorHAnsi"/>
                  <w:color w:val="4472C4"/>
                  <w:sz w:val="20"/>
                  <w:szCs w:val="20"/>
                  <w:u w:val="single"/>
                  <w:lang w:val="en-GB"/>
                </w:rPr>
                <w:t>http://bit.ly/1IXTWQj (GR)</w:t>
              </w:r>
            </w:hyperlink>
          </w:p>
        </w:tc>
      </w:tr>
      <w:tr w:rsidR="00AC0F29" w:rsidRPr="00D41EA7" w14:paraId="4C05664D" w14:textId="77777777" w:rsidTr="003F779A">
        <w:trPr>
          <w:trHeight w:val="600"/>
        </w:trPr>
        <w:tc>
          <w:tcPr>
            <w:tcW w:w="2405" w:type="dxa"/>
            <w:shd w:val="clear" w:color="auto" w:fill="57C6B5"/>
          </w:tcPr>
          <w:p w14:paraId="0000020C"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Legal Aid Law 2002 (165(I)/2002)</w:t>
            </w:r>
          </w:p>
        </w:tc>
        <w:tc>
          <w:tcPr>
            <w:tcW w:w="2705" w:type="dxa"/>
          </w:tcPr>
          <w:p w14:paraId="0000020D" w14:textId="77777777" w:rsidR="00AC0F29" w:rsidRPr="00D41EA7" w:rsidRDefault="00E5178E" w:rsidP="00F91306">
            <w:pPr>
              <w:rPr>
                <w:rFonts w:cstheme="majorHAnsi"/>
                <w:sz w:val="20"/>
                <w:szCs w:val="20"/>
                <w:lang w:val="el-GR"/>
              </w:rPr>
            </w:pPr>
            <w:r w:rsidRPr="00D41EA7">
              <w:rPr>
                <w:rFonts w:eastAsia="Calibri" w:cstheme="majorHAnsi"/>
                <w:sz w:val="20"/>
                <w:szCs w:val="20"/>
                <w:lang w:val="el-GR"/>
              </w:rPr>
              <w:t>Ο</w:t>
            </w:r>
            <w:r w:rsidRPr="00D41EA7">
              <w:rPr>
                <w:rFonts w:cstheme="majorHAnsi"/>
                <w:sz w:val="20"/>
                <w:szCs w:val="20"/>
                <w:lang w:val="el-GR"/>
              </w:rPr>
              <w:t xml:space="preserve"> </w:t>
            </w:r>
            <w:r w:rsidRPr="00D41EA7">
              <w:rPr>
                <w:rFonts w:eastAsia="Calibri" w:cstheme="majorHAnsi"/>
                <w:sz w:val="20"/>
                <w:szCs w:val="20"/>
                <w:lang w:val="el-GR"/>
              </w:rPr>
              <w:t>Περί</w:t>
            </w:r>
            <w:r w:rsidRPr="00D41EA7">
              <w:rPr>
                <w:rFonts w:cstheme="majorHAnsi"/>
                <w:sz w:val="20"/>
                <w:szCs w:val="20"/>
                <w:lang w:val="el-GR"/>
              </w:rPr>
              <w:t xml:space="preserve"> </w:t>
            </w:r>
            <w:r w:rsidRPr="00D41EA7">
              <w:rPr>
                <w:rFonts w:eastAsia="Calibri" w:cstheme="majorHAnsi"/>
                <w:sz w:val="20"/>
                <w:szCs w:val="20"/>
                <w:lang w:val="el-GR"/>
              </w:rPr>
              <w:t>Νομικής</w:t>
            </w:r>
            <w:r w:rsidRPr="00D41EA7">
              <w:rPr>
                <w:rFonts w:cstheme="majorHAnsi"/>
                <w:sz w:val="20"/>
                <w:szCs w:val="20"/>
                <w:lang w:val="el-GR"/>
              </w:rPr>
              <w:t xml:space="preserve"> </w:t>
            </w:r>
            <w:r w:rsidRPr="00D41EA7">
              <w:rPr>
                <w:rFonts w:eastAsia="Calibri" w:cstheme="majorHAnsi"/>
                <w:sz w:val="20"/>
                <w:szCs w:val="20"/>
                <w:lang w:val="el-GR"/>
              </w:rPr>
              <w:t>Αρωγής</w:t>
            </w:r>
            <w:r w:rsidRPr="00D41EA7">
              <w:rPr>
                <w:rFonts w:cstheme="majorHAnsi"/>
                <w:sz w:val="20"/>
                <w:szCs w:val="20"/>
                <w:lang w:val="el-GR"/>
              </w:rPr>
              <w:t xml:space="preserve"> </w:t>
            </w:r>
            <w:r w:rsidRPr="00D41EA7">
              <w:rPr>
                <w:rFonts w:eastAsia="Calibri" w:cstheme="majorHAnsi"/>
                <w:sz w:val="20"/>
                <w:szCs w:val="20"/>
                <w:lang w:val="el-GR"/>
              </w:rPr>
              <w:t>Νόμος</w:t>
            </w:r>
            <w:r w:rsidRPr="00D41EA7">
              <w:rPr>
                <w:rFonts w:cstheme="majorHAnsi"/>
                <w:sz w:val="20"/>
                <w:szCs w:val="20"/>
                <w:lang w:val="el-GR"/>
              </w:rPr>
              <w:t xml:space="preserve"> </w:t>
            </w:r>
            <w:r w:rsidRPr="00D41EA7">
              <w:rPr>
                <w:rFonts w:eastAsia="Calibri" w:cstheme="majorHAnsi"/>
                <w:sz w:val="20"/>
                <w:szCs w:val="20"/>
                <w:lang w:val="el-GR"/>
              </w:rPr>
              <w:t>του</w:t>
            </w:r>
            <w:r w:rsidRPr="00D41EA7">
              <w:rPr>
                <w:rFonts w:cstheme="majorHAnsi"/>
                <w:sz w:val="20"/>
                <w:szCs w:val="20"/>
                <w:lang w:val="el-GR"/>
              </w:rPr>
              <w:t xml:space="preserve"> 2002 (165(</w:t>
            </w:r>
            <w:r w:rsidRPr="00D41EA7">
              <w:rPr>
                <w:rFonts w:cstheme="majorHAnsi"/>
                <w:sz w:val="20"/>
                <w:szCs w:val="20"/>
                <w:lang w:val="en-GB"/>
              </w:rPr>
              <w:t>I</w:t>
            </w:r>
            <w:r w:rsidRPr="00D41EA7">
              <w:rPr>
                <w:rFonts w:cstheme="majorHAnsi"/>
                <w:sz w:val="20"/>
                <w:szCs w:val="20"/>
                <w:lang w:val="el-GR"/>
              </w:rPr>
              <w:t>)/2002)</w:t>
            </w:r>
          </w:p>
        </w:tc>
        <w:tc>
          <w:tcPr>
            <w:tcW w:w="1679" w:type="dxa"/>
          </w:tcPr>
          <w:p w14:paraId="0000020E" w14:textId="77777777" w:rsidR="00AC0F29" w:rsidRPr="00D41EA7" w:rsidRDefault="00E5178E" w:rsidP="00F91306">
            <w:pPr>
              <w:rPr>
                <w:rFonts w:cstheme="majorHAnsi"/>
                <w:sz w:val="20"/>
                <w:szCs w:val="20"/>
                <w:lang w:val="en-GB"/>
              </w:rPr>
            </w:pPr>
            <w:r w:rsidRPr="00D41EA7">
              <w:rPr>
                <w:rFonts w:cstheme="majorHAnsi"/>
                <w:sz w:val="20"/>
                <w:szCs w:val="20"/>
                <w:lang w:val="en-GB"/>
              </w:rPr>
              <w:t>Legal Aid Law</w:t>
            </w:r>
          </w:p>
        </w:tc>
        <w:tc>
          <w:tcPr>
            <w:tcW w:w="2670" w:type="dxa"/>
          </w:tcPr>
          <w:p w14:paraId="0000020F" w14:textId="77777777" w:rsidR="00AC0F29" w:rsidRPr="00D41EA7" w:rsidRDefault="00F66E1D" w:rsidP="00F91306">
            <w:pPr>
              <w:rPr>
                <w:rFonts w:cstheme="majorHAnsi"/>
                <w:color w:val="4472C4"/>
                <w:sz w:val="20"/>
                <w:szCs w:val="20"/>
                <w:u w:val="single"/>
                <w:lang w:val="en-GB"/>
              </w:rPr>
            </w:pPr>
            <w:hyperlink r:id="rId23">
              <w:r w:rsidR="00E5178E" w:rsidRPr="00D41EA7">
                <w:rPr>
                  <w:rFonts w:cstheme="majorHAnsi"/>
                  <w:color w:val="4472C4"/>
                  <w:sz w:val="20"/>
                  <w:szCs w:val="20"/>
                  <w:u w:val="single"/>
                  <w:lang w:val="en-GB"/>
                </w:rPr>
                <w:t>http://bit.ly/1CEeWu6 (GR)</w:t>
              </w:r>
            </w:hyperlink>
          </w:p>
        </w:tc>
      </w:tr>
      <w:tr w:rsidR="00AC0F29" w:rsidRPr="00D41EA7" w14:paraId="063279D5" w14:textId="77777777" w:rsidTr="003F779A">
        <w:trPr>
          <w:trHeight w:val="600"/>
        </w:trPr>
        <w:tc>
          <w:tcPr>
            <w:tcW w:w="2405" w:type="dxa"/>
            <w:shd w:val="clear" w:color="auto" w:fill="57C6B5"/>
          </w:tcPr>
          <w:p w14:paraId="00000210"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Advocates Law (Cap.2)</w:t>
            </w:r>
          </w:p>
        </w:tc>
        <w:tc>
          <w:tcPr>
            <w:tcW w:w="2705" w:type="dxa"/>
          </w:tcPr>
          <w:p w14:paraId="00000211" w14:textId="77777777" w:rsidR="00AC0F29" w:rsidRPr="00D41EA7" w:rsidRDefault="00E5178E" w:rsidP="00F91306">
            <w:pPr>
              <w:rPr>
                <w:rFonts w:cstheme="majorHAnsi"/>
                <w:sz w:val="20"/>
                <w:szCs w:val="20"/>
                <w:lang w:val="el-GR"/>
              </w:rPr>
            </w:pPr>
            <w:r w:rsidRPr="00D41EA7">
              <w:rPr>
                <w:rFonts w:eastAsia="Calibri" w:cstheme="majorHAnsi"/>
                <w:sz w:val="20"/>
                <w:szCs w:val="20"/>
                <w:lang w:val="el-GR"/>
              </w:rPr>
              <w:t>Ο</w:t>
            </w:r>
            <w:r w:rsidRPr="00D41EA7">
              <w:rPr>
                <w:rFonts w:cstheme="majorHAnsi"/>
                <w:sz w:val="20"/>
                <w:szCs w:val="20"/>
                <w:lang w:val="el-GR"/>
              </w:rPr>
              <w:t xml:space="preserve"> π</w:t>
            </w:r>
            <w:r w:rsidRPr="00D41EA7">
              <w:rPr>
                <w:rFonts w:eastAsia="Calibri" w:cstheme="majorHAnsi"/>
                <w:sz w:val="20"/>
                <w:szCs w:val="20"/>
                <w:lang w:val="el-GR"/>
              </w:rPr>
              <w:t>ερί</w:t>
            </w:r>
            <w:r w:rsidRPr="00D41EA7">
              <w:rPr>
                <w:rFonts w:cstheme="majorHAnsi"/>
                <w:sz w:val="20"/>
                <w:szCs w:val="20"/>
                <w:lang w:val="el-GR"/>
              </w:rPr>
              <w:t xml:space="preserve"> </w:t>
            </w:r>
            <w:r w:rsidRPr="00D41EA7">
              <w:rPr>
                <w:rFonts w:eastAsia="Calibri" w:cstheme="majorHAnsi"/>
                <w:sz w:val="20"/>
                <w:szCs w:val="20"/>
                <w:lang w:val="el-GR"/>
              </w:rPr>
              <w:t>Δικηγόρων</w:t>
            </w:r>
            <w:r w:rsidRPr="00D41EA7">
              <w:rPr>
                <w:rFonts w:cstheme="majorHAnsi"/>
                <w:sz w:val="20"/>
                <w:szCs w:val="20"/>
                <w:lang w:val="el-GR"/>
              </w:rPr>
              <w:t xml:space="preserve"> </w:t>
            </w:r>
            <w:r w:rsidRPr="00D41EA7">
              <w:rPr>
                <w:rFonts w:eastAsia="Calibri" w:cstheme="majorHAnsi"/>
                <w:sz w:val="20"/>
                <w:szCs w:val="20"/>
                <w:lang w:val="el-GR"/>
              </w:rPr>
              <w:t>Νόμος</w:t>
            </w:r>
            <w:r w:rsidRPr="00D41EA7">
              <w:rPr>
                <w:rFonts w:cstheme="majorHAnsi"/>
                <w:sz w:val="20"/>
                <w:szCs w:val="20"/>
                <w:lang w:val="el-GR"/>
              </w:rPr>
              <w:t xml:space="preserve"> (</w:t>
            </w:r>
            <w:r w:rsidRPr="00D41EA7">
              <w:rPr>
                <w:rFonts w:eastAsia="Calibri" w:cstheme="majorHAnsi"/>
                <w:sz w:val="20"/>
                <w:szCs w:val="20"/>
                <w:lang w:val="el-GR"/>
              </w:rPr>
              <w:t>ΚΕΦ</w:t>
            </w:r>
            <w:r w:rsidRPr="00D41EA7">
              <w:rPr>
                <w:rFonts w:cstheme="majorHAnsi"/>
                <w:sz w:val="20"/>
                <w:szCs w:val="20"/>
                <w:lang w:val="el-GR"/>
              </w:rPr>
              <w:t>.2)</w:t>
            </w:r>
          </w:p>
        </w:tc>
        <w:tc>
          <w:tcPr>
            <w:tcW w:w="1679" w:type="dxa"/>
          </w:tcPr>
          <w:p w14:paraId="00000212" w14:textId="77777777" w:rsidR="00AC0F29" w:rsidRPr="00D41EA7" w:rsidRDefault="00AC0F29" w:rsidP="00F91306">
            <w:pPr>
              <w:rPr>
                <w:rFonts w:cstheme="majorHAnsi"/>
                <w:sz w:val="20"/>
                <w:szCs w:val="20"/>
                <w:lang w:val="el-GR"/>
              </w:rPr>
            </w:pPr>
          </w:p>
        </w:tc>
        <w:tc>
          <w:tcPr>
            <w:tcW w:w="2670" w:type="dxa"/>
          </w:tcPr>
          <w:p w14:paraId="00000213" w14:textId="77777777" w:rsidR="00AC0F29" w:rsidRPr="00D41EA7" w:rsidRDefault="00F66E1D" w:rsidP="00F91306">
            <w:pPr>
              <w:rPr>
                <w:rFonts w:cstheme="majorHAnsi"/>
                <w:color w:val="4472C4"/>
                <w:sz w:val="20"/>
                <w:szCs w:val="20"/>
                <w:u w:val="single"/>
                <w:lang w:val="en-GB"/>
              </w:rPr>
            </w:pPr>
            <w:hyperlink r:id="rId24">
              <w:r w:rsidR="00E5178E" w:rsidRPr="00D41EA7">
                <w:rPr>
                  <w:rFonts w:cstheme="majorHAnsi"/>
                  <w:color w:val="4472C4"/>
                  <w:sz w:val="20"/>
                  <w:szCs w:val="20"/>
                  <w:u w:val="single"/>
                  <w:lang w:val="en-GB"/>
                </w:rPr>
                <w:t>http://bit.ly/1K4yryI (GR)</w:t>
              </w:r>
            </w:hyperlink>
          </w:p>
        </w:tc>
      </w:tr>
      <w:tr w:rsidR="00AC0F29" w:rsidRPr="00D41EA7" w14:paraId="59789C65" w14:textId="77777777" w:rsidTr="003F779A">
        <w:trPr>
          <w:trHeight w:val="628"/>
        </w:trPr>
        <w:tc>
          <w:tcPr>
            <w:tcW w:w="2405" w:type="dxa"/>
            <w:shd w:val="clear" w:color="auto" w:fill="57C6B5"/>
          </w:tcPr>
          <w:p w14:paraId="00000214"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General Administrative Law Principles Law 1999 (158(I)/1999)</w:t>
            </w:r>
          </w:p>
        </w:tc>
        <w:tc>
          <w:tcPr>
            <w:tcW w:w="2705" w:type="dxa"/>
          </w:tcPr>
          <w:p w14:paraId="00000215" w14:textId="77777777" w:rsidR="00AC0F29" w:rsidRPr="00D41EA7" w:rsidRDefault="00E5178E" w:rsidP="00F91306">
            <w:pPr>
              <w:rPr>
                <w:rFonts w:cstheme="majorHAnsi"/>
                <w:sz w:val="20"/>
                <w:szCs w:val="20"/>
                <w:lang w:val="el-GR"/>
              </w:rPr>
            </w:pPr>
            <w:r w:rsidRPr="00D41EA7">
              <w:rPr>
                <w:rFonts w:eastAsia="Calibri" w:cstheme="majorHAnsi"/>
                <w:sz w:val="20"/>
                <w:szCs w:val="20"/>
                <w:lang w:val="el-GR"/>
              </w:rPr>
              <w:t>Ο</w:t>
            </w:r>
            <w:r w:rsidRPr="00D41EA7">
              <w:rPr>
                <w:rFonts w:cstheme="majorHAnsi"/>
                <w:sz w:val="20"/>
                <w:szCs w:val="20"/>
                <w:lang w:val="el-GR"/>
              </w:rPr>
              <w:t xml:space="preserve"> π</w:t>
            </w:r>
            <w:r w:rsidRPr="00D41EA7">
              <w:rPr>
                <w:rFonts w:eastAsia="Calibri" w:cstheme="majorHAnsi"/>
                <w:sz w:val="20"/>
                <w:szCs w:val="20"/>
                <w:lang w:val="el-GR"/>
              </w:rPr>
              <w:t>ερί</w:t>
            </w:r>
            <w:r w:rsidRPr="00D41EA7">
              <w:rPr>
                <w:rFonts w:cstheme="majorHAnsi"/>
                <w:sz w:val="20"/>
                <w:szCs w:val="20"/>
                <w:lang w:val="el-GR"/>
              </w:rPr>
              <w:t xml:space="preserve"> </w:t>
            </w:r>
            <w:r w:rsidRPr="00D41EA7">
              <w:rPr>
                <w:rFonts w:eastAsia="Calibri" w:cstheme="majorHAnsi"/>
                <w:sz w:val="20"/>
                <w:szCs w:val="20"/>
                <w:lang w:val="el-GR"/>
              </w:rPr>
              <w:t>των</w:t>
            </w:r>
            <w:r w:rsidRPr="00D41EA7">
              <w:rPr>
                <w:rFonts w:cstheme="majorHAnsi"/>
                <w:sz w:val="20"/>
                <w:szCs w:val="20"/>
                <w:lang w:val="el-GR"/>
              </w:rPr>
              <w:t xml:space="preserve"> </w:t>
            </w:r>
            <w:r w:rsidRPr="00D41EA7">
              <w:rPr>
                <w:rFonts w:eastAsia="Calibri" w:cstheme="majorHAnsi"/>
                <w:sz w:val="20"/>
                <w:szCs w:val="20"/>
                <w:lang w:val="el-GR"/>
              </w:rPr>
              <w:t>Γενικών</w:t>
            </w:r>
            <w:r w:rsidRPr="00D41EA7">
              <w:rPr>
                <w:rFonts w:cstheme="majorHAnsi"/>
                <w:sz w:val="20"/>
                <w:szCs w:val="20"/>
                <w:lang w:val="el-GR"/>
              </w:rPr>
              <w:t xml:space="preserve"> </w:t>
            </w:r>
            <w:r w:rsidRPr="00D41EA7">
              <w:rPr>
                <w:rFonts w:eastAsia="Calibri" w:cstheme="majorHAnsi"/>
                <w:sz w:val="20"/>
                <w:szCs w:val="20"/>
                <w:lang w:val="el-GR"/>
              </w:rPr>
              <w:t>Αρχών</w:t>
            </w:r>
            <w:r w:rsidRPr="00D41EA7">
              <w:rPr>
                <w:rFonts w:cstheme="majorHAnsi"/>
                <w:sz w:val="20"/>
                <w:szCs w:val="20"/>
                <w:lang w:val="el-GR"/>
              </w:rPr>
              <w:t xml:space="preserve"> </w:t>
            </w:r>
            <w:r w:rsidRPr="00D41EA7">
              <w:rPr>
                <w:rFonts w:eastAsia="Calibri" w:cstheme="majorHAnsi"/>
                <w:sz w:val="20"/>
                <w:szCs w:val="20"/>
                <w:lang w:val="el-GR"/>
              </w:rPr>
              <w:t>του</w:t>
            </w:r>
            <w:r w:rsidRPr="00D41EA7">
              <w:rPr>
                <w:rFonts w:cstheme="majorHAnsi"/>
                <w:sz w:val="20"/>
                <w:szCs w:val="20"/>
                <w:lang w:val="el-GR"/>
              </w:rPr>
              <w:t xml:space="preserve"> </w:t>
            </w:r>
            <w:r w:rsidRPr="00D41EA7">
              <w:rPr>
                <w:rFonts w:eastAsia="Calibri" w:cstheme="majorHAnsi"/>
                <w:sz w:val="20"/>
                <w:szCs w:val="20"/>
                <w:lang w:val="el-GR"/>
              </w:rPr>
              <w:t>Διοικητικού</w:t>
            </w:r>
            <w:r w:rsidRPr="00D41EA7">
              <w:rPr>
                <w:rFonts w:cstheme="majorHAnsi"/>
                <w:sz w:val="20"/>
                <w:szCs w:val="20"/>
                <w:lang w:val="el-GR"/>
              </w:rPr>
              <w:t xml:space="preserve"> </w:t>
            </w:r>
            <w:r w:rsidRPr="00D41EA7">
              <w:rPr>
                <w:rFonts w:eastAsia="Calibri" w:cstheme="majorHAnsi"/>
                <w:sz w:val="20"/>
                <w:szCs w:val="20"/>
                <w:lang w:val="el-GR"/>
              </w:rPr>
              <w:t>Δικαίου</w:t>
            </w:r>
            <w:r w:rsidRPr="00D41EA7">
              <w:rPr>
                <w:rFonts w:cstheme="majorHAnsi"/>
                <w:sz w:val="20"/>
                <w:szCs w:val="20"/>
                <w:lang w:val="el-GR"/>
              </w:rPr>
              <w:t xml:space="preserve"> </w:t>
            </w:r>
            <w:r w:rsidRPr="00D41EA7">
              <w:rPr>
                <w:rFonts w:eastAsia="Calibri" w:cstheme="majorHAnsi"/>
                <w:sz w:val="20"/>
                <w:szCs w:val="20"/>
                <w:lang w:val="el-GR"/>
              </w:rPr>
              <w:t>Νόμος</w:t>
            </w:r>
            <w:r w:rsidRPr="00D41EA7">
              <w:rPr>
                <w:rFonts w:cstheme="majorHAnsi"/>
                <w:sz w:val="20"/>
                <w:szCs w:val="20"/>
                <w:lang w:val="el-GR"/>
              </w:rPr>
              <w:t xml:space="preserve"> </w:t>
            </w:r>
            <w:r w:rsidRPr="00D41EA7">
              <w:rPr>
                <w:rFonts w:eastAsia="Calibri" w:cstheme="majorHAnsi"/>
                <w:sz w:val="20"/>
                <w:szCs w:val="20"/>
                <w:lang w:val="el-GR"/>
              </w:rPr>
              <w:t>του</w:t>
            </w:r>
            <w:r w:rsidRPr="00D41EA7">
              <w:rPr>
                <w:rFonts w:cstheme="majorHAnsi"/>
                <w:sz w:val="20"/>
                <w:szCs w:val="20"/>
                <w:lang w:val="el-GR"/>
              </w:rPr>
              <w:t xml:space="preserve"> 1999 (158(</w:t>
            </w:r>
            <w:r w:rsidRPr="00D41EA7">
              <w:rPr>
                <w:rFonts w:cstheme="majorHAnsi"/>
                <w:sz w:val="20"/>
                <w:szCs w:val="20"/>
                <w:lang w:val="en-GB"/>
              </w:rPr>
              <w:t>I</w:t>
            </w:r>
            <w:r w:rsidRPr="00D41EA7">
              <w:rPr>
                <w:rFonts w:cstheme="majorHAnsi"/>
                <w:sz w:val="20"/>
                <w:szCs w:val="20"/>
                <w:lang w:val="el-GR"/>
              </w:rPr>
              <w:t>)/1999)</w:t>
            </w:r>
          </w:p>
        </w:tc>
        <w:tc>
          <w:tcPr>
            <w:tcW w:w="1679" w:type="dxa"/>
          </w:tcPr>
          <w:p w14:paraId="00000216" w14:textId="77777777" w:rsidR="00AC0F29" w:rsidRPr="00D41EA7" w:rsidRDefault="00AC0F29" w:rsidP="00F91306">
            <w:pPr>
              <w:rPr>
                <w:rFonts w:cstheme="majorHAnsi"/>
                <w:sz w:val="20"/>
                <w:szCs w:val="20"/>
                <w:lang w:val="el-GR"/>
              </w:rPr>
            </w:pPr>
          </w:p>
        </w:tc>
        <w:tc>
          <w:tcPr>
            <w:tcW w:w="2670" w:type="dxa"/>
          </w:tcPr>
          <w:p w14:paraId="00000217" w14:textId="77777777" w:rsidR="00AC0F29" w:rsidRPr="00D41EA7" w:rsidRDefault="00F66E1D" w:rsidP="00F91306">
            <w:pPr>
              <w:rPr>
                <w:rFonts w:cstheme="majorHAnsi"/>
                <w:color w:val="4472C4"/>
                <w:sz w:val="20"/>
                <w:szCs w:val="20"/>
                <w:u w:val="single"/>
                <w:lang w:val="en-GB"/>
              </w:rPr>
            </w:pPr>
            <w:hyperlink r:id="rId25">
              <w:r w:rsidR="00E5178E" w:rsidRPr="00D41EA7">
                <w:rPr>
                  <w:rFonts w:cstheme="majorHAnsi"/>
                  <w:color w:val="4472C4"/>
                  <w:sz w:val="20"/>
                  <w:szCs w:val="20"/>
                  <w:u w:val="single"/>
                  <w:lang w:val="en-GB"/>
                </w:rPr>
                <w:t>http://bit.ly/1Gjthap (GR)</w:t>
              </w:r>
            </w:hyperlink>
          </w:p>
        </w:tc>
      </w:tr>
      <w:tr w:rsidR="00AC0F29" w:rsidRPr="00D41EA7" w14:paraId="0314BB7E" w14:textId="77777777" w:rsidTr="003F779A">
        <w:trPr>
          <w:trHeight w:val="795"/>
        </w:trPr>
        <w:tc>
          <w:tcPr>
            <w:tcW w:w="2405" w:type="dxa"/>
            <w:shd w:val="clear" w:color="auto" w:fill="57C6B5"/>
          </w:tcPr>
          <w:p w14:paraId="00000218"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Law on the establishment and operation of the Administrative Court 2015 (131(I)/2015)</w:t>
            </w:r>
          </w:p>
        </w:tc>
        <w:tc>
          <w:tcPr>
            <w:tcW w:w="2705" w:type="dxa"/>
          </w:tcPr>
          <w:p w14:paraId="00000219" w14:textId="77777777" w:rsidR="00AC0F29" w:rsidRPr="00D41EA7" w:rsidRDefault="00E5178E" w:rsidP="00F91306">
            <w:pPr>
              <w:rPr>
                <w:rFonts w:cstheme="majorHAnsi"/>
                <w:sz w:val="20"/>
                <w:szCs w:val="20"/>
                <w:lang w:val="el-GR"/>
              </w:rPr>
            </w:pPr>
            <w:r w:rsidRPr="00D41EA7">
              <w:rPr>
                <w:rFonts w:eastAsia="Calibri" w:cstheme="majorHAnsi"/>
                <w:sz w:val="20"/>
                <w:szCs w:val="20"/>
                <w:lang w:val="el-GR"/>
              </w:rPr>
              <w:t>Ο</w:t>
            </w:r>
            <w:r w:rsidRPr="00D41EA7">
              <w:rPr>
                <w:rFonts w:cstheme="majorHAnsi"/>
                <w:sz w:val="20"/>
                <w:szCs w:val="20"/>
                <w:lang w:val="el-GR"/>
              </w:rPr>
              <w:t xml:space="preserve"> π</w:t>
            </w:r>
            <w:r w:rsidRPr="00D41EA7">
              <w:rPr>
                <w:rFonts w:eastAsia="Calibri" w:cstheme="majorHAnsi"/>
                <w:sz w:val="20"/>
                <w:szCs w:val="20"/>
                <w:lang w:val="el-GR"/>
              </w:rPr>
              <w:t>ερί</w:t>
            </w:r>
            <w:r w:rsidRPr="00D41EA7">
              <w:rPr>
                <w:rFonts w:cstheme="majorHAnsi"/>
                <w:sz w:val="20"/>
                <w:szCs w:val="20"/>
                <w:lang w:val="el-GR"/>
              </w:rPr>
              <w:t xml:space="preserve"> </w:t>
            </w:r>
            <w:r w:rsidRPr="00D41EA7">
              <w:rPr>
                <w:rFonts w:eastAsia="Calibri" w:cstheme="majorHAnsi"/>
                <w:sz w:val="20"/>
                <w:szCs w:val="20"/>
                <w:lang w:val="el-GR"/>
              </w:rPr>
              <w:t>της</w:t>
            </w:r>
            <w:r w:rsidRPr="00D41EA7">
              <w:rPr>
                <w:rFonts w:cstheme="majorHAnsi"/>
                <w:sz w:val="20"/>
                <w:szCs w:val="20"/>
                <w:lang w:val="el-GR"/>
              </w:rPr>
              <w:t xml:space="preserve"> </w:t>
            </w:r>
            <w:r w:rsidRPr="00D41EA7">
              <w:rPr>
                <w:rFonts w:eastAsia="Calibri" w:cstheme="majorHAnsi"/>
                <w:sz w:val="20"/>
                <w:szCs w:val="20"/>
                <w:lang w:val="el-GR"/>
              </w:rPr>
              <w:t>Ίδρυσης</w:t>
            </w:r>
            <w:r w:rsidRPr="00D41EA7">
              <w:rPr>
                <w:rFonts w:cstheme="majorHAnsi"/>
                <w:sz w:val="20"/>
                <w:szCs w:val="20"/>
                <w:lang w:val="el-GR"/>
              </w:rPr>
              <w:t xml:space="preserve"> </w:t>
            </w:r>
            <w:r w:rsidRPr="00D41EA7">
              <w:rPr>
                <w:rFonts w:eastAsia="Calibri" w:cstheme="majorHAnsi"/>
                <w:sz w:val="20"/>
                <w:szCs w:val="20"/>
                <w:lang w:val="el-GR"/>
              </w:rPr>
              <w:t>και</w:t>
            </w:r>
            <w:r w:rsidRPr="00D41EA7">
              <w:rPr>
                <w:rFonts w:cstheme="majorHAnsi"/>
                <w:sz w:val="20"/>
                <w:szCs w:val="20"/>
                <w:lang w:val="el-GR"/>
              </w:rPr>
              <w:t xml:space="preserve"> </w:t>
            </w:r>
            <w:r w:rsidRPr="00D41EA7">
              <w:rPr>
                <w:rFonts w:eastAsia="Calibri" w:cstheme="majorHAnsi"/>
                <w:sz w:val="20"/>
                <w:szCs w:val="20"/>
                <w:lang w:val="el-GR"/>
              </w:rPr>
              <w:t>Λειτουργίας</w:t>
            </w:r>
            <w:r w:rsidRPr="00D41EA7">
              <w:rPr>
                <w:rFonts w:cstheme="majorHAnsi"/>
                <w:sz w:val="20"/>
                <w:szCs w:val="20"/>
                <w:lang w:val="el-GR"/>
              </w:rPr>
              <w:t xml:space="preserve"> </w:t>
            </w:r>
            <w:r w:rsidRPr="00D41EA7">
              <w:rPr>
                <w:rFonts w:eastAsia="Calibri" w:cstheme="majorHAnsi"/>
                <w:sz w:val="20"/>
                <w:szCs w:val="20"/>
                <w:lang w:val="el-GR"/>
              </w:rPr>
              <w:t>Διοικητικού</w:t>
            </w:r>
            <w:r w:rsidRPr="00D41EA7">
              <w:rPr>
                <w:rFonts w:cstheme="majorHAnsi"/>
                <w:sz w:val="20"/>
                <w:szCs w:val="20"/>
                <w:lang w:val="el-GR"/>
              </w:rPr>
              <w:t xml:space="preserve"> </w:t>
            </w:r>
            <w:r w:rsidRPr="00D41EA7">
              <w:rPr>
                <w:rFonts w:eastAsia="Calibri" w:cstheme="majorHAnsi"/>
                <w:sz w:val="20"/>
                <w:szCs w:val="20"/>
                <w:lang w:val="el-GR"/>
              </w:rPr>
              <w:t>Δικαστηρίου</w:t>
            </w:r>
            <w:r w:rsidRPr="00D41EA7">
              <w:rPr>
                <w:rFonts w:cstheme="majorHAnsi"/>
                <w:sz w:val="20"/>
                <w:szCs w:val="20"/>
                <w:lang w:val="el-GR"/>
              </w:rPr>
              <w:t xml:space="preserve"> </w:t>
            </w:r>
            <w:r w:rsidRPr="00D41EA7">
              <w:rPr>
                <w:rFonts w:eastAsia="Calibri" w:cstheme="majorHAnsi"/>
                <w:sz w:val="20"/>
                <w:szCs w:val="20"/>
                <w:lang w:val="el-GR"/>
              </w:rPr>
              <w:t>Νόμος</w:t>
            </w:r>
            <w:r w:rsidRPr="00D41EA7">
              <w:rPr>
                <w:rFonts w:cstheme="majorHAnsi"/>
                <w:sz w:val="20"/>
                <w:szCs w:val="20"/>
                <w:lang w:val="el-GR"/>
              </w:rPr>
              <w:t xml:space="preserve"> </w:t>
            </w:r>
            <w:r w:rsidRPr="00D41EA7">
              <w:rPr>
                <w:rFonts w:eastAsia="Calibri" w:cstheme="majorHAnsi"/>
                <w:sz w:val="20"/>
                <w:szCs w:val="20"/>
                <w:lang w:val="el-GR"/>
              </w:rPr>
              <w:t>του</w:t>
            </w:r>
            <w:r w:rsidRPr="00D41EA7">
              <w:rPr>
                <w:rFonts w:cstheme="majorHAnsi"/>
                <w:sz w:val="20"/>
                <w:szCs w:val="20"/>
                <w:lang w:val="el-GR"/>
              </w:rPr>
              <w:t xml:space="preserve"> 2015 (131(</w:t>
            </w:r>
            <w:r w:rsidRPr="00D41EA7">
              <w:rPr>
                <w:rFonts w:cstheme="majorHAnsi"/>
                <w:sz w:val="20"/>
                <w:szCs w:val="20"/>
                <w:lang w:val="en-GB"/>
              </w:rPr>
              <w:t>I</w:t>
            </w:r>
            <w:r w:rsidRPr="00D41EA7">
              <w:rPr>
                <w:rFonts w:cstheme="majorHAnsi"/>
                <w:sz w:val="20"/>
                <w:szCs w:val="20"/>
                <w:lang w:val="el-GR"/>
              </w:rPr>
              <w:t>)/2015)</w:t>
            </w:r>
          </w:p>
        </w:tc>
        <w:tc>
          <w:tcPr>
            <w:tcW w:w="1679" w:type="dxa"/>
          </w:tcPr>
          <w:p w14:paraId="0000021A" w14:textId="77777777" w:rsidR="00AC0F29" w:rsidRPr="00D41EA7" w:rsidRDefault="00E5178E" w:rsidP="00F91306">
            <w:pPr>
              <w:rPr>
                <w:rFonts w:cstheme="majorHAnsi"/>
                <w:sz w:val="20"/>
                <w:szCs w:val="20"/>
                <w:lang w:val="en-GB"/>
              </w:rPr>
            </w:pPr>
            <w:r w:rsidRPr="00D41EA7">
              <w:rPr>
                <w:rFonts w:cstheme="majorHAnsi"/>
                <w:sz w:val="20"/>
                <w:szCs w:val="20"/>
                <w:lang w:val="en-GB"/>
              </w:rPr>
              <w:t>Administrative Court Law</w:t>
            </w:r>
          </w:p>
        </w:tc>
        <w:tc>
          <w:tcPr>
            <w:tcW w:w="2670" w:type="dxa"/>
          </w:tcPr>
          <w:p w14:paraId="0000021B" w14:textId="77777777" w:rsidR="00AC0F29" w:rsidRPr="00D41EA7" w:rsidRDefault="00F66E1D" w:rsidP="00F91306">
            <w:pPr>
              <w:rPr>
                <w:rFonts w:cstheme="majorHAnsi"/>
                <w:color w:val="4472C4"/>
                <w:sz w:val="20"/>
                <w:szCs w:val="20"/>
                <w:u w:val="single"/>
                <w:lang w:val="en-GB"/>
              </w:rPr>
            </w:pPr>
            <w:hyperlink r:id="rId26">
              <w:r w:rsidR="00E5178E" w:rsidRPr="00D41EA7">
                <w:rPr>
                  <w:rFonts w:cstheme="majorHAnsi"/>
                  <w:color w:val="4472C4"/>
                  <w:sz w:val="20"/>
                  <w:szCs w:val="20"/>
                  <w:u w:val="single"/>
                  <w:lang w:val="en-GB"/>
                </w:rPr>
                <w:t>http://bit.ly/1VsDv68 (GR)</w:t>
              </w:r>
            </w:hyperlink>
          </w:p>
        </w:tc>
      </w:tr>
      <w:tr w:rsidR="00AC0F29" w:rsidRPr="007512A0" w14:paraId="4D697A5C" w14:textId="77777777" w:rsidTr="003F779A">
        <w:trPr>
          <w:trHeight w:val="1485"/>
        </w:trPr>
        <w:tc>
          <w:tcPr>
            <w:tcW w:w="2405" w:type="dxa"/>
            <w:shd w:val="clear" w:color="auto" w:fill="57C6B5"/>
          </w:tcPr>
          <w:p w14:paraId="0000021C"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Law on the Establishment and Operation of the Administrative Court for International Protection 2018 (73(I)/2018)</w:t>
            </w:r>
          </w:p>
        </w:tc>
        <w:tc>
          <w:tcPr>
            <w:tcW w:w="2705" w:type="dxa"/>
          </w:tcPr>
          <w:p w14:paraId="0000021D" w14:textId="77777777" w:rsidR="00AC0F29" w:rsidRPr="00D41EA7" w:rsidRDefault="00E5178E" w:rsidP="00F91306">
            <w:pPr>
              <w:rPr>
                <w:rFonts w:cstheme="majorHAnsi"/>
                <w:sz w:val="20"/>
                <w:szCs w:val="20"/>
                <w:lang w:val="el-GR"/>
              </w:rPr>
            </w:pPr>
            <w:r w:rsidRPr="00D41EA7">
              <w:rPr>
                <w:rFonts w:eastAsia="Calibri" w:cstheme="majorHAnsi"/>
                <w:sz w:val="20"/>
                <w:szCs w:val="20"/>
                <w:lang w:val="el-GR"/>
              </w:rPr>
              <w:t>Ο</w:t>
            </w:r>
            <w:r w:rsidRPr="00D41EA7">
              <w:rPr>
                <w:rFonts w:cstheme="majorHAnsi"/>
                <w:sz w:val="20"/>
                <w:szCs w:val="20"/>
                <w:lang w:val="el-GR"/>
              </w:rPr>
              <w:t xml:space="preserve"> π</w:t>
            </w:r>
            <w:r w:rsidRPr="00D41EA7">
              <w:rPr>
                <w:rFonts w:eastAsia="Calibri" w:cstheme="majorHAnsi"/>
                <w:sz w:val="20"/>
                <w:szCs w:val="20"/>
                <w:lang w:val="el-GR"/>
              </w:rPr>
              <w:t>ερί</w:t>
            </w:r>
            <w:r w:rsidRPr="00D41EA7">
              <w:rPr>
                <w:rFonts w:cstheme="majorHAnsi"/>
                <w:sz w:val="20"/>
                <w:szCs w:val="20"/>
                <w:lang w:val="el-GR"/>
              </w:rPr>
              <w:t xml:space="preserve"> </w:t>
            </w:r>
            <w:r w:rsidRPr="00D41EA7">
              <w:rPr>
                <w:rFonts w:eastAsia="Calibri" w:cstheme="majorHAnsi"/>
                <w:sz w:val="20"/>
                <w:szCs w:val="20"/>
                <w:lang w:val="el-GR"/>
              </w:rPr>
              <w:t>της</w:t>
            </w:r>
            <w:r w:rsidRPr="00D41EA7">
              <w:rPr>
                <w:rFonts w:cstheme="majorHAnsi"/>
                <w:sz w:val="20"/>
                <w:szCs w:val="20"/>
                <w:lang w:val="el-GR"/>
              </w:rPr>
              <w:t xml:space="preserve"> </w:t>
            </w:r>
            <w:r w:rsidRPr="00D41EA7">
              <w:rPr>
                <w:rFonts w:eastAsia="Calibri" w:cstheme="majorHAnsi"/>
                <w:sz w:val="20"/>
                <w:szCs w:val="20"/>
                <w:lang w:val="el-GR"/>
              </w:rPr>
              <w:t>Ίδρυσης</w:t>
            </w:r>
            <w:r w:rsidRPr="00D41EA7">
              <w:rPr>
                <w:rFonts w:cstheme="majorHAnsi"/>
                <w:sz w:val="20"/>
                <w:szCs w:val="20"/>
                <w:lang w:val="el-GR"/>
              </w:rPr>
              <w:t xml:space="preserve"> </w:t>
            </w:r>
            <w:r w:rsidRPr="00D41EA7">
              <w:rPr>
                <w:rFonts w:eastAsia="Calibri" w:cstheme="majorHAnsi"/>
                <w:sz w:val="20"/>
                <w:szCs w:val="20"/>
                <w:lang w:val="el-GR"/>
              </w:rPr>
              <w:t>και</w:t>
            </w:r>
            <w:r w:rsidRPr="00D41EA7">
              <w:rPr>
                <w:rFonts w:cstheme="majorHAnsi"/>
                <w:sz w:val="20"/>
                <w:szCs w:val="20"/>
                <w:lang w:val="el-GR"/>
              </w:rPr>
              <w:t xml:space="preserve"> </w:t>
            </w:r>
            <w:r w:rsidRPr="00D41EA7">
              <w:rPr>
                <w:rFonts w:eastAsia="Calibri" w:cstheme="majorHAnsi"/>
                <w:sz w:val="20"/>
                <w:szCs w:val="20"/>
                <w:lang w:val="el-GR"/>
              </w:rPr>
              <w:t>Λειτουργίας</w:t>
            </w:r>
            <w:r w:rsidRPr="00D41EA7">
              <w:rPr>
                <w:rFonts w:cstheme="majorHAnsi"/>
                <w:sz w:val="20"/>
                <w:szCs w:val="20"/>
                <w:lang w:val="el-GR"/>
              </w:rPr>
              <w:t xml:space="preserve"> </w:t>
            </w:r>
            <w:r w:rsidRPr="00D41EA7">
              <w:rPr>
                <w:rFonts w:eastAsia="Calibri" w:cstheme="majorHAnsi"/>
                <w:sz w:val="20"/>
                <w:szCs w:val="20"/>
                <w:lang w:val="el-GR"/>
              </w:rPr>
              <w:t>Διοικητικού</w:t>
            </w:r>
            <w:r w:rsidRPr="00D41EA7">
              <w:rPr>
                <w:rFonts w:cstheme="majorHAnsi"/>
                <w:sz w:val="20"/>
                <w:szCs w:val="20"/>
                <w:lang w:val="el-GR"/>
              </w:rPr>
              <w:t xml:space="preserve"> </w:t>
            </w:r>
            <w:r w:rsidRPr="00D41EA7">
              <w:rPr>
                <w:rFonts w:eastAsia="Calibri" w:cstheme="majorHAnsi"/>
                <w:sz w:val="20"/>
                <w:szCs w:val="20"/>
                <w:lang w:val="el-GR"/>
              </w:rPr>
              <w:t>Δικαστηρίου</w:t>
            </w:r>
            <w:r w:rsidRPr="00D41EA7">
              <w:rPr>
                <w:rFonts w:cstheme="majorHAnsi"/>
                <w:sz w:val="20"/>
                <w:szCs w:val="20"/>
                <w:lang w:val="el-GR"/>
              </w:rPr>
              <w:t xml:space="preserve"> </w:t>
            </w:r>
            <w:r w:rsidRPr="00D41EA7">
              <w:rPr>
                <w:rFonts w:eastAsia="Calibri" w:cstheme="majorHAnsi"/>
                <w:sz w:val="20"/>
                <w:szCs w:val="20"/>
                <w:lang w:val="el-GR"/>
              </w:rPr>
              <w:t>Διεθνούς</w:t>
            </w:r>
            <w:r w:rsidRPr="00D41EA7">
              <w:rPr>
                <w:rFonts w:cstheme="majorHAnsi"/>
                <w:sz w:val="20"/>
                <w:szCs w:val="20"/>
                <w:lang w:val="el-GR"/>
              </w:rPr>
              <w:t xml:space="preserve"> </w:t>
            </w:r>
            <w:r w:rsidRPr="00D41EA7">
              <w:rPr>
                <w:rFonts w:eastAsia="Calibri" w:cstheme="majorHAnsi"/>
                <w:sz w:val="20"/>
                <w:szCs w:val="20"/>
                <w:lang w:val="el-GR"/>
              </w:rPr>
              <w:t>Προστασίας</w:t>
            </w:r>
            <w:r w:rsidRPr="00D41EA7">
              <w:rPr>
                <w:rFonts w:cstheme="majorHAnsi"/>
                <w:sz w:val="20"/>
                <w:szCs w:val="20"/>
                <w:lang w:val="el-GR"/>
              </w:rPr>
              <w:t xml:space="preserve"> </w:t>
            </w:r>
            <w:r w:rsidRPr="00D41EA7">
              <w:rPr>
                <w:rFonts w:eastAsia="Calibri" w:cstheme="majorHAnsi"/>
                <w:sz w:val="20"/>
                <w:szCs w:val="20"/>
                <w:lang w:val="el-GR"/>
              </w:rPr>
              <w:t>Νόμος</w:t>
            </w:r>
            <w:r w:rsidRPr="00D41EA7">
              <w:rPr>
                <w:rFonts w:cstheme="majorHAnsi"/>
                <w:sz w:val="20"/>
                <w:szCs w:val="20"/>
                <w:lang w:val="el-GR"/>
              </w:rPr>
              <w:t xml:space="preserve"> </w:t>
            </w:r>
            <w:r w:rsidRPr="00D41EA7">
              <w:rPr>
                <w:rFonts w:eastAsia="Calibri" w:cstheme="majorHAnsi"/>
                <w:sz w:val="20"/>
                <w:szCs w:val="20"/>
                <w:lang w:val="el-GR"/>
              </w:rPr>
              <w:t>του</w:t>
            </w:r>
            <w:r w:rsidRPr="00D41EA7">
              <w:rPr>
                <w:rFonts w:cstheme="majorHAnsi"/>
                <w:sz w:val="20"/>
                <w:szCs w:val="20"/>
                <w:lang w:val="el-GR"/>
              </w:rPr>
              <w:t xml:space="preserve"> 2018 (73(</w:t>
            </w:r>
            <w:r w:rsidRPr="00D41EA7">
              <w:rPr>
                <w:rFonts w:cstheme="majorHAnsi"/>
                <w:sz w:val="20"/>
                <w:szCs w:val="20"/>
                <w:lang w:val="en-GB"/>
              </w:rPr>
              <w:t>I</w:t>
            </w:r>
            <w:r w:rsidRPr="00D41EA7">
              <w:rPr>
                <w:rFonts w:cstheme="majorHAnsi"/>
                <w:sz w:val="20"/>
                <w:szCs w:val="20"/>
                <w:lang w:val="el-GR"/>
              </w:rPr>
              <w:t>)/2018)</w:t>
            </w:r>
          </w:p>
        </w:tc>
        <w:tc>
          <w:tcPr>
            <w:tcW w:w="1679" w:type="dxa"/>
          </w:tcPr>
          <w:p w14:paraId="0000021E" w14:textId="77777777" w:rsidR="00AC0F29" w:rsidRPr="00D41EA7" w:rsidRDefault="00E5178E" w:rsidP="00F91306">
            <w:pPr>
              <w:rPr>
                <w:rFonts w:cstheme="majorHAnsi"/>
                <w:sz w:val="20"/>
                <w:szCs w:val="20"/>
                <w:lang w:val="en-GB"/>
              </w:rPr>
            </w:pPr>
            <w:r w:rsidRPr="00D41EA7">
              <w:rPr>
                <w:rFonts w:cstheme="majorHAnsi"/>
                <w:sz w:val="20"/>
                <w:szCs w:val="20"/>
                <w:lang w:val="en-GB"/>
              </w:rPr>
              <w:t>IPAC Law</w:t>
            </w:r>
          </w:p>
        </w:tc>
        <w:tc>
          <w:tcPr>
            <w:tcW w:w="2670" w:type="dxa"/>
          </w:tcPr>
          <w:p w14:paraId="0000021F" w14:textId="77777777" w:rsidR="00AC0F29" w:rsidRPr="00D41EA7" w:rsidRDefault="00F66E1D" w:rsidP="00F91306">
            <w:pPr>
              <w:rPr>
                <w:rFonts w:cstheme="majorHAnsi"/>
                <w:color w:val="4472C4"/>
                <w:sz w:val="20"/>
                <w:szCs w:val="20"/>
                <w:u w:val="single"/>
                <w:lang w:val="en-GB"/>
              </w:rPr>
            </w:pPr>
            <w:hyperlink r:id="rId27">
              <w:r w:rsidR="00E5178E" w:rsidRPr="00D41EA7">
                <w:rPr>
                  <w:rFonts w:cstheme="majorHAnsi"/>
                  <w:color w:val="4472C4"/>
                  <w:sz w:val="20"/>
                  <w:szCs w:val="20"/>
                  <w:u w:val="single"/>
                  <w:lang w:val="en-GB"/>
                </w:rPr>
                <w:t>https://bit.ly/2ttWcwb(GR)</w:t>
              </w:r>
            </w:hyperlink>
          </w:p>
        </w:tc>
      </w:tr>
      <w:tr w:rsidR="00AC0F29" w:rsidRPr="00D41EA7" w14:paraId="6287EDFE" w14:textId="77777777" w:rsidTr="003F779A">
        <w:trPr>
          <w:trHeight w:val="600"/>
        </w:trPr>
        <w:tc>
          <w:tcPr>
            <w:tcW w:w="2405" w:type="dxa"/>
            <w:shd w:val="clear" w:color="auto" w:fill="57C6B5"/>
          </w:tcPr>
          <w:p w14:paraId="00000220"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Civil Registry Law 2002 (141(I)/2002)</w:t>
            </w:r>
          </w:p>
        </w:tc>
        <w:tc>
          <w:tcPr>
            <w:tcW w:w="2705" w:type="dxa"/>
          </w:tcPr>
          <w:p w14:paraId="00000221" w14:textId="77777777" w:rsidR="00AC0F29" w:rsidRPr="00D41EA7" w:rsidRDefault="00E5178E" w:rsidP="00F91306">
            <w:pPr>
              <w:rPr>
                <w:rFonts w:cstheme="majorHAnsi"/>
                <w:sz w:val="20"/>
                <w:szCs w:val="20"/>
                <w:lang w:val="el-GR"/>
              </w:rPr>
            </w:pPr>
            <w:r w:rsidRPr="00D41EA7">
              <w:rPr>
                <w:rFonts w:eastAsia="Calibri" w:cstheme="majorHAnsi"/>
                <w:sz w:val="20"/>
                <w:szCs w:val="20"/>
                <w:lang w:val="el-GR"/>
              </w:rPr>
              <w:t>Ο</w:t>
            </w:r>
            <w:r w:rsidRPr="00D41EA7">
              <w:rPr>
                <w:rFonts w:cstheme="majorHAnsi"/>
                <w:sz w:val="20"/>
                <w:szCs w:val="20"/>
                <w:lang w:val="el-GR"/>
              </w:rPr>
              <w:t xml:space="preserve"> </w:t>
            </w:r>
            <w:r w:rsidRPr="00D41EA7">
              <w:rPr>
                <w:rFonts w:eastAsia="Calibri" w:cstheme="majorHAnsi"/>
                <w:sz w:val="20"/>
                <w:szCs w:val="20"/>
                <w:lang w:val="el-GR"/>
              </w:rPr>
              <w:t>Περί</w:t>
            </w:r>
            <w:r w:rsidRPr="00D41EA7">
              <w:rPr>
                <w:rFonts w:cstheme="majorHAnsi"/>
                <w:sz w:val="20"/>
                <w:szCs w:val="20"/>
                <w:lang w:val="el-GR"/>
              </w:rPr>
              <w:t xml:space="preserve"> </w:t>
            </w:r>
            <w:r w:rsidRPr="00D41EA7">
              <w:rPr>
                <w:rFonts w:eastAsia="Calibri" w:cstheme="majorHAnsi"/>
                <w:sz w:val="20"/>
                <w:szCs w:val="20"/>
                <w:lang w:val="el-GR"/>
              </w:rPr>
              <w:t>Αρχείου</w:t>
            </w:r>
            <w:r w:rsidRPr="00D41EA7">
              <w:rPr>
                <w:rFonts w:cstheme="majorHAnsi"/>
                <w:sz w:val="20"/>
                <w:szCs w:val="20"/>
                <w:lang w:val="el-GR"/>
              </w:rPr>
              <w:t xml:space="preserve"> </w:t>
            </w:r>
            <w:r w:rsidRPr="00D41EA7">
              <w:rPr>
                <w:rFonts w:eastAsia="Calibri" w:cstheme="majorHAnsi"/>
                <w:sz w:val="20"/>
                <w:szCs w:val="20"/>
                <w:lang w:val="el-GR"/>
              </w:rPr>
              <w:t>Πληθυσμού</w:t>
            </w:r>
            <w:r w:rsidRPr="00D41EA7">
              <w:rPr>
                <w:rFonts w:cstheme="majorHAnsi"/>
                <w:sz w:val="20"/>
                <w:szCs w:val="20"/>
                <w:lang w:val="el-GR"/>
              </w:rPr>
              <w:t xml:space="preserve"> </w:t>
            </w:r>
            <w:r w:rsidRPr="00D41EA7">
              <w:rPr>
                <w:rFonts w:eastAsia="Calibri" w:cstheme="majorHAnsi"/>
                <w:sz w:val="20"/>
                <w:szCs w:val="20"/>
                <w:lang w:val="el-GR"/>
              </w:rPr>
              <w:t>Νόμος</w:t>
            </w:r>
            <w:r w:rsidRPr="00D41EA7">
              <w:rPr>
                <w:rFonts w:cstheme="majorHAnsi"/>
                <w:sz w:val="20"/>
                <w:szCs w:val="20"/>
                <w:lang w:val="el-GR"/>
              </w:rPr>
              <w:t xml:space="preserve"> </w:t>
            </w:r>
            <w:r w:rsidRPr="00D41EA7">
              <w:rPr>
                <w:rFonts w:eastAsia="Calibri" w:cstheme="majorHAnsi"/>
                <w:sz w:val="20"/>
                <w:szCs w:val="20"/>
                <w:lang w:val="el-GR"/>
              </w:rPr>
              <w:t>του</w:t>
            </w:r>
            <w:r w:rsidRPr="00D41EA7">
              <w:rPr>
                <w:rFonts w:cstheme="majorHAnsi"/>
                <w:sz w:val="20"/>
                <w:szCs w:val="20"/>
                <w:lang w:val="el-GR"/>
              </w:rPr>
              <w:t xml:space="preserve"> 2002 (141(</w:t>
            </w:r>
            <w:r w:rsidRPr="00D41EA7">
              <w:rPr>
                <w:rFonts w:cstheme="majorHAnsi"/>
                <w:sz w:val="20"/>
                <w:szCs w:val="20"/>
                <w:lang w:val="en-GB"/>
              </w:rPr>
              <w:t>I</w:t>
            </w:r>
            <w:r w:rsidRPr="00D41EA7">
              <w:rPr>
                <w:rFonts w:cstheme="majorHAnsi"/>
                <w:sz w:val="20"/>
                <w:szCs w:val="20"/>
                <w:lang w:val="el-GR"/>
              </w:rPr>
              <w:t>)/2002)</w:t>
            </w:r>
          </w:p>
        </w:tc>
        <w:tc>
          <w:tcPr>
            <w:tcW w:w="1679" w:type="dxa"/>
          </w:tcPr>
          <w:p w14:paraId="00000222" w14:textId="77777777" w:rsidR="00AC0F29" w:rsidRPr="00D41EA7" w:rsidRDefault="00E5178E" w:rsidP="00F91306">
            <w:pPr>
              <w:rPr>
                <w:rFonts w:cstheme="majorHAnsi"/>
                <w:sz w:val="20"/>
                <w:szCs w:val="20"/>
                <w:lang w:val="en-GB"/>
              </w:rPr>
            </w:pPr>
            <w:r w:rsidRPr="00D41EA7">
              <w:rPr>
                <w:rFonts w:cstheme="majorHAnsi"/>
                <w:sz w:val="20"/>
                <w:szCs w:val="20"/>
                <w:lang w:val="en-GB"/>
              </w:rPr>
              <w:t>Civil Registry Law</w:t>
            </w:r>
          </w:p>
        </w:tc>
        <w:tc>
          <w:tcPr>
            <w:tcW w:w="2670" w:type="dxa"/>
          </w:tcPr>
          <w:p w14:paraId="00000223" w14:textId="77777777" w:rsidR="00AC0F29" w:rsidRPr="00D41EA7" w:rsidRDefault="00F66E1D" w:rsidP="00F91306">
            <w:pPr>
              <w:rPr>
                <w:rFonts w:cstheme="majorHAnsi"/>
                <w:color w:val="4472C4"/>
                <w:sz w:val="20"/>
                <w:szCs w:val="20"/>
                <w:u w:val="single"/>
                <w:lang w:val="en-GB"/>
              </w:rPr>
            </w:pPr>
            <w:hyperlink r:id="rId28">
              <w:r w:rsidR="00E5178E" w:rsidRPr="00D41EA7">
                <w:rPr>
                  <w:rFonts w:cstheme="majorHAnsi"/>
                  <w:color w:val="4472C4"/>
                  <w:sz w:val="20"/>
                  <w:szCs w:val="20"/>
                  <w:u w:val="single"/>
                  <w:lang w:val="en-GB"/>
                </w:rPr>
                <w:t>http://bit.ly/2lC2uDr (GR)</w:t>
              </w:r>
            </w:hyperlink>
          </w:p>
        </w:tc>
      </w:tr>
      <w:tr w:rsidR="00AC0F29" w:rsidRPr="00D41EA7" w14:paraId="13C22090" w14:textId="77777777" w:rsidTr="003F779A">
        <w:trPr>
          <w:trHeight w:val="1365"/>
        </w:trPr>
        <w:tc>
          <w:tcPr>
            <w:tcW w:w="2405" w:type="dxa"/>
            <w:shd w:val="clear" w:color="auto" w:fill="57C6B5"/>
          </w:tcPr>
          <w:p w14:paraId="00000224"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The Minimum Guaranteed Income and the General Provisions on Social Benefits Law 2014 (109 (I) / 2014)</w:t>
            </w:r>
          </w:p>
        </w:tc>
        <w:tc>
          <w:tcPr>
            <w:tcW w:w="2705" w:type="dxa"/>
          </w:tcPr>
          <w:p w14:paraId="00000225" w14:textId="77777777" w:rsidR="00AC0F29" w:rsidRPr="00D41EA7" w:rsidRDefault="00E5178E" w:rsidP="00F91306">
            <w:pPr>
              <w:rPr>
                <w:rFonts w:cstheme="majorHAnsi"/>
                <w:sz w:val="20"/>
                <w:szCs w:val="20"/>
                <w:lang w:val="el-GR"/>
              </w:rPr>
            </w:pPr>
            <w:r w:rsidRPr="00D41EA7">
              <w:rPr>
                <w:rFonts w:eastAsia="Calibri" w:cstheme="majorHAnsi"/>
                <w:sz w:val="20"/>
                <w:szCs w:val="20"/>
                <w:lang w:val="el-GR"/>
              </w:rPr>
              <w:t>Ο</w:t>
            </w:r>
            <w:r w:rsidRPr="00D41EA7">
              <w:rPr>
                <w:rFonts w:cstheme="majorHAnsi"/>
                <w:sz w:val="20"/>
                <w:szCs w:val="20"/>
                <w:lang w:val="el-GR"/>
              </w:rPr>
              <w:t xml:space="preserve"> </w:t>
            </w:r>
            <w:r w:rsidRPr="00D41EA7">
              <w:rPr>
                <w:rFonts w:eastAsia="Calibri" w:cstheme="majorHAnsi"/>
                <w:sz w:val="20"/>
                <w:szCs w:val="20"/>
                <w:lang w:val="el-GR"/>
              </w:rPr>
              <w:t>Περί</w:t>
            </w:r>
            <w:r w:rsidRPr="00D41EA7">
              <w:rPr>
                <w:rFonts w:cstheme="majorHAnsi"/>
                <w:sz w:val="20"/>
                <w:szCs w:val="20"/>
                <w:lang w:val="el-GR"/>
              </w:rPr>
              <w:t xml:space="preserve"> </w:t>
            </w:r>
            <w:r w:rsidRPr="00D41EA7">
              <w:rPr>
                <w:rFonts w:eastAsia="Calibri" w:cstheme="majorHAnsi"/>
                <w:sz w:val="20"/>
                <w:szCs w:val="20"/>
                <w:lang w:val="el-GR"/>
              </w:rPr>
              <w:t>Ελάχιστου</w:t>
            </w:r>
            <w:r w:rsidRPr="00D41EA7">
              <w:rPr>
                <w:rFonts w:cstheme="majorHAnsi"/>
                <w:sz w:val="20"/>
                <w:szCs w:val="20"/>
                <w:lang w:val="el-GR"/>
              </w:rPr>
              <w:t xml:space="preserve"> </w:t>
            </w:r>
            <w:r w:rsidRPr="00D41EA7">
              <w:rPr>
                <w:rFonts w:eastAsia="Calibri" w:cstheme="majorHAnsi"/>
                <w:sz w:val="20"/>
                <w:szCs w:val="20"/>
                <w:lang w:val="el-GR"/>
              </w:rPr>
              <w:t>Εγγυημένου</w:t>
            </w:r>
            <w:r w:rsidRPr="00D41EA7">
              <w:rPr>
                <w:rFonts w:cstheme="majorHAnsi"/>
                <w:sz w:val="20"/>
                <w:szCs w:val="20"/>
                <w:lang w:val="el-GR"/>
              </w:rPr>
              <w:t xml:space="preserve"> </w:t>
            </w:r>
            <w:r w:rsidRPr="00D41EA7">
              <w:rPr>
                <w:rFonts w:eastAsia="Calibri" w:cstheme="majorHAnsi"/>
                <w:sz w:val="20"/>
                <w:szCs w:val="20"/>
                <w:lang w:val="el-GR"/>
              </w:rPr>
              <w:t>Εισοδήματος</w:t>
            </w:r>
            <w:r w:rsidRPr="00D41EA7">
              <w:rPr>
                <w:rFonts w:cstheme="majorHAnsi"/>
                <w:sz w:val="20"/>
                <w:szCs w:val="20"/>
                <w:lang w:val="el-GR"/>
              </w:rPr>
              <w:t xml:space="preserve"> </w:t>
            </w:r>
            <w:r w:rsidRPr="00D41EA7">
              <w:rPr>
                <w:rFonts w:eastAsia="Calibri" w:cstheme="majorHAnsi"/>
                <w:sz w:val="20"/>
                <w:szCs w:val="20"/>
                <w:lang w:val="el-GR"/>
              </w:rPr>
              <w:t>και</w:t>
            </w:r>
            <w:r w:rsidRPr="00D41EA7">
              <w:rPr>
                <w:rFonts w:cstheme="majorHAnsi"/>
                <w:sz w:val="20"/>
                <w:szCs w:val="20"/>
                <w:lang w:val="el-GR"/>
              </w:rPr>
              <w:t xml:space="preserve"> </w:t>
            </w:r>
            <w:r w:rsidRPr="00D41EA7">
              <w:rPr>
                <w:rFonts w:eastAsia="Calibri" w:cstheme="majorHAnsi"/>
                <w:sz w:val="20"/>
                <w:szCs w:val="20"/>
                <w:lang w:val="el-GR"/>
              </w:rPr>
              <w:t>Γενικότερα</w:t>
            </w:r>
            <w:r w:rsidRPr="00D41EA7">
              <w:rPr>
                <w:rFonts w:cstheme="majorHAnsi"/>
                <w:sz w:val="20"/>
                <w:szCs w:val="20"/>
                <w:lang w:val="el-GR"/>
              </w:rPr>
              <w:t xml:space="preserve"> π</w:t>
            </w:r>
            <w:r w:rsidRPr="00D41EA7">
              <w:rPr>
                <w:rFonts w:eastAsia="Calibri" w:cstheme="majorHAnsi"/>
                <w:sz w:val="20"/>
                <w:szCs w:val="20"/>
                <w:lang w:val="el-GR"/>
              </w:rPr>
              <w:t>ερί</w:t>
            </w:r>
            <w:r w:rsidRPr="00D41EA7">
              <w:rPr>
                <w:rFonts w:cstheme="majorHAnsi"/>
                <w:sz w:val="20"/>
                <w:szCs w:val="20"/>
                <w:lang w:val="el-GR"/>
              </w:rPr>
              <w:t xml:space="preserve"> </w:t>
            </w:r>
            <w:r w:rsidRPr="00D41EA7">
              <w:rPr>
                <w:rFonts w:eastAsia="Calibri" w:cstheme="majorHAnsi"/>
                <w:sz w:val="20"/>
                <w:szCs w:val="20"/>
                <w:lang w:val="el-GR"/>
              </w:rPr>
              <w:t>Κοινωνικών</w:t>
            </w:r>
            <w:r w:rsidRPr="00D41EA7">
              <w:rPr>
                <w:rFonts w:cstheme="majorHAnsi"/>
                <w:sz w:val="20"/>
                <w:szCs w:val="20"/>
                <w:lang w:val="el-GR"/>
              </w:rPr>
              <w:t xml:space="preserve"> </w:t>
            </w:r>
            <w:r w:rsidRPr="00D41EA7">
              <w:rPr>
                <w:rFonts w:eastAsia="Calibri" w:cstheme="majorHAnsi"/>
                <w:sz w:val="20"/>
                <w:szCs w:val="20"/>
                <w:lang w:val="el-GR"/>
              </w:rPr>
              <w:t>Παροχών</w:t>
            </w:r>
            <w:r w:rsidRPr="00D41EA7">
              <w:rPr>
                <w:rFonts w:cstheme="majorHAnsi"/>
                <w:sz w:val="20"/>
                <w:szCs w:val="20"/>
                <w:lang w:val="el-GR"/>
              </w:rPr>
              <w:t xml:space="preserve"> </w:t>
            </w:r>
            <w:r w:rsidRPr="00D41EA7">
              <w:rPr>
                <w:rFonts w:eastAsia="Calibri" w:cstheme="majorHAnsi"/>
                <w:sz w:val="20"/>
                <w:szCs w:val="20"/>
                <w:lang w:val="el-GR"/>
              </w:rPr>
              <w:t>Νόμος</w:t>
            </w:r>
            <w:r w:rsidRPr="00D41EA7">
              <w:rPr>
                <w:rFonts w:cstheme="majorHAnsi"/>
                <w:sz w:val="20"/>
                <w:szCs w:val="20"/>
                <w:lang w:val="el-GR"/>
              </w:rPr>
              <w:t xml:space="preserve"> </w:t>
            </w:r>
            <w:r w:rsidRPr="00D41EA7">
              <w:rPr>
                <w:rFonts w:eastAsia="Calibri" w:cstheme="majorHAnsi"/>
                <w:sz w:val="20"/>
                <w:szCs w:val="20"/>
                <w:lang w:val="el-GR"/>
              </w:rPr>
              <w:t>του</w:t>
            </w:r>
            <w:r w:rsidRPr="00D41EA7">
              <w:rPr>
                <w:rFonts w:cstheme="majorHAnsi"/>
                <w:sz w:val="20"/>
                <w:szCs w:val="20"/>
                <w:lang w:val="el-GR"/>
              </w:rPr>
              <w:t xml:space="preserve"> 2014 (109(</w:t>
            </w:r>
            <w:r w:rsidRPr="00D41EA7">
              <w:rPr>
                <w:rFonts w:eastAsia="Calibri" w:cstheme="majorHAnsi"/>
                <w:sz w:val="20"/>
                <w:szCs w:val="20"/>
                <w:lang w:val="el-GR"/>
              </w:rPr>
              <w:t>Ι</w:t>
            </w:r>
            <w:r w:rsidRPr="00D41EA7">
              <w:rPr>
                <w:rFonts w:cstheme="majorHAnsi"/>
                <w:sz w:val="20"/>
                <w:szCs w:val="20"/>
                <w:lang w:val="el-GR"/>
              </w:rPr>
              <w:t>)/2014)</w:t>
            </w:r>
          </w:p>
        </w:tc>
        <w:tc>
          <w:tcPr>
            <w:tcW w:w="1679" w:type="dxa"/>
          </w:tcPr>
          <w:p w14:paraId="00000226" w14:textId="77777777" w:rsidR="00AC0F29" w:rsidRPr="00D41EA7" w:rsidRDefault="00E5178E" w:rsidP="00F91306">
            <w:pPr>
              <w:rPr>
                <w:rFonts w:cstheme="majorHAnsi"/>
                <w:sz w:val="20"/>
                <w:szCs w:val="20"/>
                <w:lang w:val="en-GB"/>
              </w:rPr>
            </w:pPr>
            <w:r w:rsidRPr="00D41EA7">
              <w:rPr>
                <w:rFonts w:cstheme="majorHAnsi"/>
                <w:sz w:val="20"/>
                <w:szCs w:val="20"/>
                <w:lang w:val="en-GB"/>
              </w:rPr>
              <w:t>GMI Law</w:t>
            </w:r>
          </w:p>
        </w:tc>
        <w:tc>
          <w:tcPr>
            <w:tcW w:w="2670" w:type="dxa"/>
          </w:tcPr>
          <w:p w14:paraId="00000227" w14:textId="77777777" w:rsidR="00AC0F29" w:rsidRPr="00D41EA7" w:rsidRDefault="00F66E1D" w:rsidP="00F91306">
            <w:pPr>
              <w:rPr>
                <w:rFonts w:cstheme="majorHAnsi"/>
                <w:color w:val="4472C4"/>
                <w:sz w:val="20"/>
                <w:szCs w:val="20"/>
                <w:u w:val="single"/>
                <w:lang w:val="en-GB"/>
              </w:rPr>
            </w:pPr>
            <w:hyperlink r:id="rId29">
              <w:r w:rsidR="00E5178E" w:rsidRPr="00D41EA7">
                <w:rPr>
                  <w:rFonts w:cstheme="majorHAnsi"/>
                  <w:color w:val="4472C4"/>
                  <w:sz w:val="20"/>
                  <w:szCs w:val="20"/>
                  <w:u w:val="single"/>
                  <w:lang w:val="en-GB"/>
                </w:rPr>
                <w:t>http://bit.ly/2ETLlE1 (GR)</w:t>
              </w:r>
            </w:hyperlink>
          </w:p>
        </w:tc>
      </w:tr>
      <w:tr w:rsidR="00AC0F29" w:rsidRPr="007512A0" w14:paraId="1967EE62" w14:textId="77777777" w:rsidTr="003F779A">
        <w:trPr>
          <w:trHeight w:val="1800"/>
        </w:trPr>
        <w:tc>
          <w:tcPr>
            <w:tcW w:w="2405" w:type="dxa"/>
            <w:shd w:val="clear" w:color="auto" w:fill="57C6B5"/>
          </w:tcPr>
          <w:p w14:paraId="00000228"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Council Regulation (EC) No 866/2004 on a regime under Article 2 of Protocol No 10 of the Act of Accession as last amended by Council Regulation (EC) No 587/2008 (OJ L 163/1)</w:t>
            </w:r>
          </w:p>
        </w:tc>
        <w:tc>
          <w:tcPr>
            <w:tcW w:w="2705" w:type="dxa"/>
          </w:tcPr>
          <w:p w14:paraId="00000229" w14:textId="77777777" w:rsidR="00AC0F29" w:rsidRPr="00D41EA7" w:rsidRDefault="00AC0F29" w:rsidP="00F91306">
            <w:pPr>
              <w:rPr>
                <w:rFonts w:cstheme="majorHAnsi"/>
                <w:sz w:val="20"/>
                <w:szCs w:val="20"/>
                <w:lang w:val="en-GB"/>
              </w:rPr>
            </w:pPr>
          </w:p>
        </w:tc>
        <w:tc>
          <w:tcPr>
            <w:tcW w:w="1679" w:type="dxa"/>
          </w:tcPr>
          <w:p w14:paraId="0000022A" w14:textId="77777777" w:rsidR="00AC0F29" w:rsidRPr="00D41EA7" w:rsidRDefault="00E5178E" w:rsidP="00F91306">
            <w:pPr>
              <w:rPr>
                <w:rFonts w:cstheme="majorHAnsi"/>
                <w:sz w:val="20"/>
                <w:szCs w:val="20"/>
                <w:lang w:val="en-GB"/>
              </w:rPr>
            </w:pPr>
            <w:r w:rsidRPr="00D41EA7">
              <w:rPr>
                <w:rFonts w:cstheme="majorHAnsi"/>
                <w:sz w:val="20"/>
                <w:szCs w:val="20"/>
                <w:lang w:val="en-GB"/>
              </w:rPr>
              <w:t>Green Line Regulation</w:t>
            </w:r>
          </w:p>
        </w:tc>
        <w:tc>
          <w:tcPr>
            <w:tcW w:w="2670" w:type="dxa"/>
          </w:tcPr>
          <w:p w14:paraId="0000022B" w14:textId="77777777" w:rsidR="00AC0F29" w:rsidRPr="00D41EA7" w:rsidRDefault="00F66E1D" w:rsidP="00F91306">
            <w:pPr>
              <w:rPr>
                <w:rFonts w:cstheme="majorHAnsi"/>
                <w:sz w:val="20"/>
                <w:szCs w:val="20"/>
                <w:u w:val="single"/>
                <w:lang w:val="en-GB"/>
              </w:rPr>
            </w:pPr>
            <w:hyperlink r:id="rId30">
              <w:r w:rsidR="00E5178E" w:rsidRPr="00D41EA7">
                <w:rPr>
                  <w:rFonts w:cstheme="majorHAnsi"/>
                  <w:sz w:val="20"/>
                  <w:szCs w:val="20"/>
                  <w:u w:val="single"/>
                  <w:lang w:val="en-GB"/>
                </w:rPr>
                <w:t>https://bit.ly/2BHUvQ4 (EN)</w:t>
              </w:r>
            </w:hyperlink>
          </w:p>
        </w:tc>
      </w:tr>
    </w:tbl>
    <w:p w14:paraId="0000022C" w14:textId="77777777" w:rsidR="00AC0F29" w:rsidRPr="00D41EA7" w:rsidRDefault="00E5178E" w:rsidP="00F91306">
      <w:pPr>
        <w:ind w:firstLine="0"/>
        <w:rPr>
          <w:rFonts w:cstheme="majorHAnsi"/>
          <w:i/>
          <w:color w:val="44546A"/>
          <w:lang w:val="en-GB"/>
        </w:rPr>
      </w:pPr>
      <w:r w:rsidRPr="00D41EA7">
        <w:rPr>
          <w:rFonts w:cstheme="majorHAnsi"/>
          <w:i/>
          <w:color w:val="44546A"/>
          <w:lang w:val="en-GB"/>
        </w:rPr>
        <w:t>Table 1: Main legislative acts relevant to asylum procedures, reception conditions, detention, and content of protection</w:t>
      </w:r>
      <w:r w:rsidRPr="00D41EA7">
        <w:rPr>
          <w:rFonts w:cstheme="majorHAnsi"/>
          <w:i/>
          <w:color w:val="44546A"/>
          <w:vertAlign w:val="superscript"/>
          <w:lang w:val="en-GB"/>
        </w:rPr>
        <w:footnoteReference w:id="47"/>
      </w:r>
    </w:p>
    <w:tbl>
      <w:tblPr>
        <w:tblStyle w:val="ab"/>
        <w:tblW w:w="93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1"/>
        <w:gridCol w:w="2452"/>
        <w:gridCol w:w="1800"/>
        <w:gridCol w:w="3346"/>
      </w:tblGrid>
      <w:tr w:rsidR="00AC0F29" w:rsidRPr="00D41EA7" w14:paraId="487412DB" w14:textId="77777777" w:rsidTr="003F779A">
        <w:trPr>
          <w:trHeight w:val="300"/>
        </w:trPr>
        <w:tc>
          <w:tcPr>
            <w:tcW w:w="1731" w:type="dxa"/>
            <w:shd w:val="clear" w:color="auto" w:fill="57C6B5"/>
            <w:vAlign w:val="center"/>
          </w:tcPr>
          <w:p w14:paraId="0000022D"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lastRenderedPageBreak/>
              <w:t>Title in English</w:t>
            </w:r>
          </w:p>
        </w:tc>
        <w:tc>
          <w:tcPr>
            <w:tcW w:w="2452" w:type="dxa"/>
            <w:shd w:val="clear" w:color="auto" w:fill="57C6B5"/>
            <w:vAlign w:val="center"/>
          </w:tcPr>
          <w:p w14:paraId="0000022E"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Original Title (GR)</w:t>
            </w:r>
          </w:p>
        </w:tc>
        <w:tc>
          <w:tcPr>
            <w:tcW w:w="1800" w:type="dxa"/>
            <w:shd w:val="clear" w:color="auto" w:fill="57C6B5"/>
            <w:vAlign w:val="center"/>
          </w:tcPr>
          <w:p w14:paraId="0000022F"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Abbreviation</w:t>
            </w:r>
          </w:p>
        </w:tc>
        <w:tc>
          <w:tcPr>
            <w:tcW w:w="3346" w:type="dxa"/>
            <w:shd w:val="clear" w:color="auto" w:fill="57C6B5"/>
            <w:vAlign w:val="center"/>
          </w:tcPr>
          <w:p w14:paraId="00000230"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Web Link</w:t>
            </w:r>
          </w:p>
        </w:tc>
      </w:tr>
      <w:tr w:rsidR="00AC0F29" w:rsidRPr="00D41EA7" w14:paraId="28042464" w14:textId="77777777" w:rsidTr="003F779A">
        <w:trPr>
          <w:trHeight w:val="900"/>
        </w:trPr>
        <w:tc>
          <w:tcPr>
            <w:tcW w:w="1731" w:type="dxa"/>
            <w:shd w:val="clear" w:color="auto" w:fill="57C6B5"/>
          </w:tcPr>
          <w:p w14:paraId="00000231"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Ministerial Decree 225/2021 pursuant to Article 12Btris of the Refugee Law</w:t>
            </w:r>
          </w:p>
        </w:tc>
        <w:tc>
          <w:tcPr>
            <w:tcW w:w="2452" w:type="dxa"/>
          </w:tcPr>
          <w:p w14:paraId="00000232" w14:textId="77777777" w:rsidR="00AC0F29" w:rsidRPr="00D41EA7" w:rsidRDefault="00F66E1D" w:rsidP="00F91306">
            <w:pPr>
              <w:rPr>
                <w:rFonts w:cstheme="majorHAnsi"/>
                <w:sz w:val="20"/>
                <w:szCs w:val="20"/>
                <w:u w:val="single"/>
                <w:lang w:val="en-GB"/>
              </w:rPr>
            </w:pPr>
            <w:hyperlink r:id="rId31">
              <w:r w:rsidR="00E5178E" w:rsidRPr="00D41EA7">
                <w:rPr>
                  <w:rFonts w:eastAsia="Calibri" w:cstheme="majorHAnsi"/>
                  <w:color w:val="0563C1"/>
                  <w:sz w:val="20"/>
                  <w:szCs w:val="20"/>
                  <w:u w:val="single"/>
                  <w:lang w:val="el-GR"/>
                </w:rPr>
                <w:t>ΚΔΠ</w:t>
              </w:r>
            </w:hyperlink>
            <w:hyperlink r:id="rId32">
              <w:r w:rsidR="00E5178E" w:rsidRPr="00D41EA7">
                <w:rPr>
                  <w:rFonts w:cstheme="majorHAnsi"/>
                  <w:color w:val="0563C1"/>
                  <w:sz w:val="20"/>
                  <w:szCs w:val="20"/>
                  <w:u w:val="single"/>
                  <w:lang w:val="en-GB"/>
                </w:rPr>
                <w:t> </w:t>
              </w:r>
              <w:r w:rsidR="00E5178E" w:rsidRPr="00D41EA7">
                <w:rPr>
                  <w:rFonts w:cstheme="majorHAnsi"/>
                  <w:color w:val="0563C1"/>
                  <w:sz w:val="20"/>
                  <w:szCs w:val="20"/>
                  <w:u w:val="single"/>
                  <w:lang w:val="el-GR"/>
                </w:rPr>
                <w:t xml:space="preserve">225/2021, </w:t>
              </w:r>
            </w:hyperlink>
            <w:hyperlink r:id="rId33">
              <w:r w:rsidR="00E5178E" w:rsidRPr="00D41EA7">
                <w:rPr>
                  <w:rFonts w:eastAsia="Calibri" w:cstheme="majorHAnsi"/>
                  <w:color w:val="0563C1"/>
                  <w:sz w:val="20"/>
                  <w:szCs w:val="20"/>
                  <w:u w:val="single"/>
                  <w:lang w:val="el-GR"/>
                </w:rPr>
                <w:t>Το</w:t>
              </w:r>
            </w:hyperlink>
            <w:hyperlink r:id="rId34">
              <w:r w:rsidR="00E5178E" w:rsidRPr="00D41EA7">
                <w:rPr>
                  <w:rFonts w:cstheme="majorHAnsi"/>
                  <w:color w:val="0563C1"/>
                  <w:sz w:val="20"/>
                  <w:szCs w:val="20"/>
                  <w:u w:val="single"/>
                  <w:lang w:val="el-GR"/>
                </w:rPr>
                <w:t xml:space="preserve"> π</w:t>
              </w:r>
            </w:hyperlink>
            <w:hyperlink r:id="rId35">
              <w:r w:rsidR="00E5178E" w:rsidRPr="00D41EA7">
                <w:rPr>
                  <w:rFonts w:eastAsia="Calibri" w:cstheme="majorHAnsi"/>
                  <w:color w:val="0563C1"/>
                  <w:sz w:val="20"/>
                  <w:szCs w:val="20"/>
                  <w:u w:val="single"/>
                  <w:lang w:val="el-GR"/>
                </w:rPr>
                <w:t>ερί</w:t>
              </w:r>
            </w:hyperlink>
            <w:hyperlink r:id="rId36">
              <w:r w:rsidR="00E5178E" w:rsidRPr="00D41EA7">
                <w:rPr>
                  <w:rFonts w:cstheme="majorHAnsi"/>
                  <w:color w:val="0563C1"/>
                  <w:sz w:val="20"/>
                  <w:szCs w:val="20"/>
                  <w:u w:val="single"/>
                  <w:lang w:val="el-GR"/>
                </w:rPr>
                <w:t xml:space="preserve"> </w:t>
              </w:r>
            </w:hyperlink>
            <w:hyperlink r:id="rId37">
              <w:r w:rsidR="00E5178E" w:rsidRPr="00D41EA7">
                <w:rPr>
                  <w:rFonts w:eastAsia="Calibri" w:cstheme="majorHAnsi"/>
                  <w:color w:val="0563C1"/>
                  <w:sz w:val="20"/>
                  <w:szCs w:val="20"/>
                  <w:u w:val="single"/>
                  <w:lang w:val="el-GR"/>
                </w:rPr>
                <w:t>Ασφαλών</w:t>
              </w:r>
            </w:hyperlink>
            <w:hyperlink r:id="rId38">
              <w:r w:rsidR="00E5178E" w:rsidRPr="00D41EA7">
                <w:rPr>
                  <w:rFonts w:cstheme="majorHAnsi"/>
                  <w:color w:val="0563C1"/>
                  <w:sz w:val="20"/>
                  <w:szCs w:val="20"/>
                  <w:u w:val="single"/>
                  <w:lang w:val="el-GR"/>
                </w:rPr>
                <w:t xml:space="preserve"> </w:t>
              </w:r>
            </w:hyperlink>
            <w:hyperlink r:id="rId39">
              <w:r w:rsidR="00E5178E" w:rsidRPr="00D41EA7">
                <w:rPr>
                  <w:rFonts w:eastAsia="Calibri" w:cstheme="majorHAnsi"/>
                  <w:color w:val="0563C1"/>
                  <w:sz w:val="20"/>
                  <w:szCs w:val="20"/>
                  <w:u w:val="single"/>
                  <w:lang w:val="el-GR"/>
                </w:rPr>
                <w:t>Χωρών</w:t>
              </w:r>
            </w:hyperlink>
            <w:hyperlink r:id="rId40">
              <w:r w:rsidR="00E5178E" w:rsidRPr="00D41EA7">
                <w:rPr>
                  <w:rFonts w:cstheme="majorHAnsi"/>
                  <w:color w:val="0563C1"/>
                  <w:sz w:val="20"/>
                  <w:szCs w:val="20"/>
                  <w:u w:val="single"/>
                  <w:lang w:val="el-GR"/>
                </w:rPr>
                <w:t xml:space="preserve"> </w:t>
              </w:r>
            </w:hyperlink>
            <w:hyperlink r:id="rId41">
              <w:r w:rsidR="00E5178E" w:rsidRPr="00D41EA7">
                <w:rPr>
                  <w:rFonts w:eastAsia="Calibri" w:cstheme="majorHAnsi"/>
                  <w:color w:val="0563C1"/>
                  <w:sz w:val="20"/>
                  <w:szCs w:val="20"/>
                  <w:u w:val="single"/>
                  <w:lang w:val="el-GR"/>
                </w:rPr>
                <w:t>Ιθαγένειας</w:t>
              </w:r>
            </w:hyperlink>
            <w:hyperlink r:id="rId42">
              <w:r w:rsidR="00E5178E" w:rsidRPr="00D41EA7">
                <w:rPr>
                  <w:rFonts w:cstheme="majorHAnsi"/>
                  <w:color w:val="0563C1"/>
                  <w:sz w:val="20"/>
                  <w:szCs w:val="20"/>
                  <w:u w:val="single"/>
                  <w:lang w:val="el-GR"/>
                </w:rPr>
                <w:t xml:space="preserve"> </w:t>
              </w:r>
            </w:hyperlink>
            <w:hyperlink r:id="rId43">
              <w:r w:rsidR="00E5178E" w:rsidRPr="00D41EA7">
                <w:rPr>
                  <w:rFonts w:eastAsia="Calibri" w:cstheme="majorHAnsi"/>
                  <w:color w:val="0563C1"/>
                  <w:sz w:val="20"/>
                  <w:szCs w:val="20"/>
                  <w:u w:val="single"/>
                  <w:lang w:val="el-GR"/>
                </w:rPr>
                <w:t>Διάταγμα</w:t>
              </w:r>
            </w:hyperlink>
            <w:hyperlink r:id="rId44">
              <w:r w:rsidR="00E5178E" w:rsidRPr="00D41EA7">
                <w:rPr>
                  <w:rFonts w:cstheme="majorHAnsi"/>
                  <w:color w:val="0563C1"/>
                  <w:sz w:val="20"/>
                  <w:szCs w:val="20"/>
                  <w:u w:val="single"/>
                  <w:lang w:val="el-GR"/>
                </w:rPr>
                <w:t xml:space="preserve"> </w:t>
              </w:r>
            </w:hyperlink>
            <w:hyperlink r:id="rId45">
              <w:r w:rsidR="00E5178E" w:rsidRPr="00D41EA7">
                <w:rPr>
                  <w:rFonts w:eastAsia="Calibri" w:cstheme="majorHAnsi"/>
                  <w:color w:val="0563C1"/>
                  <w:sz w:val="20"/>
                  <w:szCs w:val="20"/>
                  <w:u w:val="single"/>
                  <w:lang w:val="el-GR"/>
                </w:rPr>
                <w:t>του</w:t>
              </w:r>
            </w:hyperlink>
            <w:hyperlink r:id="rId46">
              <w:r w:rsidR="00E5178E" w:rsidRPr="00D41EA7">
                <w:rPr>
                  <w:rFonts w:cstheme="majorHAnsi"/>
                  <w:color w:val="0563C1"/>
                  <w:sz w:val="20"/>
                  <w:szCs w:val="20"/>
                  <w:u w:val="single"/>
                  <w:lang w:val="el-GR"/>
                </w:rPr>
                <w:t xml:space="preserve"> 2021, </w:t>
              </w:r>
              <w:r w:rsidR="00E5178E" w:rsidRPr="00D41EA7">
                <w:rPr>
                  <w:rFonts w:cstheme="majorHAnsi"/>
                  <w:color w:val="0563C1"/>
                  <w:sz w:val="20"/>
                  <w:szCs w:val="20"/>
                  <w:u w:val="single"/>
                  <w:lang w:val="en-GB"/>
                </w:rPr>
                <w:t>E</w:t>
              </w:r>
              <w:r w:rsidR="00E5178E" w:rsidRPr="00D41EA7">
                <w:rPr>
                  <w:rFonts w:cstheme="majorHAnsi"/>
                  <w:color w:val="0563C1"/>
                  <w:sz w:val="20"/>
                  <w:szCs w:val="20"/>
                  <w:u w:val="single"/>
                  <w:lang w:val="el-GR"/>
                </w:rPr>
                <w:t>.</w:t>
              </w:r>
              <w:r w:rsidR="00E5178E" w:rsidRPr="00D41EA7">
                <w:rPr>
                  <w:rFonts w:cstheme="majorHAnsi"/>
                  <w:color w:val="0563C1"/>
                  <w:sz w:val="20"/>
                  <w:szCs w:val="20"/>
                  <w:u w:val="single"/>
                  <w:lang w:val="en-GB"/>
                </w:rPr>
                <w:t>E</w:t>
              </w:r>
              <w:r w:rsidR="00E5178E" w:rsidRPr="00D41EA7">
                <w:rPr>
                  <w:rFonts w:cstheme="majorHAnsi"/>
                  <w:color w:val="0563C1"/>
                  <w:sz w:val="20"/>
                  <w:szCs w:val="20"/>
                  <w:u w:val="single"/>
                  <w:lang w:val="el-GR"/>
                </w:rPr>
                <w:t xml:space="preserve">. </w:t>
              </w:r>
            </w:hyperlink>
            <w:hyperlink r:id="rId47">
              <w:r w:rsidR="00E5178E" w:rsidRPr="00D41EA7">
                <w:rPr>
                  <w:rFonts w:eastAsia="Calibri" w:cstheme="majorHAnsi"/>
                  <w:color w:val="0563C1"/>
                  <w:sz w:val="20"/>
                  <w:szCs w:val="20"/>
                  <w:u w:val="single"/>
                  <w:lang w:val="en-GB"/>
                </w:rPr>
                <w:t>Παρ</w:t>
              </w:r>
            </w:hyperlink>
            <w:hyperlink r:id="rId48">
              <w:r w:rsidR="00E5178E" w:rsidRPr="00D41EA7">
                <w:rPr>
                  <w:rFonts w:cstheme="majorHAnsi"/>
                  <w:color w:val="0563C1"/>
                  <w:sz w:val="20"/>
                  <w:szCs w:val="20"/>
                  <w:u w:val="single"/>
                  <w:lang w:val="en-GB"/>
                </w:rPr>
                <w:t>.</w:t>
              </w:r>
            </w:hyperlink>
            <w:hyperlink r:id="rId49">
              <w:r w:rsidR="00E5178E" w:rsidRPr="00D41EA7">
                <w:rPr>
                  <w:rFonts w:eastAsia="Calibri" w:cstheme="majorHAnsi"/>
                  <w:color w:val="0563C1"/>
                  <w:sz w:val="20"/>
                  <w:szCs w:val="20"/>
                  <w:u w:val="single"/>
                  <w:lang w:val="en-GB"/>
                </w:rPr>
                <w:t>ΙΙΙ</w:t>
              </w:r>
            </w:hyperlink>
            <w:hyperlink r:id="rId50">
              <w:r w:rsidR="00E5178E" w:rsidRPr="00D41EA7">
                <w:rPr>
                  <w:rFonts w:cstheme="majorHAnsi"/>
                  <w:color w:val="0563C1"/>
                  <w:sz w:val="20"/>
                  <w:szCs w:val="20"/>
                  <w:u w:val="single"/>
                  <w:lang w:val="en-GB"/>
                </w:rPr>
                <w:t xml:space="preserve">(1), </w:t>
              </w:r>
            </w:hyperlink>
            <w:hyperlink r:id="rId51">
              <w:r w:rsidR="00E5178E" w:rsidRPr="00D41EA7">
                <w:rPr>
                  <w:rFonts w:eastAsia="Calibri" w:cstheme="majorHAnsi"/>
                  <w:color w:val="0563C1"/>
                  <w:sz w:val="20"/>
                  <w:szCs w:val="20"/>
                  <w:u w:val="single"/>
                  <w:lang w:val="en-GB"/>
                </w:rPr>
                <w:t>Αρ</w:t>
              </w:r>
            </w:hyperlink>
            <w:hyperlink r:id="rId52">
              <w:r w:rsidR="00E5178E" w:rsidRPr="00D41EA7">
                <w:rPr>
                  <w:rFonts w:cstheme="majorHAnsi"/>
                  <w:color w:val="0563C1"/>
                  <w:sz w:val="20"/>
                  <w:szCs w:val="20"/>
                  <w:u w:val="single"/>
                  <w:lang w:val="en-GB"/>
                </w:rPr>
                <w:t xml:space="preserve">. 5536, </w:t>
              </w:r>
            </w:hyperlink>
            <w:hyperlink r:id="rId53">
              <w:r w:rsidR="00E5178E" w:rsidRPr="00D41EA7">
                <w:rPr>
                  <w:rFonts w:eastAsia="Calibri" w:cstheme="majorHAnsi"/>
                  <w:color w:val="0563C1"/>
                  <w:sz w:val="20"/>
                  <w:szCs w:val="20"/>
                  <w:u w:val="single"/>
                  <w:lang w:val="en-GB"/>
                </w:rPr>
                <w:t>Σελ</w:t>
              </w:r>
            </w:hyperlink>
            <w:hyperlink r:id="rId54">
              <w:r w:rsidR="00E5178E" w:rsidRPr="00D41EA7">
                <w:rPr>
                  <w:rFonts w:cstheme="majorHAnsi"/>
                  <w:color w:val="0563C1"/>
                  <w:sz w:val="20"/>
                  <w:szCs w:val="20"/>
                  <w:u w:val="single"/>
                  <w:lang w:val="en-GB"/>
                </w:rPr>
                <w:t>. 1891, 26/5/2021</w:t>
              </w:r>
            </w:hyperlink>
          </w:p>
        </w:tc>
        <w:tc>
          <w:tcPr>
            <w:tcW w:w="1800" w:type="dxa"/>
          </w:tcPr>
          <w:p w14:paraId="00000233" w14:textId="77777777" w:rsidR="00AC0F29" w:rsidRPr="00D41EA7" w:rsidRDefault="00E5178E" w:rsidP="00F91306">
            <w:pPr>
              <w:rPr>
                <w:rFonts w:cstheme="majorHAnsi"/>
                <w:sz w:val="20"/>
                <w:szCs w:val="20"/>
                <w:lang w:val="en-GB"/>
              </w:rPr>
            </w:pPr>
            <w:r w:rsidRPr="00D41EA7">
              <w:rPr>
                <w:rFonts w:cstheme="majorHAnsi"/>
                <w:sz w:val="20"/>
                <w:szCs w:val="20"/>
                <w:lang w:val="en-GB"/>
              </w:rPr>
              <w:t>Safe Countries</w:t>
            </w:r>
          </w:p>
        </w:tc>
        <w:tc>
          <w:tcPr>
            <w:tcW w:w="3346" w:type="dxa"/>
          </w:tcPr>
          <w:p w14:paraId="00000234" w14:textId="77777777" w:rsidR="00AC0F29" w:rsidRPr="00D41EA7" w:rsidRDefault="00F66E1D" w:rsidP="00F91306">
            <w:pPr>
              <w:rPr>
                <w:rFonts w:cstheme="majorHAnsi"/>
                <w:sz w:val="20"/>
                <w:szCs w:val="20"/>
                <w:u w:val="single"/>
                <w:lang w:val="en-GB"/>
              </w:rPr>
            </w:pPr>
            <w:hyperlink r:id="rId55">
              <w:r w:rsidR="00E5178E" w:rsidRPr="00D41EA7">
                <w:rPr>
                  <w:rFonts w:cstheme="majorHAnsi"/>
                  <w:color w:val="0563C1"/>
                  <w:sz w:val="20"/>
                  <w:szCs w:val="20"/>
                  <w:u w:val="single"/>
                  <w:lang w:val="en-GB"/>
                </w:rPr>
                <w:t>http://www.cylaw.org/KDP/2021.html (GR)</w:t>
              </w:r>
            </w:hyperlink>
          </w:p>
        </w:tc>
      </w:tr>
      <w:tr w:rsidR="00AC0F29" w:rsidRPr="00D41EA7" w14:paraId="41F4D915" w14:textId="77777777" w:rsidTr="003F779A">
        <w:trPr>
          <w:trHeight w:val="1275"/>
        </w:trPr>
        <w:tc>
          <w:tcPr>
            <w:tcW w:w="1731" w:type="dxa"/>
            <w:shd w:val="clear" w:color="auto" w:fill="57C6B5"/>
          </w:tcPr>
          <w:p w14:paraId="00000235"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Ministerial Decree 413/2021 pursuant to Article 9Θ(2)(α) and (b) of the Refugee Law</w:t>
            </w:r>
          </w:p>
        </w:tc>
        <w:tc>
          <w:tcPr>
            <w:tcW w:w="2452" w:type="dxa"/>
          </w:tcPr>
          <w:p w14:paraId="00000236" w14:textId="77777777" w:rsidR="00AC0F29" w:rsidRPr="00D41EA7" w:rsidRDefault="00F66E1D" w:rsidP="00F91306">
            <w:pPr>
              <w:rPr>
                <w:rFonts w:cstheme="majorHAnsi"/>
                <w:sz w:val="20"/>
                <w:szCs w:val="20"/>
                <w:u w:val="single"/>
                <w:lang w:val="en-GB"/>
              </w:rPr>
            </w:pPr>
            <w:hyperlink r:id="rId56">
              <w:r w:rsidR="00E5178E" w:rsidRPr="00D41EA7">
                <w:rPr>
                  <w:rFonts w:eastAsia="Calibri" w:cstheme="majorHAnsi"/>
                  <w:color w:val="0563C1"/>
                  <w:sz w:val="20"/>
                  <w:szCs w:val="20"/>
                  <w:u w:val="single"/>
                  <w:lang w:val="el-GR"/>
                </w:rPr>
                <w:t>ΚΔΠ</w:t>
              </w:r>
            </w:hyperlink>
            <w:hyperlink r:id="rId57">
              <w:r w:rsidR="00E5178E" w:rsidRPr="00D41EA7">
                <w:rPr>
                  <w:rFonts w:cstheme="majorHAnsi"/>
                  <w:color w:val="0563C1"/>
                  <w:sz w:val="20"/>
                  <w:szCs w:val="20"/>
                  <w:u w:val="single"/>
                  <w:lang w:val="en-GB"/>
                </w:rPr>
                <w:t> </w:t>
              </w:r>
              <w:r w:rsidR="00E5178E" w:rsidRPr="00D41EA7">
                <w:rPr>
                  <w:rFonts w:cstheme="majorHAnsi"/>
                  <w:color w:val="0563C1"/>
                  <w:sz w:val="20"/>
                  <w:szCs w:val="20"/>
                  <w:u w:val="single"/>
                  <w:lang w:val="el-GR"/>
                </w:rPr>
                <w:t xml:space="preserve">413/2021, </w:t>
              </w:r>
            </w:hyperlink>
            <w:hyperlink r:id="rId58">
              <w:r w:rsidR="00E5178E" w:rsidRPr="00D41EA7">
                <w:rPr>
                  <w:rFonts w:eastAsia="Calibri" w:cstheme="majorHAnsi"/>
                  <w:color w:val="0563C1"/>
                  <w:sz w:val="20"/>
                  <w:szCs w:val="20"/>
                  <w:u w:val="single"/>
                  <w:lang w:val="el-GR"/>
                </w:rPr>
                <w:t>Διάταγμα</w:t>
              </w:r>
            </w:hyperlink>
            <w:hyperlink r:id="rId59">
              <w:r w:rsidR="00E5178E" w:rsidRPr="00D41EA7">
                <w:rPr>
                  <w:rFonts w:cstheme="majorHAnsi"/>
                  <w:color w:val="0563C1"/>
                  <w:sz w:val="20"/>
                  <w:szCs w:val="20"/>
                  <w:u w:val="single"/>
                  <w:lang w:val="el-GR"/>
                </w:rPr>
                <w:t xml:space="preserve"> </w:t>
              </w:r>
            </w:hyperlink>
            <w:hyperlink r:id="rId60">
              <w:r w:rsidR="00E5178E" w:rsidRPr="00D41EA7">
                <w:rPr>
                  <w:rFonts w:eastAsia="Calibri" w:cstheme="majorHAnsi"/>
                  <w:color w:val="0563C1"/>
                  <w:sz w:val="20"/>
                  <w:szCs w:val="20"/>
                  <w:u w:val="single"/>
                  <w:lang w:val="el-GR"/>
                </w:rPr>
                <w:t>δυνάμει</w:t>
              </w:r>
            </w:hyperlink>
            <w:hyperlink r:id="rId61">
              <w:r w:rsidR="00E5178E" w:rsidRPr="00D41EA7">
                <w:rPr>
                  <w:rFonts w:cstheme="majorHAnsi"/>
                  <w:color w:val="0563C1"/>
                  <w:sz w:val="20"/>
                  <w:szCs w:val="20"/>
                  <w:u w:val="single"/>
                  <w:lang w:val="el-GR"/>
                </w:rPr>
                <w:t xml:space="preserve"> </w:t>
              </w:r>
            </w:hyperlink>
            <w:hyperlink r:id="rId62">
              <w:r w:rsidR="00E5178E" w:rsidRPr="00D41EA7">
                <w:rPr>
                  <w:rFonts w:eastAsia="Calibri" w:cstheme="majorHAnsi"/>
                  <w:color w:val="0563C1"/>
                  <w:sz w:val="20"/>
                  <w:szCs w:val="20"/>
                  <w:u w:val="single"/>
                  <w:lang w:val="el-GR"/>
                </w:rPr>
                <w:t>του</w:t>
              </w:r>
            </w:hyperlink>
            <w:hyperlink r:id="rId63">
              <w:r w:rsidR="00E5178E" w:rsidRPr="00D41EA7">
                <w:rPr>
                  <w:rFonts w:cstheme="majorHAnsi"/>
                  <w:color w:val="0563C1"/>
                  <w:sz w:val="20"/>
                  <w:szCs w:val="20"/>
                  <w:u w:val="single"/>
                  <w:lang w:val="el-GR"/>
                </w:rPr>
                <w:t xml:space="preserve"> </w:t>
              </w:r>
            </w:hyperlink>
            <w:hyperlink r:id="rId64">
              <w:r w:rsidR="00E5178E" w:rsidRPr="00D41EA7">
                <w:rPr>
                  <w:rFonts w:eastAsia="Calibri" w:cstheme="majorHAnsi"/>
                  <w:color w:val="0563C1"/>
                  <w:sz w:val="20"/>
                  <w:szCs w:val="20"/>
                  <w:u w:val="single"/>
                  <w:lang w:val="el-GR"/>
                </w:rPr>
                <w:t>άρθρου</w:t>
              </w:r>
            </w:hyperlink>
            <w:hyperlink r:id="rId65">
              <w:r w:rsidR="00E5178E" w:rsidRPr="00D41EA7">
                <w:rPr>
                  <w:rFonts w:cstheme="majorHAnsi"/>
                  <w:color w:val="0563C1"/>
                  <w:sz w:val="20"/>
                  <w:szCs w:val="20"/>
                  <w:u w:val="single"/>
                  <w:lang w:val="el-GR"/>
                </w:rPr>
                <w:t xml:space="preserve"> 9</w:t>
              </w:r>
            </w:hyperlink>
            <w:hyperlink r:id="rId66">
              <w:r w:rsidR="00E5178E" w:rsidRPr="00D41EA7">
                <w:rPr>
                  <w:rFonts w:eastAsia="Calibri" w:cstheme="majorHAnsi"/>
                  <w:color w:val="0563C1"/>
                  <w:sz w:val="20"/>
                  <w:szCs w:val="20"/>
                  <w:u w:val="single"/>
                  <w:lang w:val="el-GR"/>
                </w:rPr>
                <w:t>Θ</w:t>
              </w:r>
            </w:hyperlink>
            <w:hyperlink r:id="rId67">
              <w:r w:rsidR="00E5178E" w:rsidRPr="00D41EA7">
                <w:rPr>
                  <w:rFonts w:cstheme="majorHAnsi"/>
                  <w:color w:val="0563C1"/>
                  <w:sz w:val="20"/>
                  <w:szCs w:val="20"/>
                  <w:u w:val="single"/>
                  <w:lang w:val="el-GR"/>
                </w:rPr>
                <w:t xml:space="preserve"> 2(</w:t>
              </w:r>
            </w:hyperlink>
            <w:hyperlink r:id="rId68">
              <w:r w:rsidR="00E5178E" w:rsidRPr="00D41EA7">
                <w:rPr>
                  <w:rFonts w:eastAsia="Calibri" w:cstheme="majorHAnsi"/>
                  <w:color w:val="0563C1"/>
                  <w:sz w:val="20"/>
                  <w:szCs w:val="20"/>
                  <w:u w:val="single"/>
                  <w:lang w:val="el-GR"/>
                </w:rPr>
                <w:t>α</w:t>
              </w:r>
            </w:hyperlink>
            <w:hyperlink r:id="rId69">
              <w:r w:rsidR="00E5178E" w:rsidRPr="00D41EA7">
                <w:rPr>
                  <w:rFonts w:cstheme="majorHAnsi"/>
                  <w:color w:val="0563C1"/>
                  <w:sz w:val="20"/>
                  <w:szCs w:val="20"/>
                  <w:u w:val="single"/>
                  <w:lang w:val="el-GR"/>
                </w:rPr>
                <w:t xml:space="preserve">) </w:t>
              </w:r>
            </w:hyperlink>
            <w:hyperlink r:id="rId70">
              <w:r w:rsidR="00E5178E" w:rsidRPr="00D41EA7">
                <w:rPr>
                  <w:rFonts w:eastAsia="Calibri" w:cstheme="majorHAnsi"/>
                  <w:color w:val="0563C1"/>
                  <w:sz w:val="20"/>
                  <w:szCs w:val="20"/>
                  <w:u w:val="single"/>
                  <w:lang w:val="el-GR"/>
                </w:rPr>
                <w:t>και</w:t>
              </w:r>
            </w:hyperlink>
            <w:hyperlink r:id="rId71">
              <w:r w:rsidR="00E5178E" w:rsidRPr="00D41EA7">
                <w:rPr>
                  <w:rFonts w:cstheme="majorHAnsi"/>
                  <w:color w:val="0563C1"/>
                  <w:sz w:val="20"/>
                  <w:szCs w:val="20"/>
                  <w:u w:val="single"/>
                  <w:lang w:val="el-GR"/>
                </w:rPr>
                <w:t xml:space="preserve"> (</w:t>
              </w:r>
            </w:hyperlink>
            <w:hyperlink r:id="rId72">
              <w:r w:rsidR="00E5178E" w:rsidRPr="00D41EA7">
                <w:rPr>
                  <w:rFonts w:eastAsia="Calibri" w:cstheme="majorHAnsi"/>
                  <w:color w:val="0563C1"/>
                  <w:sz w:val="20"/>
                  <w:szCs w:val="20"/>
                  <w:u w:val="single"/>
                  <w:lang w:val="el-GR"/>
                </w:rPr>
                <w:t>β</w:t>
              </w:r>
            </w:hyperlink>
            <w:hyperlink r:id="rId73">
              <w:r w:rsidR="00E5178E" w:rsidRPr="00D41EA7">
                <w:rPr>
                  <w:rFonts w:cstheme="majorHAnsi"/>
                  <w:color w:val="0563C1"/>
                  <w:sz w:val="20"/>
                  <w:szCs w:val="20"/>
                  <w:u w:val="single"/>
                  <w:lang w:val="el-GR"/>
                </w:rPr>
                <w:t xml:space="preserve">) </w:t>
              </w:r>
            </w:hyperlink>
            <w:hyperlink r:id="rId74">
              <w:r w:rsidR="00E5178E" w:rsidRPr="00D41EA7">
                <w:rPr>
                  <w:rFonts w:eastAsia="Calibri" w:cstheme="majorHAnsi"/>
                  <w:color w:val="0563C1"/>
                  <w:sz w:val="20"/>
                  <w:szCs w:val="20"/>
                  <w:u w:val="single"/>
                  <w:lang w:val="el-GR"/>
                </w:rPr>
                <w:t>του</w:t>
              </w:r>
            </w:hyperlink>
            <w:hyperlink r:id="rId75">
              <w:r w:rsidR="00E5178E" w:rsidRPr="00D41EA7">
                <w:rPr>
                  <w:rFonts w:cstheme="majorHAnsi"/>
                  <w:color w:val="0563C1"/>
                  <w:sz w:val="20"/>
                  <w:szCs w:val="20"/>
                  <w:u w:val="single"/>
                  <w:lang w:val="el-GR"/>
                </w:rPr>
                <w:t xml:space="preserve"> π</w:t>
              </w:r>
            </w:hyperlink>
            <w:hyperlink r:id="rId76">
              <w:r w:rsidR="00E5178E" w:rsidRPr="00D41EA7">
                <w:rPr>
                  <w:rFonts w:eastAsia="Calibri" w:cstheme="majorHAnsi"/>
                  <w:color w:val="0563C1"/>
                  <w:sz w:val="20"/>
                  <w:szCs w:val="20"/>
                  <w:u w:val="single"/>
                  <w:lang w:val="el-GR"/>
                </w:rPr>
                <w:t>ερί</w:t>
              </w:r>
            </w:hyperlink>
            <w:hyperlink r:id="rId77">
              <w:r w:rsidR="00E5178E" w:rsidRPr="00D41EA7">
                <w:rPr>
                  <w:rFonts w:cstheme="majorHAnsi"/>
                  <w:color w:val="0563C1"/>
                  <w:sz w:val="20"/>
                  <w:szCs w:val="20"/>
                  <w:u w:val="single"/>
                  <w:lang w:val="el-GR"/>
                </w:rPr>
                <w:t xml:space="preserve"> </w:t>
              </w:r>
            </w:hyperlink>
            <w:hyperlink r:id="rId78">
              <w:r w:rsidR="00E5178E" w:rsidRPr="00D41EA7">
                <w:rPr>
                  <w:rFonts w:eastAsia="Calibri" w:cstheme="majorHAnsi"/>
                  <w:color w:val="0563C1"/>
                  <w:sz w:val="20"/>
                  <w:szCs w:val="20"/>
                  <w:u w:val="single"/>
                  <w:lang w:val="el-GR"/>
                </w:rPr>
                <w:t>Προσφύγων</w:t>
              </w:r>
            </w:hyperlink>
            <w:hyperlink r:id="rId79">
              <w:r w:rsidR="00E5178E" w:rsidRPr="00D41EA7">
                <w:rPr>
                  <w:rFonts w:cstheme="majorHAnsi"/>
                  <w:color w:val="0563C1"/>
                  <w:sz w:val="20"/>
                  <w:szCs w:val="20"/>
                  <w:u w:val="single"/>
                  <w:lang w:val="el-GR"/>
                </w:rPr>
                <w:t xml:space="preserve"> </w:t>
              </w:r>
            </w:hyperlink>
            <w:hyperlink r:id="rId80">
              <w:r w:rsidR="00E5178E" w:rsidRPr="00D41EA7">
                <w:rPr>
                  <w:rFonts w:eastAsia="Calibri" w:cstheme="majorHAnsi"/>
                  <w:color w:val="0563C1"/>
                  <w:sz w:val="20"/>
                  <w:szCs w:val="20"/>
                  <w:u w:val="single"/>
                  <w:lang w:val="el-GR"/>
                </w:rPr>
                <w:t>Νόμου</w:t>
              </w:r>
            </w:hyperlink>
            <w:hyperlink r:id="rId81">
              <w:r w:rsidR="00E5178E" w:rsidRPr="00D41EA7">
                <w:rPr>
                  <w:rFonts w:cstheme="majorHAnsi"/>
                  <w:color w:val="0563C1"/>
                  <w:sz w:val="20"/>
                  <w:szCs w:val="20"/>
                  <w:u w:val="single"/>
                  <w:lang w:val="el-GR"/>
                </w:rPr>
                <w:t xml:space="preserve">, </w:t>
              </w:r>
              <w:r w:rsidR="00E5178E" w:rsidRPr="00D41EA7">
                <w:rPr>
                  <w:rFonts w:cstheme="majorHAnsi"/>
                  <w:color w:val="0563C1"/>
                  <w:sz w:val="20"/>
                  <w:szCs w:val="20"/>
                  <w:u w:val="single"/>
                  <w:lang w:val="en-GB"/>
                </w:rPr>
                <w:t>E</w:t>
              </w:r>
              <w:r w:rsidR="00E5178E" w:rsidRPr="00D41EA7">
                <w:rPr>
                  <w:rFonts w:cstheme="majorHAnsi"/>
                  <w:color w:val="0563C1"/>
                  <w:sz w:val="20"/>
                  <w:szCs w:val="20"/>
                  <w:u w:val="single"/>
                  <w:lang w:val="el-GR"/>
                </w:rPr>
                <w:t>.</w:t>
              </w:r>
              <w:r w:rsidR="00E5178E" w:rsidRPr="00D41EA7">
                <w:rPr>
                  <w:rFonts w:cstheme="majorHAnsi"/>
                  <w:color w:val="0563C1"/>
                  <w:sz w:val="20"/>
                  <w:szCs w:val="20"/>
                  <w:u w:val="single"/>
                  <w:lang w:val="en-GB"/>
                </w:rPr>
                <w:t>E</w:t>
              </w:r>
              <w:r w:rsidR="00E5178E" w:rsidRPr="00D41EA7">
                <w:rPr>
                  <w:rFonts w:cstheme="majorHAnsi"/>
                  <w:color w:val="0563C1"/>
                  <w:sz w:val="20"/>
                  <w:szCs w:val="20"/>
                  <w:u w:val="single"/>
                  <w:lang w:val="el-GR"/>
                </w:rPr>
                <w:t xml:space="preserve">. </w:t>
              </w:r>
            </w:hyperlink>
            <w:hyperlink r:id="rId82">
              <w:r w:rsidR="00E5178E" w:rsidRPr="00D41EA7">
                <w:rPr>
                  <w:rFonts w:eastAsia="Calibri" w:cstheme="majorHAnsi"/>
                  <w:color w:val="0563C1"/>
                  <w:sz w:val="20"/>
                  <w:szCs w:val="20"/>
                  <w:u w:val="single"/>
                  <w:lang w:val="en-GB"/>
                </w:rPr>
                <w:t>Παρ</w:t>
              </w:r>
            </w:hyperlink>
            <w:hyperlink r:id="rId83">
              <w:r w:rsidR="00E5178E" w:rsidRPr="00D41EA7">
                <w:rPr>
                  <w:rFonts w:cstheme="majorHAnsi"/>
                  <w:color w:val="0563C1"/>
                  <w:sz w:val="20"/>
                  <w:szCs w:val="20"/>
                  <w:u w:val="single"/>
                  <w:lang w:val="en-GB"/>
                </w:rPr>
                <w:t>.</w:t>
              </w:r>
            </w:hyperlink>
            <w:hyperlink r:id="rId84">
              <w:r w:rsidR="00E5178E" w:rsidRPr="00D41EA7">
                <w:rPr>
                  <w:rFonts w:eastAsia="Calibri" w:cstheme="majorHAnsi"/>
                  <w:color w:val="0563C1"/>
                  <w:sz w:val="20"/>
                  <w:szCs w:val="20"/>
                  <w:u w:val="single"/>
                  <w:lang w:val="en-GB"/>
                </w:rPr>
                <w:t>ΙΙΙ</w:t>
              </w:r>
            </w:hyperlink>
            <w:hyperlink r:id="rId85">
              <w:r w:rsidR="00E5178E" w:rsidRPr="00D41EA7">
                <w:rPr>
                  <w:rFonts w:cstheme="majorHAnsi"/>
                  <w:color w:val="0563C1"/>
                  <w:sz w:val="20"/>
                  <w:szCs w:val="20"/>
                  <w:u w:val="single"/>
                  <w:lang w:val="en-GB"/>
                </w:rPr>
                <w:t xml:space="preserve">(1), </w:t>
              </w:r>
            </w:hyperlink>
            <w:hyperlink r:id="rId86">
              <w:r w:rsidR="00E5178E" w:rsidRPr="00D41EA7">
                <w:rPr>
                  <w:rFonts w:eastAsia="Calibri" w:cstheme="majorHAnsi"/>
                  <w:color w:val="0563C1"/>
                  <w:sz w:val="20"/>
                  <w:szCs w:val="20"/>
                  <w:u w:val="single"/>
                  <w:lang w:val="en-GB"/>
                </w:rPr>
                <w:t>Αρ</w:t>
              </w:r>
            </w:hyperlink>
            <w:hyperlink r:id="rId87">
              <w:r w:rsidR="00E5178E" w:rsidRPr="00D41EA7">
                <w:rPr>
                  <w:rFonts w:cstheme="majorHAnsi"/>
                  <w:color w:val="0563C1"/>
                  <w:sz w:val="20"/>
                  <w:szCs w:val="20"/>
                  <w:u w:val="single"/>
                  <w:lang w:val="en-GB"/>
                </w:rPr>
                <w:t xml:space="preserve">. 5608, </w:t>
              </w:r>
            </w:hyperlink>
            <w:hyperlink r:id="rId88">
              <w:r w:rsidR="00E5178E" w:rsidRPr="00D41EA7">
                <w:rPr>
                  <w:rFonts w:eastAsia="Calibri" w:cstheme="majorHAnsi"/>
                  <w:color w:val="0563C1"/>
                  <w:sz w:val="20"/>
                  <w:szCs w:val="20"/>
                  <w:u w:val="single"/>
                  <w:lang w:val="en-GB"/>
                </w:rPr>
                <w:t>Σελ</w:t>
              </w:r>
            </w:hyperlink>
            <w:hyperlink r:id="rId89">
              <w:r w:rsidR="00E5178E" w:rsidRPr="00D41EA7">
                <w:rPr>
                  <w:rFonts w:cstheme="majorHAnsi"/>
                  <w:color w:val="0563C1"/>
                  <w:sz w:val="20"/>
                  <w:szCs w:val="20"/>
                  <w:u w:val="single"/>
                  <w:lang w:val="en-GB"/>
                </w:rPr>
                <w:t>. 3049, 4/10/2021</w:t>
              </w:r>
            </w:hyperlink>
          </w:p>
        </w:tc>
        <w:tc>
          <w:tcPr>
            <w:tcW w:w="1800" w:type="dxa"/>
          </w:tcPr>
          <w:p w14:paraId="00000237" w14:textId="77777777" w:rsidR="00AC0F29" w:rsidRPr="00D41EA7" w:rsidRDefault="00E5178E" w:rsidP="00F91306">
            <w:pPr>
              <w:rPr>
                <w:rFonts w:cstheme="majorHAnsi"/>
                <w:sz w:val="20"/>
                <w:szCs w:val="20"/>
                <w:lang w:val="en-GB"/>
              </w:rPr>
            </w:pPr>
            <w:r w:rsidRPr="00D41EA7">
              <w:rPr>
                <w:rFonts w:cstheme="majorHAnsi"/>
                <w:sz w:val="20"/>
                <w:szCs w:val="20"/>
                <w:lang w:val="en-GB"/>
              </w:rPr>
              <w:t>Labour Sectors Asylum Seekers are permitted to work</w:t>
            </w:r>
          </w:p>
        </w:tc>
        <w:tc>
          <w:tcPr>
            <w:tcW w:w="3346" w:type="dxa"/>
          </w:tcPr>
          <w:p w14:paraId="00000238" w14:textId="77777777" w:rsidR="00AC0F29" w:rsidRPr="00D41EA7" w:rsidRDefault="00F66E1D" w:rsidP="00F91306">
            <w:pPr>
              <w:rPr>
                <w:rFonts w:cstheme="majorHAnsi"/>
                <w:sz w:val="20"/>
                <w:szCs w:val="20"/>
                <w:u w:val="single"/>
                <w:lang w:val="en-GB"/>
              </w:rPr>
            </w:pPr>
            <w:hyperlink r:id="rId90">
              <w:r w:rsidR="00E5178E" w:rsidRPr="00D41EA7">
                <w:rPr>
                  <w:rFonts w:cstheme="majorHAnsi"/>
                  <w:color w:val="0563C1"/>
                  <w:sz w:val="20"/>
                  <w:szCs w:val="20"/>
                  <w:u w:val="single"/>
                  <w:lang w:val="en-GB"/>
                </w:rPr>
                <w:t>http://www.cylaw.org/KDP/2021.html (GR)</w:t>
              </w:r>
            </w:hyperlink>
            <w:r w:rsidR="00E5178E" w:rsidRPr="00D41EA7">
              <w:rPr>
                <w:rFonts w:cstheme="majorHAnsi"/>
                <w:sz w:val="20"/>
                <w:szCs w:val="20"/>
                <w:u w:val="single"/>
                <w:lang w:val="en-GB"/>
              </w:rPr>
              <w:t xml:space="preserve"> </w:t>
            </w:r>
          </w:p>
        </w:tc>
      </w:tr>
      <w:tr w:rsidR="00AC0F29" w:rsidRPr="007512A0" w14:paraId="6938E2C7" w14:textId="77777777" w:rsidTr="003F779A">
        <w:trPr>
          <w:trHeight w:val="915"/>
        </w:trPr>
        <w:tc>
          <w:tcPr>
            <w:tcW w:w="1731" w:type="dxa"/>
            <w:shd w:val="clear" w:color="auto" w:fill="57C6B5"/>
          </w:tcPr>
          <w:p w14:paraId="00000239"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Ministerial Decree 297/2019 pursuant to Article 13A(1A) of the Refugee Law</w:t>
            </w:r>
          </w:p>
        </w:tc>
        <w:tc>
          <w:tcPr>
            <w:tcW w:w="2452" w:type="dxa"/>
          </w:tcPr>
          <w:p w14:paraId="0000023A" w14:textId="77777777" w:rsidR="00AC0F29" w:rsidRPr="00D41EA7" w:rsidRDefault="00E5178E" w:rsidP="00F91306">
            <w:pPr>
              <w:rPr>
                <w:rFonts w:cstheme="majorHAnsi"/>
                <w:sz w:val="20"/>
                <w:szCs w:val="20"/>
                <w:lang w:val="el-GR"/>
              </w:rPr>
            </w:pPr>
            <w:r w:rsidRPr="00D41EA7">
              <w:rPr>
                <w:rFonts w:eastAsia="Calibri" w:cstheme="majorHAnsi"/>
                <w:sz w:val="20"/>
                <w:szCs w:val="20"/>
                <w:lang w:val="el-GR"/>
              </w:rPr>
              <w:t>Διάταγμα</w:t>
            </w:r>
            <w:r w:rsidRPr="00D41EA7">
              <w:rPr>
                <w:rFonts w:cstheme="majorHAnsi"/>
                <w:sz w:val="20"/>
                <w:szCs w:val="20"/>
                <w:lang w:val="el-GR"/>
              </w:rPr>
              <w:t xml:space="preserve"> </w:t>
            </w:r>
            <w:r w:rsidRPr="00D41EA7">
              <w:rPr>
                <w:rFonts w:eastAsia="Calibri" w:cstheme="majorHAnsi"/>
                <w:sz w:val="20"/>
                <w:szCs w:val="20"/>
                <w:lang w:val="el-GR"/>
              </w:rPr>
              <w:t>δυνάμει</w:t>
            </w:r>
            <w:r w:rsidRPr="00D41EA7">
              <w:rPr>
                <w:rFonts w:cstheme="majorHAnsi"/>
                <w:sz w:val="20"/>
                <w:szCs w:val="20"/>
                <w:lang w:val="el-GR"/>
              </w:rPr>
              <w:t xml:space="preserve"> </w:t>
            </w:r>
            <w:r w:rsidRPr="00D41EA7">
              <w:rPr>
                <w:rFonts w:eastAsia="Calibri" w:cstheme="majorHAnsi"/>
                <w:sz w:val="20"/>
                <w:szCs w:val="20"/>
                <w:lang w:val="el-GR"/>
              </w:rPr>
              <w:t>του</w:t>
            </w:r>
            <w:r w:rsidRPr="00D41EA7">
              <w:rPr>
                <w:rFonts w:cstheme="majorHAnsi"/>
                <w:sz w:val="20"/>
                <w:szCs w:val="20"/>
                <w:lang w:val="el-GR"/>
              </w:rPr>
              <w:t xml:space="preserve"> </w:t>
            </w:r>
            <w:r w:rsidRPr="00D41EA7">
              <w:rPr>
                <w:rFonts w:eastAsia="Calibri" w:cstheme="majorHAnsi"/>
                <w:sz w:val="20"/>
                <w:szCs w:val="20"/>
                <w:lang w:val="el-GR"/>
              </w:rPr>
              <w:t>άρθρου</w:t>
            </w:r>
            <w:r w:rsidRPr="00D41EA7">
              <w:rPr>
                <w:rFonts w:cstheme="majorHAnsi"/>
                <w:sz w:val="20"/>
                <w:szCs w:val="20"/>
                <w:lang w:val="el-GR"/>
              </w:rPr>
              <w:t xml:space="preserve"> 13</w:t>
            </w:r>
            <w:r w:rsidRPr="00D41EA7">
              <w:rPr>
                <w:rFonts w:eastAsia="Calibri" w:cstheme="majorHAnsi"/>
                <w:sz w:val="20"/>
                <w:szCs w:val="20"/>
                <w:lang w:val="el-GR"/>
              </w:rPr>
              <w:t>Α</w:t>
            </w:r>
            <w:r w:rsidRPr="00D41EA7">
              <w:rPr>
                <w:rFonts w:cstheme="majorHAnsi"/>
                <w:sz w:val="20"/>
                <w:szCs w:val="20"/>
                <w:lang w:val="el-GR"/>
              </w:rPr>
              <w:t>(1</w:t>
            </w:r>
            <w:r w:rsidRPr="00D41EA7">
              <w:rPr>
                <w:rFonts w:eastAsia="Calibri" w:cstheme="majorHAnsi"/>
                <w:sz w:val="20"/>
                <w:szCs w:val="20"/>
                <w:lang w:val="el-GR"/>
              </w:rPr>
              <w:t>Α</w:t>
            </w:r>
            <w:r w:rsidRPr="00D41EA7">
              <w:rPr>
                <w:rFonts w:cstheme="majorHAnsi"/>
                <w:sz w:val="20"/>
                <w:szCs w:val="20"/>
                <w:lang w:val="el-GR"/>
              </w:rPr>
              <w:t xml:space="preserve">) </w:t>
            </w:r>
            <w:r w:rsidRPr="00D41EA7">
              <w:rPr>
                <w:rFonts w:eastAsia="Calibri" w:cstheme="majorHAnsi"/>
                <w:sz w:val="20"/>
                <w:szCs w:val="20"/>
                <w:lang w:val="el-GR"/>
              </w:rPr>
              <w:t>των</w:t>
            </w:r>
            <w:r w:rsidRPr="00D41EA7">
              <w:rPr>
                <w:rFonts w:cstheme="majorHAnsi"/>
                <w:sz w:val="20"/>
                <w:szCs w:val="20"/>
                <w:lang w:val="el-GR"/>
              </w:rPr>
              <w:t xml:space="preserve"> π</w:t>
            </w:r>
            <w:r w:rsidRPr="00D41EA7">
              <w:rPr>
                <w:rFonts w:eastAsia="Calibri" w:cstheme="majorHAnsi"/>
                <w:sz w:val="20"/>
                <w:szCs w:val="20"/>
                <w:lang w:val="el-GR"/>
              </w:rPr>
              <w:t>ερί</w:t>
            </w:r>
            <w:r w:rsidRPr="00D41EA7">
              <w:rPr>
                <w:rFonts w:cstheme="majorHAnsi"/>
                <w:sz w:val="20"/>
                <w:szCs w:val="20"/>
                <w:lang w:val="el-GR"/>
              </w:rPr>
              <w:t xml:space="preserve"> </w:t>
            </w:r>
            <w:r w:rsidRPr="00D41EA7">
              <w:rPr>
                <w:rFonts w:eastAsia="Calibri" w:cstheme="majorHAnsi"/>
                <w:sz w:val="20"/>
                <w:szCs w:val="20"/>
                <w:lang w:val="el-GR"/>
              </w:rPr>
              <w:t>Προσφύγων</w:t>
            </w:r>
            <w:r w:rsidRPr="00D41EA7">
              <w:rPr>
                <w:rFonts w:cstheme="majorHAnsi"/>
                <w:sz w:val="20"/>
                <w:szCs w:val="20"/>
                <w:lang w:val="el-GR"/>
              </w:rPr>
              <w:t xml:space="preserve"> </w:t>
            </w:r>
            <w:r w:rsidRPr="00D41EA7">
              <w:rPr>
                <w:rFonts w:eastAsia="Calibri" w:cstheme="majorHAnsi"/>
                <w:sz w:val="20"/>
                <w:szCs w:val="20"/>
                <w:lang w:val="el-GR"/>
              </w:rPr>
              <w:t>Νόμων</w:t>
            </w:r>
            <w:r w:rsidRPr="00D41EA7">
              <w:rPr>
                <w:rFonts w:cstheme="majorHAnsi"/>
                <w:sz w:val="20"/>
                <w:szCs w:val="20"/>
                <w:lang w:val="el-GR"/>
              </w:rPr>
              <w:t xml:space="preserve"> </w:t>
            </w:r>
            <w:r w:rsidRPr="00D41EA7">
              <w:rPr>
                <w:rFonts w:eastAsia="Calibri" w:cstheme="majorHAnsi"/>
                <w:sz w:val="20"/>
                <w:szCs w:val="20"/>
                <w:lang w:val="el-GR"/>
              </w:rPr>
              <w:t>του</w:t>
            </w:r>
            <w:r w:rsidRPr="00D41EA7">
              <w:rPr>
                <w:rFonts w:cstheme="majorHAnsi"/>
                <w:sz w:val="20"/>
                <w:szCs w:val="20"/>
                <w:lang w:val="el-GR"/>
              </w:rPr>
              <w:t xml:space="preserve"> 2000 </w:t>
            </w:r>
            <w:r w:rsidRPr="00D41EA7">
              <w:rPr>
                <w:rFonts w:eastAsia="Calibri" w:cstheme="majorHAnsi"/>
                <w:sz w:val="20"/>
                <w:szCs w:val="20"/>
                <w:lang w:val="el-GR"/>
              </w:rPr>
              <w:t>έως</w:t>
            </w:r>
            <w:r w:rsidRPr="00D41EA7">
              <w:rPr>
                <w:rFonts w:cstheme="majorHAnsi"/>
                <w:sz w:val="20"/>
                <w:szCs w:val="20"/>
                <w:lang w:val="el-GR"/>
              </w:rPr>
              <w:t xml:space="preserve"> 2019, </w:t>
            </w:r>
            <w:r w:rsidRPr="00D41EA7">
              <w:rPr>
                <w:rFonts w:eastAsia="Calibri" w:cstheme="majorHAnsi"/>
                <w:sz w:val="20"/>
                <w:szCs w:val="20"/>
                <w:lang w:val="el-GR"/>
              </w:rPr>
              <w:t>Κ</w:t>
            </w:r>
            <w:r w:rsidRPr="00D41EA7">
              <w:rPr>
                <w:rFonts w:cstheme="majorHAnsi"/>
                <w:sz w:val="20"/>
                <w:szCs w:val="20"/>
                <w:lang w:val="el-GR"/>
              </w:rPr>
              <w:t>.</w:t>
            </w:r>
            <w:r w:rsidRPr="00D41EA7">
              <w:rPr>
                <w:rFonts w:eastAsia="Calibri" w:cstheme="majorHAnsi"/>
                <w:sz w:val="20"/>
                <w:szCs w:val="20"/>
                <w:lang w:val="el-GR"/>
              </w:rPr>
              <w:t>Δ</w:t>
            </w:r>
            <w:r w:rsidRPr="00D41EA7">
              <w:rPr>
                <w:rFonts w:cstheme="majorHAnsi"/>
                <w:sz w:val="20"/>
                <w:szCs w:val="20"/>
                <w:lang w:val="el-GR"/>
              </w:rPr>
              <w:t>.</w:t>
            </w:r>
            <w:r w:rsidRPr="00D41EA7">
              <w:rPr>
                <w:rFonts w:eastAsia="Calibri" w:cstheme="majorHAnsi"/>
                <w:sz w:val="20"/>
                <w:szCs w:val="20"/>
                <w:lang w:val="el-GR"/>
              </w:rPr>
              <w:t>Π</w:t>
            </w:r>
            <w:r w:rsidRPr="00D41EA7">
              <w:rPr>
                <w:rFonts w:cstheme="majorHAnsi"/>
                <w:sz w:val="20"/>
                <w:szCs w:val="20"/>
                <w:lang w:val="el-GR"/>
              </w:rPr>
              <w:t>. 297/2019</w:t>
            </w:r>
          </w:p>
        </w:tc>
        <w:tc>
          <w:tcPr>
            <w:tcW w:w="1800" w:type="dxa"/>
          </w:tcPr>
          <w:p w14:paraId="0000023B" w14:textId="77777777" w:rsidR="00AC0F29" w:rsidRPr="00D41EA7" w:rsidRDefault="00E5178E" w:rsidP="00F91306">
            <w:pPr>
              <w:rPr>
                <w:rFonts w:cstheme="majorHAnsi"/>
                <w:sz w:val="20"/>
                <w:szCs w:val="20"/>
                <w:lang w:val="en-GB"/>
              </w:rPr>
            </w:pPr>
            <w:r w:rsidRPr="00D41EA7">
              <w:rPr>
                <w:rFonts w:cstheme="majorHAnsi"/>
                <w:sz w:val="20"/>
                <w:szCs w:val="20"/>
                <w:lang w:val="en-GB"/>
              </w:rPr>
              <w:t>EASO</w:t>
            </w:r>
          </w:p>
        </w:tc>
        <w:tc>
          <w:tcPr>
            <w:tcW w:w="3346" w:type="dxa"/>
          </w:tcPr>
          <w:p w14:paraId="0000023C" w14:textId="77777777" w:rsidR="00AC0F29" w:rsidRPr="00D41EA7" w:rsidRDefault="00F66E1D" w:rsidP="00F91306">
            <w:pPr>
              <w:rPr>
                <w:rFonts w:cstheme="majorHAnsi"/>
                <w:sz w:val="20"/>
                <w:szCs w:val="20"/>
                <w:u w:val="single"/>
                <w:lang w:val="en-GB"/>
              </w:rPr>
            </w:pPr>
            <w:hyperlink r:id="rId91">
              <w:r w:rsidR="00E5178E" w:rsidRPr="00D41EA7">
                <w:rPr>
                  <w:rFonts w:cstheme="majorHAnsi"/>
                  <w:color w:val="0563C1"/>
                  <w:sz w:val="20"/>
                  <w:szCs w:val="20"/>
                  <w:u w:val="single"/>
                  <w:lang w:val="en-GB"/>
                </w:rPr>
                <w:t>http://bit.ly/3c9bpb7(GR)</w:t>
              </w:r>
            </w:hyperlink>
          </w:p>
        </w:tc>
      </w:tr>
      <w:tr w:rsidR="00AC0F29" w:rsidRPr="00D41EA7" w14:paraId="4660D890" w14:textId="77777777" w:rsidTr="003F779A">
        <w:trPr>
          <w:trHeight w:val="1170"/>
        </w:trPr>
        <w:tc>
          <w:tcPr>
            <w:tcW w:w="1731" w:type="dxa"/>
            <w:shd w:val="clear" w:color="auto" w:fill="57C6B5"/>
          </w:tcPr>
          <w:p w14:paraId="0000023D"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Ministerial Decree Κ.Δ.Π. 308/2018 pursuant to Article 9Θ(1)(b) of the Refugee Law</w:t>
            </w:r>
          </w:p>
        </w:tc>
        <w:tc>
          <w:tcPr>
            <w:tcW w:w="2452" w:type="dxa"/>
          </w:tcPr>
          <w:p w14:paraId="0000023E" w14:textId="77777777" w:rsidR="00AC0F29" w:rsidRPr="00D41EA7" w:rsidRDefault="00E5178E" w:rsidP="00F91306">
            <w:pPr>
              <w:rPr>
                <w:rFonts w:cstheme="majorHAnsi"/>
                <w:sz w:val="20"/>
                <w:szCs w:val="20"/>
                <w:lang w:val="el-GR"/>
              </w:rPr>
            </w:pPr>
            <w:r w:rsidRPr="00D41EA7">
              <w:rPr>
                <w:rFonts w:eastAsia="Calibri" w:cstheme="majorHAnsi"/>
                <w:sz w:val="20"/>
                <w:szCs w:val="20"/>
                <w:lang w:val="el-GR"/>
              </w:rPr>
              <w:t>Α</w:t>
            </w:r>
            <w:r w:rsidRPr="00D41EA7">
              <w:rPr>
                <w:rFonts w:cstheme="majorHAnsi"/>
                <w:sz w:val="20"/>
                <w:szCs w:val="20"/>
                <w:lang w:val="el-GR"/>
              </w:rPr>
              <w:t>π</w:t>
            </w:r>
            <w:r w:rsidRPr="00D41EA7">
              <w:rPr>
                <w:rFonts w:eastAsia="Calibri" w:cstheme="majorHAnsi"/>
                <w:sz w:val="20"/>
                <w:szCs w:val="20"/>
                <w:lang w:val="el-GR"/>
              </w:rPr>
              <w:t>όφαση</w:t>
            </w:r>
            <w:r w:rsidRPr="00D41EA7">
              <w:rPr>
                <w:rFonts w:cstheme="majorHAnsi"/>
                <w:sz w:val="20"/>
                <w:szCs w:val="20"/>
                <w:lang w:val="el-GR"/>
              </w:rPr>
              <w:t xml:space="preserve"> </w:t>
            </w:r>
            <w:r w:rsidRPr="00D41EA7">
              <w:rPr>
                <w:rFonts w:eastAsia="Calibri" w:cstheme="majorHAnsi"/>
                <w:sz w:val="20"/>
                <w:szCs w:val="20"/>
                <w:lang w:val="el-GR"/>
              </w:rPr>
              <w:t>δυνάμει</w:t>
            </w:r>
            <w:r w:rsidRPr="00D41EA7">
              <w:rPr>
                <w:rFonts w:cstheme="majorHAnsi"/>
                <w:sz w:val="20"/>
                <w:szCs w:val="20"/>
                <w:lang w:val="el-GR"/>
              </w:rPr>
              <w:t xml:space="preserve"> </w:t>
            </w:r>
            <w:r w:rsidRPr="00D41EA7">
              <w:rPr>
                <w:rFonts w:eastAsia="Calibri" w:cstheme="majorHAnsi"/>
                <w:sz w:val="20"/>
                <w:szCs w:val="20"/>
                <w:lang w:val="el-GR"/>
              </w:rPr>
              <w:t>του</w:t>
            </w:r>
            <w:r w:rsidRPr="00D41EA7">
              <w:rPr>
                <w:rFonts w:cstheme="majorHAnsi"/>
                <w:sz w:val="20"/>
                <w:szCs w:val="20"/>
                <w:lang w:val="el-GR"/>
              </w:rPr>
              <w:t xml:space="preserve"> </w:t>
            </w:r>
            <w:r w:rsidRPr="00D41EA7">
              <w:rPr>
                <w:rFonts w:eastAsia="Calibri" w:cstheme="majorHAnsi"/>
                <w:sz w:val="20"/>
                <w:szCs w:val="20"/>
                <w:lang w:val="el-GR"/>
              </w:rPr>
              <w:t>άρθρου</w:t>
            </w:r>
            <w:r w:rsidRPr="00D41EA7">
              <w:rPr>
                <w:rFonts w:cstheme="majorHAnsi"/>
                <w:sz w:val="20"/>
                <w:szCs w:val="20"/>
                <w:lang w:val="el-GR"/>
              </w:rPr>
              <w:t xml:space="preserve"> 9</w:t>
            </w:r>
            <w:r w:rsidRPr="00D41EA7">
              <w:rPr>
                <w:rFonts w:eastAsia="Calibri" w:cstheme="majorHAnsi"/>
                <w:sz w:val="20"/>
                <w:szCs w:val="20"/>
                <w:lang w:val="el-GR"/>
              </w:rPr>
              <w:t>Θ</w:t>
            </w:r>
            <w:r w:rsidRPr="00D41EA7">
              <w:rPr>
                <w:rFonts w:cstheme="majorHAnsi"/>
                <w:sz w:val="20"/>
                <w:szCs w:val="20"/>
                <w:lang w:val="el-GR"/>
              </w:rPr>
              <w:t>(1)(</w:t>
            </w:r>
            <w:r w:rsidRPr="00D41EA7">
              <w:rPr>
                <w:rFonts w:eastAsia="Calibri" w:cstheme="majorHAnsi"/>
                <w:sz w:val="20"/>
                <w:szCs w:val="20"/>
                <w:lang w:val="el-GR"/>
              </w:rPr>
              <w:t>β</w:t>
            </w:r>
            <w:r w:rsidRPr="00D41EA7">
              <w:rPr>
                <w:rFonts w:cstheme="majorHAnsi"/>
                <w:sz w:val="20"/>
                <w:szCs w:val="20"/>
                <w:lang w:val="el-GR"/>
              </w:rPr>
              <w:t xml:space="preserve">) </w:t>
            </w:r>
            <w:r w:rsidRPr="00D41EA7">
              <w:rPr>
                <w:rFonts w:eastAsia="Calibri" w:cstheme="majorHAnsi"/>
                <w:sz w:val="20"/>
                <w:szCs w:val="20"/>
                <w:lang w:val="el-GR"/>
              </w:rPr>
              <w:t>των</w:t>
            </w:r>
            <w:r w:rsidRPr="00D41EA7">
              <w:rPr>
                <w:rFonts w:cstheme="majorHAnsi"/>
                <w:sz w:val="20"/>
                <w:szCs w:val="20"/>
                <w:lang w:val="el-GR"/>
              </w:rPr>
              <w:t xml:space="preserve"> π</w:t>
            </w:r>
            <w:r w:rsidRPr="00D41EA7">
              <w:rPr>
                <w:rFonts w:eastAsia="Calibri" w:cstheme="majorHAnsi"/>
                <w:sz w:val="20"/>
                <w:szCs w:val="20"/>
                <w:lang w:val="el-GR"/>
              </w:rPr>
              <w:t>ερί</w:t>
            </w:r>
            <w:r w:rsidRPr="00D41EA7">
              <w:rPr>
                <w:rFonts w:cstheme="majorHAnsi"/>
                <w:sz w:val="20"/>
                <w:szCs w:val="20"/>
                <w:lang w:val="el-GR"/>
              </w:rPr>
              <w:t xml:space="preserve"> </w:t>
            </w:r>
            <w:r w:rsidRPr="00D41EA7">
              <w:rPr>
                <w:rFonts w:eastAsia="Calibri" w:cstheme="majorHAnsi"/>
                <w:sz w:val="20"/>
                <w:szCs w:val="20"/>
                <w:lang w:val="el-GR"/>
              </w:rPr>
              <w:t>Προσφύγων</w:t>
            </w:r>
            <w:r w:rsidRPr="00D41EA7">
              <w:rPr>
                <w:rFonts w:cstheme="majorHAnsi"/>
                <w:sz w:val="20"/>
                <w:szCs w:val="20"/>
                <w:lang w:val="el-GR"/>
              </w:rPr>
              <w:t xml:space="preserve"> </w:t>
            </w:r>
            <w:r w:rsidRPr="00D41EA7">
              <w:rPr>
                <w:rFonts w:eastAsia="Calibri" w:cstheme="majorHAnsi"/>
                <w:sz w:val="20"/>
                <w:szCs w:val="20"/>
                <w:lang w:val="el-GR"/>
              </w:rPr>
              <w:t>Νόμων</w:t>
            </w:r>
            <w:r w:rsidRPr="00D41EA7">
              <w:rPr>
                <w:rFonts w:cstheme="majorHAnsi"/>
                <w:sz w:val="20"/>
                <w:szCs w:val="20"/>
                <w:lang w:val="el-GR"/>
              </w:rPr>
              <w:t xml:space="preserve"> </w:t>
            </w:r>
            <w:r w:rsidRPr="00D41EA7">
              <w:rPr>
                <w:rFonts w:eastAsia="Calibri" w:cstheme="majorHAnsi"/>
                <w:sz w:val="20"/>
                <w:szCs w:val="20"/>
                <w:lang w:val="el-GR"/>
              </w:rPr>
              <w:t>του</w:t>
            </w:r>
            <w:r w:rsidRPr="00D41EA7">
              <w:rPr>
                <w:rFonts w:cstheme="majorHAnsi"/>
                <w:sz w:val="20"/>
                <w:szCs w:val="20"/>
                <w:lang w:val="el-GR"/>
              </w:rPr>
              <w:t xml:space="preserve"> 2000 </w:t>
            </w:r>
            <w:r w:rsidRPr="00D41EA7">
              <w:rPr>
                <w:rFonts w:eastAsia="Calibri" w:cstheme="majorHAnsi"/>
                <w:sz w:val="20"/>
                <w:szCs w:val="20"/>
                <w:lang w:val="el-GR"/>
              </w:rPr>
              <w:t>έως</w:t>
            </w:r>
            <w:r w:rsidRPr="00D41EA7">
              <w:rPr>
                <w:rFonts w:cstheme="majorHAnsi"/>
                <w:sz w:val="20"/>
                <w:szCs w:val="20"/>
                <w:lang w:val="el-GR"/>
              </w:rPr>
              <w:t xml:space="preserve"> 2018</w:t>
            </w:r>
          </w:p>
        </w:tc>
        <w:tc>
          <w:tcPr>
            <w:tcW w:w="1800" w:type="dxa"/>
          </w:tcPr>
          <w:p w14:paraId="0000023F" w14:textId="77777777" w:rsidR="00AC0F29" w:rsidRPr="00D41EA7" w:rsidRDefault="00E5178E" w:rsidP="00F91306">
            <w:pPr>
              <w:rPr>
                <w:rFonts w:cstheme="majorHAnsi"/>
                <w:sz w:val="20"/>
                <w:szCs w:val="20"/>
                <w:lang w:val="en-GB"/>
              </w:rPr>
            </w:pPr>
            <w:r w:rsidRPr="00D41EA7">
              <w:rPr>
                <w:rFonts w:cstheme="majorHAnsi"/>
                <w:sz w:val="20"/>
                <w:szCs w:val="20"/>
                <w:lang w:val="en-GB"/>
              </w:rPr>
              <w:t>Access to Labour for asylum seekers</w:t>
            </w:r>
          </w:p>
        </w:tc>
        <w:tc>
          <w:tcPr>
            <w:tcW w:w="3346" w:type="dxa"/>
          </w:tcPr>
          <w:p w14:paraId="00000240" w14:textId="77777777" w:rsidR="00AC0F29" w:rsidRPr="00D41EA7" w:rsidRDefault="00F66E1D" w:rsidP="00F91306">
            <w:pPr>
              <w:rPr>
                <w:rFonts w:cstheme="majorHAnsi"/>
                <w:sz w:val="20"/>
                <w:szCs w:val="20"/>
                <w:u w:val="single"/>
                <w:lang w:val="en-GB"/>
              </w:rPr>
            </w:pPr>
            <w:hyperlink r:id="rId92">
              <w:r w:rsidR="00E5178E" w:rsidRPr="00D41EA7">
                <w:rPr>
                  <w:rFonts w:cstheme="majorHAnsi"/>
                  <w:color w:val="0563C1"/>
                  <w:sz w:val="20"/>
                  <w:szCs w:val="20"/>
                  <w:u w:val="single"/>
                  <w:lang w:val="en-GB"/>
                </w:rPr>
                <w:t>https://bit.ly/2V7Wu7A (GR)</w:t>
              </w:r>
            </w:hyperlink>
          </w:p>
        </w:tc>
      </w:tr>
      <w:tr w:rsidR="00AC0F29" w:rsidRPr="00D41EA7" w14:paraId="0C60F836" w14:textId="77777777" w:rsidTr="003F779A">
        <w:trPr>
          <w:trHeight w:val="900"/>
        </w:trPr>
        <w:tc>
          <w:tcPr>
            <w:tcW w:w="1731" w:type="dxa"/>
            <w:shd w:val="clear" w:color="auto" w:fill="57C6B5"/>
          </w:tcPr>
          <w:p w14:paraId="00000241"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State Medical Institutions and Services General Regulations 2000-2013</w:t>
            </w:r>
          </w:p>
        </w:tc>
        <w:tc>
          <w:tcPr>
            <w:tcW w:w="2452" w:type="dxa"/>
          </w:tcPr>
          <w:p w14:paraId="00000242" w14:textId="77777777" w:rsidR="00AC0F29" w:rsidRPr="00D41EA7" w:rsidRDefault="00E5178E" w:rsidP="00F91306">
            <w:pPr>
              <w:rPr>
                <w:rFonts w:cstheme="majorHAnsi"/>
                <w:sz w:val="20"/>
                <w:szCs w:val="20"/>
                <w:lang w:val="el-GR"/>
              </w:rPr>
            </w:pPr>
            <w:r w:rsidRPr="00D41EA7">
              <w:rPr>
                <w:rFonts w:eastAsia="Calibri" w:cstheme="majorHAnsi"/>
                <w:sz w:val="20"/>
                <w:szCs w:val="20"/>
                <w:lang w:val="el-GR"/>
              </w:rPr>
              <w:t>Οι</w:t>
            </w:r>
            <w:r w:rsidRPr="00D41EA7">
              <w:rPr>
                <w:rFonts w:cstheme="majorHAnsi"/>
                <w:sz w:val="20"/>
                <w:szCs w:val="20"/>
                <w:lang w:val="el-GR"/>
              </w:rPr>
              <w:t xml:space="preserve"> </w:t>
            </w:r>
            <w:r w:rsidRPr="00D41EA7">
              <w:rPr>
                <w:rFonts w:eastAsia="Calibri" w:cstheme="majorHAnsi"/>
                <w:sz w:val="20"/>
                <w:szCs w:val="20"/>
                <w:lang w:val="el-GR"/>
              </w:rPr>
              <w:t>Περί</w:t>
            </w:r>
            <w:r w:rsidRPr="00D41EA7">
              <w:rPr>
                <w:rFonts w:cstheme="majorHAnsi"/>
                <w:sz w:val="20"/>
                <w:szCs w:val="20"/>
                <w:lang w:val="el-GR"/>
              </w:rPr>
              <w:t xml:space="preserve"> </w:t>
            </w:r>
            <w:r w:rsidRPr="00D41EA7">
              <w:rPr>
                <w:rFonts w:eastAsia="Calibri" w:cstheme="majorHAnsi"/>
                <w:sz w:val="20"/>
                <w:szCs w:val="20"/>
                <w:lang w:val="el-GR"/>
              </w:rPr>
              <w:t>Κυβερνητικών</w:t>
            </w:r>
            <w:r w:rsidRPr="00D41EA7">
              <w:rPr>
                <w:rFonts w:cstheme="majorHAnsi"/>
                <w:sz w:val="20"/>
                <w:szCs w:val="20"/>
                <w:lang w:val="el-GR"/>
              </w:rPr>
              <w:t xml:space="preserve"> </w:t>
            </w:r>
            <w:r w:rsidRPr="00D41EA7">
              <w:rPr>
                <w:rFonts w:eastAsia="Calibri" w:cstheme="majorHAnsi"/>
                <w:sz w:val="20"/>
                <w:szCs w:val="20"/>
                <w:lang w:val="el-GR"/>
              </w:rPr>
              <w:t>ιατρικών</w:t>
            </w:r>
            <w:r w:rsidRPr="00D41EA7">
              <w:rPr>
                <w:rFonts w:cstheme="majorHAnsi"/>
                <w:sz w:val="20"/>
                <w:szCs w:val="20"/>
                <w:lang w:val="el-GR"/>
              </w:rPr>
              <w:t xml:space="preserve"> </w:t>
            </w:r>
            <w:r w:rsidRPr="00D41EA7">
              <w:rPr>
                <w:rFonts w:eastAsia="Calibri" w:cstheme="majorHAnsi"/>
                <w:sz w:val="20"/>
                <w:szCs w:val="20"/>
                <w:lang w:val="el-GR"/>
              </w:rPr>
              <w:t>Ιδρυμάτων</w:t>
            </w:r>
            <w:r w:rsidRPr="00D41EA7">
              <w:rPr>
                <w:rFonts w:cstheme="majorHAnsi"/>
                <w:sz w:val="20"/>
                <w:szCs w:val="20"/>
                <w:lang w:val="el-GR"/>
              </w:rPr>
              <w:t xml:space="preserve"> </w:t>
            </w:r>
            <w:r w:rsidRPr="00D41EA7">
              <w:rPr>
                <w:rFonts w:eastAsia="Calibri" w:cstheme="majorHAnsi"/>
                <w:sz w:val="20"/>
                <w:szCs w:val="20"/>
                <w:lang w:val="el-GR"/>
              </w:rPr>
              <w:t>και</w:t>
            </w:r>
            <w:r w:rsidRPr="00D41EA7">
              <w:rPr>
                <w:rFonts w:cstheme="majorHAnsi"/>
                <w:sz w:val="20"/>
                <w:szCs w:val="20"/>
                <w:lang w:val="el-GR"/>
              </w:rPr>
              <w:t xml:space="preserve"> </w:t>
            </w:r>
            <w:r w:rsidRPr="00D41EA7">
              <w:rPr>
                <w:rFonts w:eastAsia="Calibri" w:cstheme="majorHAnsi"/>
                <w:sz w:val="20"/>
                <w:szCs w:val="20"/>
                <w:lang w:val="el-GR"/>
              </w:rPr>
              <w:t>Υ</w:t>
            </w:r>
            <w:r w:rsidRPr="00D41EA7">
              <w:rPr>
                <w:rFonts w:cstheme="majorHAnsi"/>
                <w:sz w:val="20"/>
                <w:szCs w:val="20"/>
                <w:lang w:val="el-GR"/>
              </w:rPr>
              <w:t>π</w:t>
            </w:r>
            <w:r w:rsidRPr="00D41EA7">
              <w:rPr>
                <w:rFonts w:eastAsia="Calibri" w:cstheme="majorHAnsi"/>
                <w:sz w:val="20"/>
                <w:szCs w:val="20"/>
                <w:lang w:val="el-GR"/>
              </w:rPr>
              <w:t>ηρεσιών</w:t>
            </w:r>
            <w:r w:rsidRPr="00D41EA7">
              <w:rPr>
                <w:rFonts w:cstheme="majorHAnsi"/>
                <w:sz w:val="20"/>
                <w:szCs w:val="20"/>
                <w:lang w:val="el-GR"/>
              </w:rPr>
              <w:t xml:space="preserve"> </w:t>
            </w:r>
            <w:r w:rsidRPr="00D41EA7">
              <w:rPr>
                <w:rFonts w:eastAsia="Calibri" w:cstheme="majorHAnsi"/>
                <w:sz w:val="20"/>
                <w:szCs w:val="20"/>
                <w:lang w:val="el-GR"/>
              </w:rPr>
              <w:t>Γενικοί</w:t>
            </w:r>
            <w:r w:rsidRPr="00D41EA7">
              <w:rPr>
                <w:rFonts w:cstheme="majorHAnsi"/>
                <w:sz w:val="20"/>
                <w:szCs w:val="20"/>
                <w:lang w:val="el-GR"/>
              </w:rPr>
              <w:t xml:space="preserve"> </w:t>
            </w:r>
            <w:r w:rsidRPr="00D41EA7">
              <w:rPr>
                <w:rFonts w:eastAsia="Calibri" w:cstheme="majorHAnsi"/>
                <w:sz w:val="20"/>
                <w:szCs w:val="20"/>
                <w:lang w:val="el-GR"/>
              </w:rPr>
              <w:t>κανονισμοί</w:t>
            </w:r>
            <w:r w:rsidRPr="00D41EA7">
              <w:rPr>
                <w:rFonts w:cstheme="majorHAnsi"/>
                <w:sz w:val="20"/>
                <w:szCs w:val="20"/>
                <w:lang w:val="el-GR"/>
              </w:rPr>
              <w:t xml:space="preserve"> </w:t>
            </w:r>
            <w:r w:rsidRPr="00D41EA7">
              <w:rPr>
                <w:rFonts w:eastAsia="Calibri" w:cstheme="majorHAnsi"/>
                <w:sz w:val="20"/>
                <w:szCs w:val="20"/>
                <w:lang w:val="el-GR"/>
              </w:rPr>
              <w:t>του</w:t>
            </w:r>
            <w:r w:rsidRPr="00D41EA7">
              <w:rPr>
                <w:rFonts w:cstheme="majorHAnsi"/>
                <w:sz w:val="20"/>
                <w:szCs w:val="20"/>
                <w:lang w:val="el-GR"/>
              </w:rPr>
              <w:t xml:space="preserve"> 2000-2013</w:t>
            </w:r>
          </w:p>
        </w:tc>
        <w:tc>
          <w:tcPr>
            <w:tcW w:w="1800" w:type="dxa"/>
          </w:tcPr>
          <w:p w14:paraId="00000243" w14:textId="77777777" w:rsidR="00AC0F29" w:rsidRPr="00D41EA7" w:rsidRDefault="00AC0F29" w:rsidP="00F91306">
            <w:pPr>
              <w:rPr>
                <w:rFonts w:cstheme="majorHAnsi"/>
                <w:sz w:val="20"/>
                <w:szCs w:val="20"/>
                <w:lang w:val="el-GR"/>
              </w:rPr>
            </w:pPr>
          </w:p>
        </w:tc>
        <w:tc>
          <w:tcPr>
            <w:tcW w:w="3346" w:type="dxa"/>
          </w:tcPr>
          <w:p w14:paraId="00000244" w14:textId="77777777" w:rsidR="00AC0F29" w:rsidRPr="00D41EA7" w:rsidRDefault="00F66E1D" w:rsidP="00F91306">
            <w:pPr>
              <w:rPr>
                <w:rFonts w:cstheme="majorHAnsi"/>
                <w:sz w:val="20"/>
                <w:szCs w:val="20"/>
                <w:u w:val="single"/>
                <w:lang w:val="en-GB"/>
              </w:rPr>
            </w:pPr>
            <w:hyperlink r:id="rId93">
              <w:r w:rsidR="00E5178E" w:rsidRPr="00D41EA7">
                <w:rPr>
                  <w:rFonts w:cstheme="majorHAnsi"/>
                  <w:color w:val="0563C1"/>
                  <w:sz w:val="20"/>
                  <w:szCs w:val="20"/>
                  <w:u w:val="single"/>
                  <w:lang w:val="en-GB"/>
                </w:rPr>
                <w:t>http://bit.ly/1RwrE4U (GR)</w:t>
              </w:r>
            </w:hyperlink>
          </w:p>
        </w:tc>
      </w:tr>
      <w:tr w:rsidR="00AC0F29" w:rsidRPr="00D41EA7" w14:paraId="7F1EF8AB" w14:textId="77777777" w:rsidTr="003F779A">
        <w:trPr>
          <w:trHeight w:val="900"/>
        </w:trPr>
        <w:tc>
          <w:tcPr>
            <w:tcW w:w="1731" w:type="dxa"/>
            <w:shd w:val="clear" w:color="auto" w:fill="57C6B5"/>
          </w:tcPr>
          <w:p w14:paraId="00000245"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Medical Institutions and Services (Regulations and Fees) 1978-2013</w:t>
            </w:r>
          </w:p>
        </w:tc>
        <w:tc>
          <w:tcPr>
            <w:tcW w:w="2452" w:type="dxa"/>
          </w:tcPr>
          <w:p w14:paraId="00000246" w14:textId="77777777" w:rsidR="00AC0F29" w:rsidRPr="00D41EA7" w:rsidRDefault="00E5178E" w:rsidP="00F91306">
            <w:pPr>
              <w:rPr>
                <w:rFonts w:cstheme="majorHAnsi"/>
                <w:sz w:val="20"/>
                <w:szCs w:val="20"/>
                <w:lang w:val="el-GR"/>
              </w:rPr>
            </w:pPr>
            <w:r w:rsidRPr="00D41EA7">
              <w:rPr>
                <w:rFonts w:eastAsia="Calibri" w:cstheme="majorHAnsi"/>
                <w:sz w:val="20"/>
                <w:szCs w:val="20"/>
                <w:lang w:val="el-GR"/>
              </w:rPr>
              <w:t>Οι</w:t>
            </w:r>
            <w:r w:rsidRPr="00D41EA7">
              <w:rPr>
                <w:rFonts w:cstheme="majorHAnsi"/>
                <w:sz w:val="20"/>
                <w:szCs w:val="20"/>
                <w:lang w:val="el-GR"/>
              </w:rPr>
              <w:t xml:space="preserve"> </w:t>
            </w:r>
            <w:r w:rsidRPr="00D41EA7">
              <w:rPr>
                <w:rFonts w:eastAsia="Calibri" w:cstheme="majorHAnsi"/>
                <w:sz w:val="20"/>
                <w:szCs w:val="20"/>
                <w:lang w:val="el-GR"/>
              </w:rPr>
              <w:t>Περί</w:t>
            </w:r>
            <w:r w:rsidRPr="00D41EA7">
              <w:rPr>
                <w:rFonts w:cstheme="majorHAnsi"/>
                <w:sz w:val="20"/>
                <w:szCs w:val="20"/>
                <w:lang w:val="el-GR"/>
              </w:rPr>
              <w:t xml:space="preserve"> </w:t>
            </w:r>
            <w:r w:rsidRPr="00D41EA7">
              <w:rPr>
                <w:rFonts w:eastAsia="Calibri" w:cstheme="majorHAnsi"/>
                <w:sz w:val="20"/>
                <w:szCs w:val="20"/>
                <w:lang w:val="el-GR"/>
              </w:rPr>
              <w:t>ιατρικών</w:t>
            </w:r>
            <w:r w:rsidRPr="00D41EA7">
              <w:rPr>
                <w:rFonts w:cstheme="majorHAnsi"/>
                <w:sz w:val="20"/>
                <w:szCs w:val="20"/>
                <w:lang w:val="el-GR"/>
              </w:rPr>
              <w:t xml:space="preserve"> </w:t>
            </w:r>
            <w:r w:rsidRPr="00D41EA7">
              <w:rPr>
                <w:rFonts w:eastAsia="Calibri" w:cstheme="majorHAnsi"/>
                <w:sz w:val="20"/>
                <w:szCs w:val="20"/>
                <w:lang w:val="el-GR"/>
              </w:rPr>
              <w:t>Ιδρυμάτων</w:t>
            </w:r>
            <w:r w:rsidRPr="00D41EA7">
              <w:rPr>
                <w:rFonts w:cstheme="majorHAnsi"/>
                <w:sz w:val="20"/>
                <w:szCs w:val="20"/>
                <w:lang w:val="el-GR"/>
              </w:rPr>
              <w:t xml:space="preserve"> </w:t>
            </w:r>
            <w:r w:rsidRPr="00D41EA7">
              <w:rPr>
                <w:rFonts w:eastAsia="Calibri" w:cstheme="majorHAnsi"/>
                <w:sz w:val="20"/>
                <w:szCs w:val="20"/>
                <w:lang w:val="el-GR"/>
              </w:rPr>
              <w:t>και</w:t>
            </w:r>
            <w:r w:rsidRPr="00D41EA7">
              <w:rPr>
                <w:rFonts w:cstheme="majorHAnsi"/>
                <w:sz w:val="20"/>
                <w:szCs w:val="20"/>
                <w:lang w:val="el-GR"/>
              </w:rPr>
              <w:t xml:space="preserve"> </w:t>
            </w:r>
            <w:r w:rsidRPr="00D41EA7">
              <w:rPr>
                <w:rFonts w:eastAsia="Calibri" w:cstheme="majorHAnsi"/>
                <w:sz w:val="20"/>
                <w:szCs w:val="20"/>
                <w:lang w:val="el-GR"/>
              </w:rPr>
              <w:t>Υ</w:t>
            </w:r>
            <w:r w:rsidRPr="00D41EA7">
              <w:rPr>
                <w:rFonts w:cstheme="majorHAnsi"/>
                <w:sz w:val="20"/>
                <w:szCs w:val="20"/>
                <w:lang w:val="el-GR"/>
              </w:rPr>
              <w:t>π</w:t>
            </w:r>
            <w:r w:rsidRPr="00D41EA7">
              <w:rPr>
                <w:rFonts w:eastAsia="Calibri" w:cstheme="majorHAnsi"/>
                <w:sz w:val="20"/>
                <w:szCs w:val="20"/>
                <w:lang w:val="el-GR"/>
              </w:rPr>
              <w:t>ηρεσιών</w:t>
            </w:r>
            <w:r w:rsidRPr="00D41EA7">
              <w:rPr>
                <w:rFonts w:cstheme="majorHAnsi"/>
                <w:sz w:val="20"/>
                <w:szCs w:val="20"/>
                <w:lang w:val="el-GR"/>
              </w:rPr>
              <w:t xml:space="preserve"> (</w:t>
            </w:r>
            <w:r w:rsidRPr="00D41EA7">
              <w:rPr>
                <w:rFonts w:eastAsia="Calibri" w:cstheme="majorHAnsi"/>
                <w:sz w:val="20"/>
                <w:szCs w:val="20"/>
                <w:lang w:val="el-GR"/>
              </w:rPr>
              <w:t>Ρυθμίσεις</w:t>
            </w:r>
            <w:r w:rsidRPr="00D41EA7">
              <w:rPr>
                <w:rFonts w:cstheme="majorHAnsi"/>
                <w:sz w:val="20"/>
                <w:szCs w:val="20"/>
                <w:lang w:val="el-GR"/>
              </w:rPr>
              <w:t xml:space="preserve"> </w:t>
            </w:r>
            <w:r w:rsidRPr="00D41EA7">
              <w:rPr>
                <w:rFonts w:eastAsia="Calibri" w:cstheme="majorHAnsi"/>
                <w:sz w:val="20"/>
                <w:szCs w:val="20"/>
                <w:lang w:val="el-GR"/>
              </w:rPr>
              <w:t>και</w:t>
            </w:r>
            <w:r w:rsidRPr="00D41EA7">
              <w:rPr>
                <w:rFonts w:cstheme="majorHAnsi"/>
                <w:sz w:val="20"/>
                <w:szCs w:val="20"/>
                <w:lang w:val="el-GR"/>
              </w:rPr>
              <w:t xml:space="preserve"> </w:t>
            </w:r>
            <w:r w:rsidRPr="00D41EA7">
              <w:rPr>
                <w:rFonts w:eastAsia="Calibri" w:cstheme="majorHAnsi"/>
                <w:sz w:val="20"/>
                <w:szCs w:val="20"/>
                <w:lang w:val="el-GR"/>
              </w:rPr>
              <w:t>Τέλη</w:t>
            </w:r>
            <w:r w:rsidRPr="00D41EA7">
              <w:rPr>
                <w:rFonts w:cstheme="majorHAnsi"/>
                <w:sz w:val="20"/>
                <w:szCs w:val="20"/>
                <w:lang w:val="el-GR"/>
              </w:rPr>
              <w:t xml:space="preserve">) </w:t>
            </w:r>
            <w:r w:rsidRPr="00D41EA7">
              <w:rPr>
                <w:rFonts w:eastAsia="Calibri" w:cstheme="majorHAnsi"/>
                <w:sz w:val="20"/>
                <w:szCs w:val="20"/>
                <w:lang w:val="el-GR"/>
              </w:rPr>
              <w:t>Νόμοι</w:t>
            </w:r>
            <w:r w:rsidRPr="00D41EA7">
              <w:rPr>
                <w:rFonts w:cstheme="majorHAnsi"/>
                <w:sz w:val="20"/>
                <w:szCs w:val="20"/>
                <w:lang w:val="el-GR"/>
              </w:rPr>
              <w:t xml:space="preserve"> </w:t>
            </w:r>
            <w:r w:rsidRPr="00D41EA7">
              <w:rPr>
                <w:rFonts w:eastAsia="Calibri" w:cstheme="majorHAnsi"/>
                <w:sz w:val="20"/>
                <w:szCs w:val="20"/>
                <w:lang w:val="el-GR"/>
              </w:rPr>
              <w:t>του</w:t>
            </w:r>
            <w:r w:rsidRPr="00D41EA7">
              <w:rPr>
                <w:rFonts w:cstheme="majorHAnsi"/>
                <w:sz w:val="20"/>
                <w:szCs w:val="20"/>
                <w:lang w:val="el-GR"/>
              </w:rPr>
              <w:t xml:space="preserve"> 1978 </w:t>
            </w:r>
            <w:r w:rsidRPr="00D41EA7">
              <w:rPr>
                <w:rFonts w:eastAsia="Calibri" w:cstheme="majorHAnsi"/>
                <w:sz w:val="20"/>
                <w:szCs w:val="20"/>
                <w:lang w:val="el-GR"/>
              </w:rPr>
              <w:t>έως</w:t>
            </w:r>
            <w:r w:rsidRPr="00D41EA7">
              <w:rPr>
                <w:rFonts w:cstheme="majorHAnsi"/>
                <w:sz w:val="20"/>
                <w:szCs w:val="20"/>
                <w:lang w:val="el-GR"/>
              </w:rPr>
              <w:t xml:space="preserve"> 2013</w:t>
            </w:r>
          </w:p>
        </w:tc>
        <w:tc>
          <w:tcPr>
            <w:tcW w:w="1800" w:type="dxa"/>
          </w:tcPr>
          <w:p w14:paraId="00000247" w14:textId="77777777" w:rsidR="00AC0F29" w:rsidRPr="00D41EA7" w:rsidRDefault="00AC0F29" w:rsidP="00F91306">
            <w:pPr>
              <w:rPr>
                <w:rFonts w:cstheme="majorHAnsi"/>
                <w:sz w:val="20"/>
                <w:szCs w:val="20"/>
                <w:lang w:val="el-GR"/>
              </w:rPr>
            </w:pPr>
          </w:p>
        </w:tc>
        <w:tc>
          <w:tcPr>
            <w:tcW w:w="3346" w:type="dxa"/>
          </w:tcPr>
          <w:p w14:paraId="00000248" w14:textId="77777777" w:rsidR="00AC0F29" w:rsidRPr="00D41EA7" w:rsidRDefault="00F66E1D" w:rsidP="00F91306">
            <w:pPr>
              <w:rPr>
                <w:rFonts w:cstheme="majorHAnsi"/>
                <w:sz w:val="20"/>
                <w:szCs w:val="20"/>
                <w:u w:val="single"/>
                <w:lang w:val="en-GB"/>
              </w:rPr>
            </w:pPr>
            <w:hyperlink r:id="rId94">
              <w:r w:rsidR="00E5178E" w:rsidRPr="00D41EA7">
                <w:rPr>
                  <w:rFonts w:cstheme="majorHAnsi"/>
                  <w:color w:val="0563C1"/>
                  <w:sz w:val="20"/>
                  <w:szCs w:val="20"/>
                  <w:u w:val="single"/>
                  <w:lang w:val="en-GB"/>
                </w:rPr>
                <w:t>http://bit.ly/1M8f0Wd (GR)</w:t>
              </w:r>
            </w:hyperlink>
          </w:p>
        </w:tc>
      </w:tr>
      <w:tr w:rsidR="00AC0F29" w:rsidRPr="00D41EA7" w14:paraId="6236BC25" w14:textId="77777777" w:rsidTr="003F779A">
        <w:trPr>
          <w:trHeight w:val="600"/>
        </w:trPr>
        <w:tc>
          <w:tcPr>
            <w:tcW w:w="1731" w:type="dxa"/>
            <w:shd w:val="clear" w:color="auto" w:fill="57C6B5"/>
          </w:tcPr>
          <w:p w14:paraId="00000249"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Ministerial Decrees issued based on the Quarantine Law, Cap 260</w:t>
            </w:r>
          </w:p>
        </w:tc>
        <w:tc>
          <w:tcPr>
            <w:tcW w:w="2452" w:type="dxa"/>
          </w:tcPr>
          <w:p w14:paraId="0000024A" w14:textId="77777777" w:rsidR="00AC0F29" w:rsidRPr="00D41EA7" w:rsidRDefault="00E5178E" w:rsidP="00F91306">
            <w:pPr>
              <w:rPr>
                <w:rFonts w:cstheme="majorHAnsi"/>
                <w:sz w:val="20"/>
                <w:szCs w:val="20"/>
                <w:lang w:val="el-GR"/>
              </w:rPr>
            </w:pPr>
            <w:r w:rsidRPr="00D41EA7">
              <w:rPr>
                <w:rFonts w:eastAsia="Calibri" w:cstheme="majorHAnsi"/>
                <w:sz w:val="20"/>
                <w:szCs w:val="20"/>
                <w:lang w:val="el-GR"/>
              </w:rPr>
              <w:t>Διατάγματα</w:t>
            </w:r>
            <w:r w:rsidRPr="00D41EA7">
              <w:rPr>
                <w:rFonts w:cstheme="majorHAnsi"/>
                <w:sz w:val="20"/>
                <w:szCs w:val="20"/>
                <w:lang w:val="el-GR"/>
              </w:rPr>
              <w:t xml:space="preserve"> </w:t>
            </w:r>
            <w:r w:rsidRPr="00D41EA7">
              <w:rPr>
                <w:rFonts w:eastAsia="Calibri" w:cstheme="majorHAnsi"/>
                <w:sz w:val="20"/>
                <w:szCs w:val="20"/>
                <w:lang w:val="el-GR"/>
              </w:rPr>
              <w:t>βάσει</w:t>
            </w:r>
            <w:r w:rsidRPr="00D41EA7">
              <w:rPr>
                <w:rFonts w:cstheme="majorHAnsi"/>
                <w:sz w:val="20"/>
                <w:szCs w:val="20"/>
                <w:lang w:val="el-GR"/>
              </w:rPr>
              <w:t xml:space="preserve"> </w:t>
            </w:r>
            <w:r w:rsidRPr="00D41EA7">
              <w:rPr>
                <w:rFonts w:eastAsia="Calibri" w:cstheme="majorHAnsi"/>
                <w:sz w:val="20"/>
                <w:szCs w:val="20"/>
                <w:lang w:val="el-GR"/>
              </w:rPr>
              <w:t>του</w:t>
            </w:r>
            <w:r w:rsidRPr="00D41EA7">
              <w:rPr>
                <w:rFonts w:cstheme="majorHAnsi"/>
                <w:sz w:val="20"/>
                <w:szCs w:val="20"/>
                <w:lang w:val="el-GR"/>
              </w:rPr>
              <w:t xml:space="preserve"> π</w:t>
            </w:r>
            <w:r w:rsidRPr="00D41EA7">
              <w:rPr>
                <w:rFonts w:eastAsia="Calibri" w:cstheme="majorHAnsi"/>
                <w:sz w:val="20"/>
                <w:szCs w:val="20"/>
                <w:lang w:val="el-GR"/>
              </w:rPr>
              <w:t>ερί</w:t>
            </w:r>
            <w:r w:rsidRPr="00D41EA7">
              <w:rPr>
                <w:rFonts w:cstheme="majorHAnsi"/>
                <w:sz w:val="20"/>
                <w:szCs w:val="20"/>
                <w:lang w:val="el-GR"/>
              </w:rPr>
              <w:t xml:space="preserve"> </w:t>
            </w:r>
            <w:r w:rsidRPr="00D41EA7">
              <w:rPr>
                <w:rFonts w:eastAsia="Calibri" w:cstheme="majorHAnsi"/>
                <w:sz w:val="20"/>
                <w:szCs w:val="20"/>
                <w:lang w:val="el-GR"/>
              </w:rPr>
              <w:t>Λοιμοκάθαρσης</w:t>
            </w:r>
            <w:r w:rsidRPr="00D41EA7">
              <w:rPr>
                <w:rFonts w:cstheme="majorHAnsi"/>
                <w:sz w:val="20"/>
                <w:szCs w:val="20"/>
                <w:lang w:val="el-GR"/>
              </w:rPr>
              <w:t xml:space="preserve"> </w:t>
            </w:r>
            <w:r w:rsidRPr="00D41EA7">
              <w:rPr>
                <w:rFonts w:eastAsia="Calibri" w:cstheme="majorHAnsi"/>
                <w:sz w:val="20"/>
                <w:szCs w:val="20"/>
                <w:lang w:val="el-GR"/>
              </w:rPr>
              <w:t>Νόμος</w:t>
            </w:r>
            <w:r w:rsidRPr="00D41EA7">
              <w:rPr>
                <w:rFonts w:cstheme="majorHAnsi"/>
                <w:sz w:val="20"/>
                <w:szCs w:val="20"/>
                <w:lang w:val="el-GR"/>
              </w:rPr>
              <w:t xml:space="preserve"> (</w:t>
            </w:r>
            <w:r w:rsidRPr="00D41EA7">
              <w:rPr>
                <w:rFonts w:eastAsia="Calibri" w:cstheme="majorHAnsi"/>
                <w:sz w:val="20"/>
                <w:szCs w:val="20"/>
                <w:lang w:val="el-GR"/>
              </w:rPr>
              <w:t>ΚΕΦ</w:t>
            </w:r>
            <w:r w:rsidRPr="00D41EA7">
              <w:rPr>
                <w:rFonts w:cstheme="majorHAnsi"/>
                <w:sz w:val="20"/>
                <w:szCs w:val="20"/>
                <w:lang w:val="el-GR"/>
              </w:rPr>
              <w:t>.260)</w:t>
            </w:r>
          </w:p>
        </w:tc>
        <w:tc>
          <w:tcPr>
            <w:tcW w:w="1800" w:type="dxa"/>
          </w:tcPr>
          <w:p w14:paraId="0000024B" w14:textId="77777777" w:rsidR="00AC0F29" w:rsidRPr="00D41EA7" w:rsidRDefault="00AC0F29" w:rsidP="00F91306">
            <w:pPr>
              <w:rPr>
                <w:rFonts w:cstheme="majorHAnsi"/>
                <w:sz w:val="20"/>
                <w:szCs w:val="20"/>
                <w:lang w:val="el-GR"/>
              </w:rPr>
            </w:pPr>
          </w:p>
        </w:tc>
        <w:tc>
          <w:tcPr>
            <w:tcW w:w="3346" w:type="dxa"/>
          </w:tcPr>
          <w:p w14:paraId="0000024C" w14:textId="77777777" w:rsidR="00AC0F29" w:rsidRPr="00D41EA7" w:rsidRDefault="00F66E1D" w:rsidP="00F91306">
            <w:pPr>
              <w:rPr>
                <w:rFonts w:cstheme="majorHAnsi"/>
                <w:sz w:val="20"/>
                <w:szCs w:val="20"/>
                <w:u w:val="single"/>
                <w:lang w:val="en-GB"/>
              </w:rPr>
            </w:pPr>
            <w:hyperlink r:id="rId95">
              <w:r w:rsidR="00E5178E" w:rsidRPr="00D41EA7">
                <w:rPr>
                  <w:rFonts w:cstheme="majorHAnsi"/>
                  <w:color w:val="0563C1"/>
                  <w:sz w:val="20"/>
                  <w:szCs w:val="20"/>
                  <w:u w:val="single"/>
                  <w:lang w:val="en-GB"/>
                </w:rPr>
                <w:t>http://bit.ly/2NFLHnh (GR)</w:t>
              </w:r>
            </w:hyperlink>
          </w:p>
        </w:tc>
      </w:tr>
    </w:tbl>
    <w:p w14:paraId="0000024D" w14:textId="77777777" w:rsidR="00AC0F29" w:rsidRPr="00D41EA7" w:rsidRDefault="00E5178E" w:rsidP="00F91306">
      <w:pPr>
        <w:rPr>
          <w:rFonts w:cstheme="majorHAnsi"/>
          <w:i/>
          <w:color w:val="44546A"/>
          <w:lang w:val="en-GB"/>
        </w:rPr>
      </w:pPr>
      <w:r w:rsidRPr="00D41EA7">
        <w:rPr>
          <w:rFonts w:cstheme="majorHAnsi"/>
          <w:i/>
          <w:color w:val="44546A"/>
          <w:lang w:val="en-GB"/>
        </w:rPr>
        <w:t>Table 2: Main implementing decrees relevant to asylum procedures, reception conditions, detention and content protection</w:t>
      </w:r>
      <w:r w:rsidRPr="00D41EA7">
        <w:rPr>
          <w:rFonts w:cstheme="majorHAnsi"/>
          <w:i/>
          <w:color w:val="44546A"/>
          <w:vertAlign w:val="superscript"/>
          <w:lang w:val="en-GB"/>
        </w:rPr>
        <w:footnoteReference w:id="48"/>
      </w:r>
      <w:r w:rsidRPr="00D41EA7">
        <w:rPr>
          <w:rFonts w:cstheme="majorHAnsi"/>
          <w:i/>
          <w:color w:val="44546A"/>
          <w:lang w:val="en-GB"/>
        </w:rPr>
        <w:t xml:space="preserve"> </w:t>
      </w:r>
    </w:p>
    <w:p w14:paraId="7F88C949" w14:textId="77777777" w:rsidR="00D41EA7" w:rsidRDefault="00D41EA7" w:rsidP="00F91306">
      <w:pPr>
        <w:rPr>
          <w:rFonts w:cstheme="majorHAnsi"/>
          <w:lang w:val="en-GB"/>
        </w:rPr>
      </w:pPr>
    </w:p>
    <w:p w14:paraId="054CE421" w14:textId="77777777" w:rsidR="00D41EA7" w:rsidRDefault="00D41EA7" w:rsidP="00F91306">
      <w:pPr>
        <w:rPr>
          <w:rFonts w:cstheme="majorHAnsi"/>
          <w:lang w:val="en-GB"/>
        </w:rPr>
        <w:sectPr w:rsidR="00D41EA7" w:rsidSect="00D41EA7">
          <w:type w:val="continuous"/>
          <w:pgSz w:w="11909" w:h="16834"/>
          <w:pgMar w:top="1440" w:right="1136" w:bottom="1440" w:left="1134" w:header="720" w:footer="720" w:gutter="0"/>
          <w:cols w:space="720"/>
        </w:sectPr>
      </w:pPr>
    </w:p>
    <w:p w14:paraId="0000024E" w14:textId="3D9EE816" w:rsidR="00AC0F29" w:rsidRPr="00D41EA7" w:rsidRDefault="00E5178E" w:rsidP="00F91306">
      <w:pPr>
        <w:ind w:firstLine="0"/>
        <w:rPr>
          <w:rFonts w:cstheme="majorHAnsi"/>
          <w:lang w:val="en-GB"/>
        </w:rPr>
      </w:pPr>
      <w:r w:rsidRPr="00D41EA7">
        <w:rPr>
          <w:rFonts w:cstheme="majorHAnsi"/>
          <w:lang w:val="en-GB"/>
        </w:rPr>
        <w:lastRenderedPageBreak/>
        <w:t xml:space="preserve">According to the UNHCR Cyprus (United Nations High Commissioner for Refugees (UNHCR), 2022) and the Asylum system in Cyprus, the rights of Refugees’ and legal obligation of Nation states to refugees are covered internationally by the 1951 United Nations Convention in relation to the Status of Refugees also known as ‘1951 Refugee Convention and the 1967 Protocol Relating to the Status of Refugees’.  As a member of the European Union (EU) Cyprus as a member state obeys all legal mandates as enshrined under European Law, especially as a member of the Dublin Regulation which defines the country responsible for providing asylum to a refugee applicant; and obliges that the application of an asylum seeker be examined only through State Authorities. </w:t>
      </w:r>
    </w:p>
    <w:p w14:paraId="0000024F" w14:textId="77777777" w:rsidR="00AC0F29" w:rsidRPr="000E3F50" w:rsidRDefault="00E5178E" w:rsidP="00F91306">
      <w:pPr>
        <w:pStyle w:val="Titolo2"/>
        <w:numPr>
          <w:ilvl w:val="1"/>
          <w:numId w:val="14"/>
        </w:numPr>
        <w:rPr>
          <w:rFonts w:cstheme="majorHAnsi"/>
          <w:color w:val="57C6B5"/>
          <w:lang w:val="en-GB"/>
        </w:rPr>
      </w:pPr>
      <w:bookmarkStart w:id="20" w:name="_Toc134050409"/>
      <w:r w:rsidRPr="000E3F50">
        <w:rPr>
          <w:rFonts w:cstheme="majorHAnsi"/>
          <w:color w:val="57C6B5"/>
          <w:lang w:val="en-GB"/>
        </w:rPr>
        <w:t>Greece</w:t>
      </w:r>
      <w:bookmarkEnd w:id="20"/>
      <w:r w:rsidRPr="000E3F50">
        <w:rPr>
          <w:rFonts w:cstheme="majorHAnsi"/>
          <w:color w:val="57C6B5"/>
          <w:lang w:val="en-GB"/>
        </w:rPr>
        <w:t xml:space="preserve"> </w:t>
      </w:r>
    </w:p>
    <w:p w14:paraId="00000250" w14:textId="7A30E98A" w:rsidR="00AC0F29" w:rsidRPr="00D41EA7" w:rsidRDefault="00E5178E" w:rsidP="00F91306">
      <w:pPr>
        <w:rPr>
          <w:rFonts w:cstheme="majorHAnsi"/>
          <w:lang w:val="en-GB"/>
        </w:rPr>
      </w:pPr>
      <w:r w:rsidRPr="00D41EA7">
        <w:rPr>
          <w:rFonts w:cstheme="majorHAnsi"/>
          <w:lang w:val="en-GB"/>
        </w:rPr>
        <w:t xml:space="preserve">The last five years, with the great influx of migrants in Greece, there have been multiple policy-reforms to better correspond to the needs of UAMs and in their respective transition to adulthood. In the next pages, please find a clear description of the </w:t>
      </w:r>
      <w:r w:rsidRPr="00D41EA7">
        <w:rPr>
          <w:rFonts w:cstheme="majorHAnsi"/>
          <w:lang w:val="en-GB"/>
        </w:rPr>
        <w:t>enabling/disabling</w:t>
      </w:r>
      <w:r w:rsidR="000E3F50">
        <w:rPr>
          <w:rFonts w:cstheme="majorHAnsi"/>
          <w:lang w:val="en-GB"/>
        </w:rPr>
        <w:t xml:space="preserve"> </w:t>
      </w:r>
      <w:r w:rsidRPr="00D41EA7">
        <w:rPr>
          <w:rFonts w:cstheme="majorHAnsi"/>
          <w:lang w:val="en-GB"/>
        </w:rPr>
        <w:t>institutions/factors/bodies/legal instruments and policies, for UAMs integration and for their future (un)sustainability.</w:t>
      </w:r>
    </w:p>
    <w:p w14:paraId="57B0D1E0" w14:textId="77777777" w:rsidR="00D41EA7" w:rsidRDefault="00D41EA7" w:rsidP="00F91306">
      <w:pPr>
        <w:rPr>
          <w:rFonts w:cstheme="majorHAnsi"/>
          <w:b/>
          <w:lang w:val="en-GB"/>
        </w:rPr>
      </w:pPr>
    </w:p>
    <w:p w14:paraId="33C6B2B4" w14:textId="77777777" w:rsidR="00D41EA7" w:rsidRDefault="00D41EA7" w:rsidP="00F91306">
      <w:pPr>
        <w:rPr>
          <w:rFonts w:cstheme="majorHAnsi"/>
          <w:b/>
          <w:lang w:val="en-GB"/>
        </w:rPr>
      </w:pPr>
    </w:p>
    <w:p w14:paraId="05E9AD87" w14:textId="77777777" w:rsidR="00D41EA7" w:rsidRDefault="00D41EA7" w:rsidP="00F91306">
      <w:pPr>
        <w:rPr>
          <w:rFonts w:cstheme="majorHAnsi"/>
          <w:b/>
          <w:lang w:val="en-GB"/>
        </w:rPr>
      </w:pPr>
    </w:p>
    <w:p w14:paraId="143E5AC5" w14:textId="77777777" w:rsidR="00D41EA7" w:rsidRDefault="00D41EA7" w:rsidP="00F91306">
      <w:pPr>
        <w:rPr>
          <w:rFonts w:cstheme="majorHAnsi"/>
          <w:b/>
          <w:lang w:val="en-GB"/>
        </w:rPr>
      </w:pPr>
    </w:p>
    <w:p w14:paraId="51CBD076" w14:textId="77777777" w:rsidR="00D41EA7" w:rsidRDefault="00D41EA7" w:rsidP="00F91306">
      <w:pPr>
        <w:rPr>
          <w:rFonts w:cstheme="majorHAnsi"/>
          <w:b/>
          <w:lang w:val="en-GB"/>
        </w:rPr>
      </w:pPr>
    </w:p>
    <w:p w14:paraId="5E0E748C" w14:textId="77777777" w:rsidR="00D41EA7" w:rsidRDefault="00D41EA7" w:rsidP="00F91306">
      <w:pPr>
        <w:rPr>
          <w:rFonts w:cstheme="majorHAnsi"/>
          <w:b/>
          <w:lang w:val="en-GB"/>
        </w:rPr>
      </w:pPr>
    </w:p>
    <w:p w14:paraId="0E342DB3" w14:textId="77777777" w:rsidR="00D41EA7" w:rsidRDefault="00D41EA7" w:rsidP="00F91306">
      <w:pPr>
        <w:rPr>
          <w:rFonts w:cstheme="majorHAnsi"/>
          <w:b/>
          <w:lang w:val="en-GB"/>
        </w:rPr>
      </w:pPr>
    </w:p>
    <w:p w14:paraId="189E065C" w14:textId="77777777" w:rsidR="00D41EA7" w:rsidRDefault="00D41EA7" w:rsidP="00F91306">
      <w:pPr>
        <w:rPr>
          <w:rFonts w:cstheme="majorHAnsi"/>
          <w:b/>
          <w:lang w:val="en-GB"/>
        </w:rPr>
      </w:pPr>
    </w:p>
    <w:p w14:paraId="5F23AF46" w14:textId="77777777" w:rsidR="00D41EA7" w:rsidRDefault="00D41EA7" w:rsidP="00F91306">
      <w:pPr>
        <w:rPr>
          <w:rFonts w:cstheme="majorHAnsi"/>
          <w:b/>
          <w:lang w:val="en-GB"/>
        </w:rPr>
      </w:pPr>
    </w:p>
    <w:p w14:paraId="0828B9E2" w14:textId="77777777" w:rsidR="00D41EA7" w:rsidRDefault="00D41EA7" w:rsidP="00F91306">
      <w:pPr>
        <w:rPr>
          <w:rFonts w:cstheme="majorHAnsi"/>
          <w:b/>
          <w:lang w:val="en-GB"/>
        </w:rPr>
      </w:pPr>
    </w:p>
    <w:p w14:paraId="659D5C5D" w14:textId="77777777" w:rsidR="00D41EA7" w:rsidRDefault="00D41EA7" w:rsidP="00F91306">
      <w:pPr>
        <w:rPr>
          <w:rFonts w:cstheme="majorHAnsi"/>
          <w:b/>
          <w:lang w:val="en-GB"/>
        </w:rPr>
      </w:pPr>
    </w:p>
    <w:p w14:paraId="0BD51742" w14:textId="77777777" w:rsidR="00D41EA7" w:rsidRDefault="00D41EA7" w:rsidP="00F91306">
      <w:pPr>
        <w:rPr>
          <w:rFonts w:cstheme="majorHAnsi"/>
          <w:b/>
          <w:lang w:val="en-GB"/>
        </w:rPr>
      </w:pPr>
    </w:p>
    <w:p w14:paraId="14FDFBAC" w14:textId="77777777" w:rsidR="00D41EA7" w:rsidRDefault="00D41EA7" w:rsidP="00F91306">
      <w:pPr>
        <w:rPr>
          <w:rFonts w:cstheme="majorHAnsi"/>
          <w:b/>
          <w:lang w:val="en-GB"/>
        </w:rPr>
      </w:pPr>
    </w:p>
    <w:p w14:paraId="74784D65" w14:textId="77777777" w:rsidR="00D41EA7" w:rsidRDefault="00D41EA7" w:rsidP="00F91306">
      <w:pPr>
        <w:rPr>
          <w:rFonts w:cstheme="majorHAnsi"/>
          <w:b/>
          <w:lang w:val="en-GB"/>
        </w:rPr>
      </w:pPr>
    </w:p>
    <w:p w14:paraId="544B99C5" w14:textId="77777777" w:rsidR="00D41EA7" w:rsidRDefault="00D41EA7" w:rsidP="00F91306">
      <w:pPr>
        <w:rPr>
          <w:rFonts w:cstheme="majorHAnsi"/>
          <w:b/>
          <w:lang w:val="en-GB"/>
        </w:rPr>
      </w:pPr>
    </w:p>
    <w:p w14:paraId="6B639A82" w14:textId="77777777" w:rsidR="00D41EA7" w:rsidRDefault="00D41EA7" w:rsidP="00F91306">
      <w:pPr>
        <w:rPr>
          <w:rFonts w:cstheme="majorHAnsi"/>
          <w:b/>
          <w:lang w:val="en-GB"/>
        </w:rPr>
      </w:pPr>
    </w:p>
    <w:p w14:paraId="71D87112" w14:textId="7356FE38" w:rsidR="00D41EA7" w:rsidRDefault="00D41EA7" w:rsidP="00F91306">
      <w:pPr>
        <w:rPr>
          <w:rFonts w:cstheme="majorHAnsi"/>
          <w:b/>
          <w:lang w:val="en-GB"/>
        </w:rPr>
        <w:sectPr w:rsidR="00D41EA7" w:rsidSect="00D41EA7">
          <w:type w:val="continuous"/>
          <w:pgSz w:w="11909" w:h="16834"/>
          <w:pgMar w:top="1440" w:right="1136" w:bottom="1440" w:left="1134" w:header="720" w:footer="720" w:gutter="0"/>
          <w:cols w:num="2" w:space="720"/>
        </w:sectPr>
      </w:pPr>
    </w:p>
    <w:p w14:paraId="00000251" w14:textId="77777777" w:rsidR="00AC0F29" w:rsidRPr="00D41EA7" w:rsidRDefault="00E5178E" w:rsidP="00F91306">
      <w:pPr>
        <w:rPr>
          <w:rFonts w:cstheme="majorHAnsi"/>
          <w:b/>
          <w:lang w:val="en-GB"/>
        </w:rPr>
      </w:pPr>
      <w:r w:rsidRPr="00D41EA7">
        <w:rPr>
          <w:rFonts w:cstheme="majorHAnsi"/>
          <w:b/>
          <w:lang w:val="en-GB"/>
        </w:rPr>
        <w:t xml:space="preserve">  Table: Major Competent Authorities and Major Initiatives </w:t>
      </w:r>
    </w:p>
    <w:tbl>
      <w:tblPr>
        <w:tblStyle w:val="ac"/>
        <w:tblW w:w="8921" w:type="dxa"/>
        <w:jc w:val="center"/>
        <w:tblInd w:w="0" w:type="dxa"/>
        <w:tblBorders>
          <w:top w:val="single" w:sz="8" w:space="0" w:color="4472C4"/>
          <w:left w:val="single" w:sz="8" w:space="0" w:color="4472C4"/>
          <w:bottom w:val="single" w:sz="8" w:space="0" w:color="4472C4"/>
          <w:right w:val="single" w:sz="8" w:space="0" w:color="4472C4"/>
          <w:insideH w:val="single" w:sz="4" w:space="0" w:color="000000"/>
          <w:insideV w:val="single" w:sz="4" w:space="0" w:color="000000"/>
        </w:tblBorders>
        <w:tblLayout w:type="fixed"/>
        <w:tblLook w:val="0400" w:firstRow="0" w:lastRow="0" w:firstColumn="0" w:lastColumn="0" w:noHBand="0" w:noVBand="1"/>
      </w:tblPr>
      <w:tblGrid>
        <w:gridCol w:w="1854"/>
        <w:gridCol w:w="3543"/>
        <w:gridCol w:w="3524"/>
      </w:tblGrid>
      <w:tr w:rsidR="00AC0F29" w:rsidRPr="00D41EA7" w14:paraId="75DA6534" w14:textId="77777777" w:rsidTr="00AE4B7C">
        <w:trPr>
          <w:jc w:val="center"/>
        </w:trPr>
        <w:tc>
          <w:tcPr>
            <w:tcW w:w="1854" w:type="dxa"/>
            <w:shd w:val="clear" w:color="auto" w:fill="57C6B5"/>
            <w:vAlign w:val="center"/>
          </w:tcPr>
          <w:p w14:paraId="00000252"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Public Authority/ Organisation</w:t>
            </w:r>
          </w:p>
        </w:tc>
        <w:tc>
          <w:tcPr>
            <w:tcW w:w="3543" w:type="dxa"/>
            <w:shd w:val="clear" w:color="auto" w:fill="57C6B5"/>
            <w:vAlign w:val="center"/>
          </w:tcPr>
          <w:p w14:paraId="00000253" w14:textId="77777777" w:rsidR="00AC0F29" w:rsidRPr="00AE4B7C" w:rsidRDefault="00E5178E" w:rsidP="00F91306">
            <w:pPr>
              <w:rPr>
                <w:rFonts w:cstheme="majorHAnsi"/>
                <w:b/>
                <w:color w:val="FFFFFF" w:themeColor="background1"/>
                <w:sz w:val="20"/>
                <w:szCs w:val="20"/>
                <w:lang w:val="en-GB"/>
              </w:rPr>
            </w:pPr>
            <w:r w:rsidRPr="00AE4B7C">
              <w:rPr>
                <w:rFonts w:cstheme="majorHAnsi"/>
                <w:b/>
                <w:color w:val="FFFFFF" w:themeColor="background1"/>
                <w:sz w:val="20"/>
                <w:szCs w:val="20"/>
                <w:lang w:val="en-GB"/>
              </w:rPr>
              <w:t>Roles &amp; Initiatives</w:t>
            </w:r>
          </w:p>
        </w:tc>
        <w:tc>
          <w:tcPr>
            <w:tcW w:w="3524" w:type="dxa"/>
            <w:shd w:val="clear" w:color="auto" w:fill="57C6B5"/>
            <w:vAlign w:val="center"/>
          </w:tcPr>
          <w:p w14:paraId="00000254" w14:textId="77777777" w:rsidR="00AC0F29" w:rsidRPr="00AE4B7C" w:rsidRDefault="00E5178E" w:rsidP="00F91306">
            <w:pPr>
              <w:rPr>
                <w:rFonts w:cstheme="majorHAnsi"/>
                <w:b/>
                <w:color w:val="FFFFFF" w:themeColor="background1"/>
                <w:sz w:val="20"/>
                <w:szCs w:val="20"/>
                <w:lang w:val="en-GB"/>
              </w:rPr>
            </w:pPr>
            <w:r w:rsidRPr="00AE4B7C">
              <w:rPr>
                <w:rFonts w:cstheme="majorHAnsi"/>
                <w:b/>
                <w:color w:val="FFFFFF" w:themeColor="background1"/>
                <w:sz w:val="20"/>
                <w:szCs w:val="20"/>
                <w:lang w:val="en-GB"/>
              </w:rPr>
              <w:t>Tasks for UAMs’ integration</w:t>
            </w:r>
          </w:p>
        </w:tc>
      </w:tr>
      <w:tr w:rsidR="00AC0F29" w:rsidRPr="007512A0" w14:paraId="27ADB7C3" w14:textId="77777777" w:rsidTr="003F779A">
        <w:trPr>
          <w:jc w:val="center"/>
        </w:trPr>
        <w:tc>
          <w:tcPr>
            <w:tcW w:w="1854" w:type="dxa"/>
            <w:shd w:val="clear" w:color="auto" w:fill="57C6B5"/>
            <w:vAlign w:val="center"/>
          </w:tcPr>
          <w:p w14:paraId="00000255"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Ministry of Asylum and Migration</w:t>
            </w:r>
          </w:p>
        </w:tc>
        <w:tc>
          <w:tcPr>
            <w:tcW w:w="3543" w:type="dxa"/>
          </w:tcPr>
          <w:p w14:paraId="00000256" w14:textId="77777777" w:rsidR="00AC0F29" w:rsidRPr="00D41EA7" w:rsidRDefault="00E5178E" w:rsidP="00F91306">
            <w:pPr>
              <w:rPr>
                <w:rFonts w:cstheme="majorHAnsi"/>
                <w:i/>
                <w:sz w:val="20"/>
                <w:szCs w:val="20"/>
                <w:lang w:val="en-GB"/>
              </w:rPr>
            </w:pPr>
            <w:r w:rsidRPr="00D41EA7">
              <w:rPr>
                <w:rFonts w:cstheme="majorHAnsi"/>
                <w:i/>
                <w:sz w:val="20"/>
                <w:szCs w:val="20"/>
                <w:lang w:val="en-GB"/>
              </w:rPr>
              <w:t>Coordination of the Decentralised Administrations and Local Government</w:t>
            </w:r>
          </w:p>
          <w:p w14:paraId="00000257" w14:textId="77777777" w:rsidR="00AC0F29" w:rsidRPr="00D41EA7" w:rsidRDefault="00E5178E" w:rsidP="00F91306">
            <w:pPr>
              <w:rPr>
                <w:rFonts w:cstheme="majorHAnsi"/>
                <w:i/>
                <w:sz w:val="20"/>
                <w:szCs w:val="20"/>
                <w:lang w:val="en-GB"/>
              </w:rPr>
            </w:pPr>
            <w:r w:rsidRPr="00D41EA7">
              <w:rPr>
                <w:rFonts w:cstheme="majorHAnsi"/>
                <w:i/>
                <w:sz w:val="20"/>
                <w:szCs w:val="20"/>
                <w:lang w:val="en-GB"/>
              </w:rPr>
              <w:t>Asylum procedures</w:t>
            </w:r>
          </w:p>
          <w:p w14:paraId="00000258" w14:textId="77777777" w:rsidR="00AC0F29" w:rsidRPr="00D41EA7" w:rsidRDefault="00E5178E" w:rsidP="00F91306">
            <w:pPr>
              <w:rPr>
                <w:rFonts w:cstheme="majorHAnsi"/>
                <w:i/>
                <w:sz w:val="20"/>
                <w:szCs w:val="20"/>
                <w:lang w:val="en-GB"/>
              </w:rPr>
            </w:pPr>
            <w:r w:rsidRPr="00D41EA7">
              <w:rPr>
                <w:rFonts w:cstheme="majorHAnsi"/>
                <w:i/>
                <w:sz w:val="20"/>
                <w:szCs w:val="20"/>
                <w:lang w:val="en-GB"/>
              </w:rPr>
              <w:t xml:space="preserve"> </w:t>
            </w:r>
          </w:p>
        </w:tc>
        <w:tc>
          <w:tcPr>
            <w:tcW w:w="3524" w:type="dxa"/>
          </w:tcPr>
          <w:p w14:paraId="00000259" w14:textId="77777777" w:rsidR="00AC0F29" w:rsidRPr="00D41EA7" w:rsidRDefault="00E5178E" w:rsidP="00F91306">
            <w:pPr>
              <w:rPr>
                <w:rFonts w:cstheme="majorHAnsi"/>
                <w:i/>
                <w:sz w:val="20"/>
                <w:szCs w:val="20"/>
                <w:lang w:val="en-GB"/>
              </w:rPr>
            </w:pPr>
            <w:r w:rsidRPr="00D41EA7">
              <w:rPr>
                <w:rFonts w:cstheme="majorHAnsi"/>
                <w:i/>
                <w:sz w:val="20"/>
                <w:szCs w:val="20"/>
                <w:lang w:val="en-GB"/>
              </w:rPr>
              <w:t>ESTIA II: rental accommodation scheme for asylum seekers»</w:t>
            </w:r>
            <w:r w:rsidRPr="00D41EA7">
              <w:rPr>
                <w:rFonts w:cstheme="majorHAnsi"/>
                <w:i/>
                <w:sz w:val="20"/>
                <w:szCs w:val="20"/>
                <w:vertAlign w:val="superscript"/>
                <w:lang w:val="en-GB"/>
              </w:rPr>
              <w:footnoteReference w:id="49"/>
            </w:r>
          </w:p>
          <w:p w14:paraId="0000025A" w14:textId="77777777" w:rsidR="00AC0F29" w:rsidRPr="00D41EA7" w:rsidRDefault="00E5178E" w:rsidP="00F91306">
            <w:pPr>
              <w:rPr>
                <w:rFonts w:cstheme="majorHAnsi"/>
                <w:i/>
                <w:sz w:val="20"/>
                <w:szCs w:val="20"/>
                <w:lang w:val="en-GB"/>
              </w:rPr>
            </w:pPr>
            <w:r w:rsidRPr="00D41EA7">
              <w:rPr>
                <w:rFonts w:cstheme="majorHAnsi"/>
                <w:i/>
                <w:sz w:val="20"/>
                <w:szCs w:val="20"/>
                <w:lang w:val="en-GB"/>
              </w:rPr>
              <w:t xml:space="preserve">Transfer of UAMs in mainland </w:t>
            </w:r>
          </w:p>
          <w:p w14:paraId="0000025B" w14:textId="77777777" w:rsidR="00AC0F29" w:rsidRPr="00D41EA7" w:rsidRDefault="00E5178E" w:rsidP="00F91306">
            <w:pPr>
              <w:rPr>
                <w:rFonts w:cstheme="majorHAnsi"/>
                <w:i/>
                <w:sz w:val="20"/>
                <w:szCs w:val="20"/>
                <w:lang w:val="en-GB"/>
              </w:rPr>
            </w:pPr>
            <w:r w:rsidRPr="00D41EA7">
              <w:rPr>
                <w:rFonts w:cstheme="majorHAnsi"/>
                <w:i/>
                <w:sz w:val="20"/>
                <w:szCs w:val="20"/>
                <w:lang w:val="en-GB"/>
              </w:rPr>
              <w:t>Family re-unifications</w:t>
            </w:r>
          </w:p>
          <w:p w14:paraId="0000025C" w14:textId="77777777" w:rsidR="00AC0F29" w:rsidRPr="00D41EA7" w:rsidRDefault="00E5178E" w:rsidP="00F91306">
            <w:pPr>
              <w:rPr>
                <w:rFonts w:cstheme="majorHAnsi"/>
                <w:i/>
                <w:sz w:val="20"/>
                <w:szCs w:val="20"/>
                <w:lang w:val="en-GB"/>
              </w:rPr>
            </w:pPr>
            <w:r w:rsidRPr="00D41EA7">
              <w:rPr>
                <w:rFonts w:cstheme="majorHAnsi"/>
                <w:i/>
                <w:sz w:val="20"/>
                <w:szCs w:val="20"/>
                <w:lang w:val="en-GB"/>
              </w:rPr>
              <w:t>Information of the rights and processes</w:t>
            </w:r>
          </w:p>
        </w:tc>
      </w:tr>
      <w:tr w:rsidR="00AC0F29" w:rsidRPr="007512A0" w14:paraId="2442AFEF" w14:textId="77777777" w:rsidTr="003F779A">
        <w:trPr>
          <w:jc w:val="center"/>
        </w:trPr>
        <w:tc>
          <w:tcPr>
            <w:tcW w:w="1854" w:type="dxa"/>
            <w:shd w:val="clear" w:color="auto" w:fill="57C6B5"/>
            <w:vAlign w:val="center"/>
          </w:tcPr>
          <w:p w14:paraId="0000025D"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General Secretariat for Reception of Asylum Seekers</w:t>
            </w:r>
            <w:r w:rsidRPr="003F779A">
              <w:rPr>
                <w:rFonts w:cstheme="majorHAnsi"/>
                <w:b/>
                <w:color w:val="FFFFFF" w:themeColor="background1"/>
                <w:sz w:val="20"/>
                <w:szCs w:val="20"/>
                <w:lang w:val="en-GB"/>
              </w:rPr>
              <w:footnoteReference w:id="50"/>
            </w:r>
          </w:p>
        </w:tc>
        <w:tc>
          <w:tcPr>
            <w:tcW w:w="3543" w:type="dxa"/>
          </w:tcPr>
          <w:p w14:paraId="0000025E" w14:textId="77777777" w:rsidR="00AC0F29" w:rsidRPr="00D41EA7" w:rsidRDefault="00E5178E" w:rsidP="00F91306">
            <w:pPr>
              <w:rPr>
                <w:rFonts w:cstheme="majorHAnsi"/>
                <w:i/>
                <w:sz w:val="20"/>
                <w:szCs w:val="20"/>
                <w:lang w:val="en-GB"/>
              </w:rPr>
            </w:pPr>
            <w:r w:rsidRPr="00D41EA7">
              <w:rPr>
                <w:rFonts w:cstheme="majorHAnsi"/>
                <w:i/>
                <w:sz w:val="20"/>
                <w:szCs w:val="20"/>
                <w:lang w:val="en-GB"/>
              </w:rPr>
              <w:t>Established by the first article of the Presidential Decree </w:t>
            </w:r>
            <w:hyperlink r:id="rId96">
              <w:r w:rsidRPr="00D41EA7">
                <w:rPr>
                  <w:rFonts w:cstheme="majorHAnsi"/>
                  <w:i/>
                  <w:color w:val="0066FF"/>
                  <w:sz w:val="20"/>
                  <w:szCs w:val="20"/>
                  <w:u w:val="single"/>
                  <w:lang w:val="en-GB"/>
                </w:rPr>
                <w:t>18/2020 (GG 34/</w:t>
              </w:r>
            </w:hyperlink>
            <w:hyperlink r:id="rId97">
              <w:r w:rsidRPr="00D41EA7">
                <w:rPr>
                  <w:rFonts w:eastAsia="Calibri" w:cstheme="majorHAnsi"/>
                  <w:i/>
                  <w:color w:val="0066FF"/>
                  <w:sz w:val="20"/>
                  <w:szCs w:val="20"/>
                  <w:u w:val="single"/>
                  <w:lang w:val="en-GB"/>
                </w:rPr>
                <w:t>Α</w:t>
              </w:r>
            </w:hyperlink>
            <w:hyperlink r:id="rId98">
              <w:r w:rsidRPr="00D41EA7">
                <w:rPr>
                  <w:rFonts w:cstheme="majorHAnsi"/>
                  <w:i/>
                  <w:color w:val="0066FF"/>
                  <w:sz w:val="20"/>
                  <w:szCs w:val="20"/>
                  <w:u w:val="single"/>
                  <w:lang w:val="en-GB"/>
                </w:rPr>
                <w:t>/19-2-2020)</w:t>
              </w:r>
            </w:hyperlink>
            <w:r w:rsidRPr="00D41EA7">
              <w:rPr>
                <w:rFonts w:cstheme="majorHAnsi"/>
                <w:i/>
                <w:sz w:val="20"/>
                <w:szCs w:val="20"/>
                <w:lang w:val="en-GB"/>
              </w:rPr>
              <w:t xml:space="preserve"> , reports directly to Minister of Migration and Asylum. </w:t>
            </w:r>
          </w:p>
          <w:p w14:paraId="0000025F" w14:textId="77777777" w:rsidR="00AC0F29" w:rsidRPr="00D41EA7" w:rsidRDefault="00E5178E" w:rsidP="00F91306">
            <w:pPr>
              <w:rPr>
                <w:rFonts w:cstheme="majorHAnsi"/>
                <w:i/>
                <w:sz w:val="20"/>
                <w:szCs w:val="20"/>
                <w:lang w:val="en-GB"/>
              </w:rPr>
            </w:pPr>
            <w:r w:rsidRPr="00D41EA7">
              <w:rPr>
                <w:rFonts w:cstheme="majorHAnsi"/>
                <w:i/>
                <w:sz w:val="20"/>
                <w:szCs w:val="20"/>
                <w:lang w:val="en-GB"/>
              </w:rPr>
              <w:lastRenderedPageBreak/>
              <w:t>Supervises the implementation of strategic goals related to Reception and Identification Service (procedures of reception, identification and accommodation for third-country nationals, applicants of international protection in Greece).</w:t>
            </w:r>
          </w:p>
          <w:p w14:paraId="00000260" w14:textId="77777777" w:rsidR="00AC0F29" w:rsidRPr="00D41EA7" w:rsidRDefault="00E5178E" w:rsidP="00F91306">
            <w:pPr>
              <w:rPr>
                <w:rFonts w:cstheme="majorHAnsi"/>
                <w:i/>
                <w:sz w:val="20"/>
                <w:szCs w:val="20"/>
                <w:lang w:val="en-GB"/>
              </w:rPr>
            </w:pPr>
            <w:r w:rsidRPr="00D41EA7">
              <w:rPr>
                <w:rFonts w:cstheme="majorHAnsi"/>
                <w:i/>
                <w:sz w:val="20"/>
                <w:szCs w:val="20"/>
                <w:lang w:val="en-GB"/>
              </w:rPr>
              <w:t>Planning, monitoring, and implementation of reception procedures for asylum seekers.</w:t>
            </w:r>
          </w:p>
        </w:tc>
        <w:tc>
          <w:tcPr>
            <w:tcW w:w="3524" w:type="dxa"/>
          </w:tcPr>
          <w:p w14:paraId="00000261" w14:textId="77777777" w:rsidR="00AC0F29" w:rsidRPr="00D41EA7" w:rsidRDefault="00E5178E" w:rsidP="00F91306">
            <w:pPr>
              <w:rPr>
                <w:rFonts w:cstheme="majorHAnsi"/>
                <w:i/>
                <w:sz w:val="20"/>
                <w:szCs w:val="20"/>
                <w:lang w:val="en-GB"/>
              </w:rPr>
            </w:pPr>
            <w:r w:rsidRPr="00D41EA7">
              <w:rPr>
                <w:rFonts w:cstheme="majorHAnsi"/>
                <w:i/>
                <w:sz w:val="20"/>
                <w:szCs w:val="20"/>
                <w:lang w:val="en-GB"/>
              </w:rPr>
              <w:lastRenderedPageBreak/>
              <w:t>Undertakes initiatives to reform and improve the national reception system for asylum seekers.</w:t>
            </w:r>
          </w:p>
        </w:tc>
      </w:tr>
      <w:tr w:rsidR="00AC0F29" w:rsidRPr="007512A0" w14:paraId="630267F3" w14:textId="77777777" w:rsidTr="003F779A">
        <w:trPr>
          <w:jc w:val="center"/>
        </w:trPr>
        <w:tc>
          <w:tcPr>
            <w:tcW w:w="1854" w:type="dxa"/>
            <w:shd w:val="clear" w:color="auto" w:fill="57C6B5"/>
            <w:vAlign w:val="center"/>
          </w:tcPr>
          <w:p w14:paraId="00000262"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Special Secretariat for the Protection of Unaccompanied Minors</w:t>
            </w:r>
            <w:r w:rsidRPr="003F779A">
              <w:rPr>
                <w:rFonts w:cstheme="majorHAnsi"/>
                <w:b/>
                <w:color w:val="FFFFFF" w:themeColor="background1"/>
                <w:sz w:val="20"/>
                <w:szCs w:val="20"/>
                <w:lang w:val="en-GB"/>
              </w:rPr>
              <w:footnoteReference w:id="51"/>
            </w:r>
          </w:p>
        </w:tc>
        <w:tc>
          <w:tcPr>
            <w:tcW w:w="3543" w:type="dxa"/>
          </w:tcPr>
          <w:p w14:paraId="00000263" w14:textId="77777777" w:rsidR="00AC0F29" w:rsidRPr="00D41EA7" w:rsidRDefault="00E5178E" w:rsidP="00F91306">
            <w:pPr>
              <w:rPr>
                <w:rFonts w:cstheme="majorHAnsi"/>
                <w:i/>
                <w:sz w:val="20"/>
                <w:szCs w:val="20"/>
                <w:lang w:val="en-GB"/>
              </w:rPr>
            </w:pPr>
            <w:r w:rsidRPr="00D41EA7">
              <w:rPr>
                <w:rFonts w:cstheme="majorHAnsi"/>
                <w:i/>
                <w:sz w:val="20"/>
                <w:szCs w:val="20"/>
                <w:lang w:val="en-GB"/>
              </w:rPr>
              <w:t>Competent authority for UAMs, established with para. 3 of the first article of the Presidential Degree </w:t>
            </w:r>
            <w:hyperlink r:id="rId99">
              <w:r w:rsidRPr="00D41EA7">
                <w:rPr>
                  <w:rFonts w:cstheme="majorHAnsi"/>
                  <w:i/>
                  <w:color w:val="0066FF"/>
                  <w:sz w:val="20"/>
                  <w:szCs w:val="20"/>
                  <w:u w:val="single"/>
                  <w:lang w:val="en-GB"/>
                </w:rPr>
                <w:t>18/2020.</w:t>
              </w:r>
            </w:hyperlink>
            <w:r w:rsidRPr="00D41EA7">
              <w:rPr>
                <w:rFonts w:cstheme="majorHAnsi"/>
                <w:i/>
                <w:sz w:val="20"/>
                <w:szCs w:val="20"/>
                <w:lang w:val="en-GB"/>
              </w:rPr>
              <w:t>It operates according to Articles 35 and 42 of the Law </w:t>
            </w:r>
            <w:hyperlink r:id="rId100">
              <w:r w:rsidRPr="00D41EA7">
                <w:rPr>
                  <w:rFonts w:cstheme="majorHAnsi"/>
                  <w:i/>
                  <w:color w:val="0066FF"/>
                  <w:sz w:val="20"/>
                  <w:szCs w:val="20"/>
                  <w:u w:val="single"/>
                  <w:lang w:val="en-GB"/>
                </w:rPr>
                <w:t>4622/2019</w:t>
              </w:r>
            </w:hyperlink>
            <w:r w:rsidRPr="00D41EA7">
              <w:rPr>
                <w:rFonts w:cstheme="majorHAnsi"/>
                <w:i/>
                <w:sz w:val="20"/>
                <w:szCs w:val="20"/>
                <w:lang w:val="en-GB"/>
              </w:rPr>
              <w:t xml:space="preserve"> and reports directly to the Minister of Migration and Asylum and the relevant amendments of Law </w:t>
            </w:r>
            <w:r w:rsidRPr="00D41EA7">
              <w:rPr>
                <w:rFonts w:eastAsia="Calibri" w:cstheme="majorHAnsi"/>
                <w:i/>
                <w:sz w:val="20"/>
                <w:szCs w:val="20"/>
                <w:lang w:val="en-GB"/>
              </w:rPr>
              <w:t>ν</w:t>
            </w:r>
            <w:r w:rsidRPr="00D41EA7">
              <w:rPr>
                <w:rFonts w:cstheme="majorHAnsi"/>
                <w:i/>
                <w:sz w:val="20"/>
                <w:szCs w:val="20"/>
                <w:lang w:val="en-GB"/>
              </w:rPr>
              <w:t>. 4636/2019</w:t>
            </w:r>
            <w:r w:rsidRPr="00D41EA7">
              <w:rPr>
                <w:rFonts w:cstheme="majorHAnsi"/>
                <w:i/>
                <w:sz w:val="20"/>
                <w:szCs w:val="20"/>
                <w:vertAlign w:val="superscript"/>
                <w:lang w:val="en-GB"/>
              </w:rPr>
              <w:footnoteReference w:id="52"/>
            </w:r>
            <w:r w:rsidRPr="00D41EA7">
              <w:rPr>
                <w:rFonts w:cstheme="majorHAnsi"/>
                <w:i/>
                <w:sz w:val="20"/>
                <w:szCs w:val="20"/>
                <w:lang w:val="en-GB"/>
              </w:rPr>
              <w:t>.</w:t>
            </w:r>
          </w:p>
          <w:p w14:paraId="00000264" w14:textId="77777777" w:rsidR="00AC0F29" w:rsidRPr="00D41EA7" w:rsidRDefault="00AC0F29" w:rsidP="00F91306">
            <w:pPr>
              <w:rPr>
                <w:rFonts w:cstheme="majorHAnsi"/>
                <w:i/>
                <w:sz w:val="20"/>
                <w:szCs w:val="20"/>
                <w:lang w:val="en-GB"/>
              </w:rPr>
            </w:pPr>
          </w:p>
        </w:tc>
        <w:tc>
          <w:tcPr>
            <w:tcW w:w="3524" w:type="dxa"/>
          </w:tcPr>
          <w:p w14:paraId="00000265" w14:textId="77777777" w:rsidR="00AC0F29" w:rsidRPr="00D41EA7" w:rsidRDefault="00E5178E" w:rsidP="00F91306">
            <w:pPr>
              <w:rPr>
                <w:rFonts w:cstheme="majorHAnsi"/>
                <w:i/>
                <w:sz w:val="20"/>
                <w:szCs w:val="20"/>
                <w:lang w:val="en-GB"/>
              </w:rPr>
            </w:pPr>
            <w:r w:rsidRPr="00D41EA7">
              <w:rPr>
                <w:rFonts w:cstheme="majorHAnsi"/>
                <w:i/>
                <w:sz w:val="20"/>
                <w:szCs w:val="20"/>
                <w:lang w:val="en-GB"/>
              </w:rPr>
              <w:t>Management of accommodation and relocation requests of UAMs</w:t>
            </w:r>
          </w:p>
          <w:p w14:paraId="00000266" w14:textId="77777777" w:rsidR="00AC0F29" w:rsidRPr="00D41EA7" w:rsidRDefault="00E5178E" w:rsidP="00F91306">
            <w:pPr>
              <w:rPr>
                <w:rFonts w:cstheme="majorHAnsi"/>
                <w:i/>
                <w:sz w:val="20"/>
                <w:szCs w:val="20"/>
                <w:lang w:val="en-GB"/>
              </w:rPr>
            </w:pPr>
            <w:r w:rsidRPr="00D41EA7">
              <w:rPr>
                <w:rFonts w:cstheme="majorHAnsi"/>
                <w:i/>
                <w:sz w:val="20"/>
                <w:szCs w:val="20"/>
                <w:lang w:val="en-GB"/>
              </w:rPr>
              <w:t xml:space="preserve">Evaluation of UAM hosting facilities </w:t>
            </w:r>
          </w:p>
          <w:p w14:paraId="00000267" w14:textId="77777777" w:rsidR="00AC0F29" w:rsidRPr="00D41EA7" w:rsidRDefault="00E5178E" w:rsidP="00F91306">
            <w:pPr>
              <w:rPr>
                <w:rFonts w:cstheme="majorHAnsi"/>
                <w:i/>
                <w:sz w:val="20"/>
                <w:szCs w:val="20"/>
                <w:lang w:val="en-GB"/>
              </w:rPr>
            </w:pPr>
            <w:r w:rsidRPr="00D41EA7">
              <w:rPr>
                <w:rFonts w:cstheme="majorHAnsi"/>
                <w:i/>
                <w:sz w:val="20"/>
                <w:szCs w:val="20"/>
                <w:lang w:val="en-GB"/>
              </w:rPr>
              <w:t>Social integration of UAM</w:t>
            </w:r>
          </w:p>
          <w:p w14:paraId="00000268" w14:textId="77777777" w:rsidR="00AC0F29" w:rsidRPr="00D41EA7" w:rsidRDefault="00E5178E" w:rsidP="00F91306">
            <w:pPr>
              <w:rPr>
                <w:rFonts w:cstheme="majorHAnsi"/>
                <w:i/>
                <w:sz w:val="20"/>
                <w:szCs w:val="20"/>
                <w:lang w:val="en-GB"/>
              </w:rPr>
            </w:pPr>
            <w:r w:rsidRPr="00D41EA7">
              <w:rPr>
                <w:rFonts w:cstheme="majorHAnsi"/>
                <w:i/>
                <w:sz w:val="20"/>
                <w:szCs w:val="20"/>
                <w:lang w:val="en-GB"/>
              </w:rPr>
              <w:t xml:space="preserve">Institutional protection of UAMs </w:t>
            </w:r>
          </w:p>
          <w:p w14:paraId="00000269" w14:textId="77777777" w:rsidR="00AC0F29" w:rsidRPr="00D41EA7" w:rsidRDefault="00E5178E" w:rsidP="00F91306">
            <w:pPr>
              <w:rPr>
                <w:rFonts w:cstheme="majorHAnsi"/>
                <w:i/>
                <w:sz w:val="20"/>
                <w:szCs w:val="20"/>
                <w:lang w:val="en-GB"/>
              </w:rPr>
            </w:pPr>
            <w:r w:rsidRPr="00D41EA7">
              <w:rPr>
                <w:rFonts w:cstheme="majorHAnsi"/>
                <w:i/>
                <w:sz w:val="20"/>
                <w:szCs w:val="20"/>
                <w:lang w:val="en-GB"/>
              </w:rPr>
              <w:t>Relocation of UAM</w:t>
            </w:r>
          </w:p>
          <w:p w14:paraId="0000026A" w14:textId="5D5B0B8F" w:rsidR="00AC0F29" w:rsidRPr="00D41EA7" w:rsidRDefault="00E5178E" w:rsidP="00F91306">
            <w:pPr>
              <w:rPr>
                <w:rFonts w:cstheme="majorHAnsi"/>
                <w:i/>
                <w:sz w:val="20"/>
                <w:szCs w:val="20"/>
                <w:lang w:val="en-GB"/>
              </w:rPr>
            </w:pPr>
            <w:r w:rsidRPr="00D41EA7">
              <w:rPr>
                <w:rFonts w:cstheme="majorHAnsi"/>
                <w:i/>
                <w:sz w:val="20"/>
                <w:szCs w:val="20"/>
                <w:lang w:val="en-GB"/>
              </w:rPr>
              <w:t xml:space="preserve">Register of Unaccompanied Minors of article 24 of law 4554/2018 (A '130) </w:t>
            </w:r>
            <w:r w:rsidR="00791243" w:rsidRPr="00D41EA7">
              <w:rPr>
                <w:rFonts w:cstheme="majorHAnsi"/>
                <w:i/>
                <w:sz w:val="20"/>
                <w:szCs w:val="20"/>
                <w:lang w:val="en-GB"/>
              </w:rPr>
              <w:t>and Register</w:t>
            </w:r>
            <w:r w:rsidRPr="00D41EA7">
              <w:rPr>
                <w:rFonts w:cstheme="majorHAnsi"/>
                <w:i/>
                <w:sz w:val="20"/>
                <w:szCs w:val="20"/>
                <w:lang w:val="en-GB"/>
              </w:rPr>
              <w:t xml:space="preserve"> of Accommodation Centres for Unaccompanied Minors of article 26 of law 4554/2018 management</w:t>
            </w:r>
          </w:p>
        </w:tc>
      </w:tr>
      <w:tr w:rsidR="00AC0F29" w:rsidRPr="007512A0" w14:paraId="2ADCC277" w14:textId="77777777" w:rsidTr="003F779A">
        <w:trPr>
          <w:jc w:val="center"/>
        </w:trPr>
        <w:tc>
          <w:tcPr>
            <w:tcW w:w="1854" w:type="dxa"/>
            <w:shd w:val="clear" w:color="auto" w:fill="57C6B5"/>
            <w:vAlign w:val="center"/>
          </w:tcPr>
          <w:p w14:paraId="0000026B"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Special Secretary for the Protection of Unaccompanied Minors with UNHCR, UN Refugee Agency, the International Organization for Migration (IOM), Arsis, METAdrasi and the Network for Children’s Rights</w:t>
            </w:r>
          </w:p>
        </w:tc>
        <w:tc>
          <w:tcPr>
            <w:tcW w:w="3543" w:type="dxa"/>
          </w:tcPr>
          <w:p w14:paraId="0000026C" w14:textId="77777777" w:rsidR="00AC0F29" w:rsidRPr="00D41EA7" w:rsidRDefault="00E5178E" w:rsidP="00F91306">
            <w:pPr>
              <w:rPr>
                <w:rFonts w:cstheme="majorHAnsi"/>
                <w:i/>
                <w:sz w:val="20"/>
                <w:szCs w:val="20"/>
                <w:lang w:val="en-GB"/>
              </w:rPr>
            </w:pPr>
            <w:r w:rsidRPr="00D41EA7">
              <w:rPr>
                <w:rFonts w:cstheme="majorHAnsi"/>
                <w:i/>
                <w:sz w:val="20"/>
                <w:szCs w:val="20"/>
                <w:lang w:val="en-GB"/>
              </w:rPr>
              <w:t>National Tracing and Protection Mechanism for unaccompanied children</w:t>
            </w:r>
            <w:r w:rsidRPr="00D41EA7">
              <w:rPr>
                <w:rFonts w:cstheme="majorHAnsi"/>
                <w:b/>
                <w:sz w:val="20"/>
                <w:szCs w:val="20"/>
                <w:vertAlign w:val="superscript"/>
                <w:lang w:val="en-GB"/>
              </w:rPr>
              <w:footnoteReference w:id="53"/>
            </w:r>
            <w:r w:rsidRPr="00D41EA7">
              <w:rPr>
                <w:rFonts w:cstheme="majorHAnsi"/>
                <w:b/>
                <w:sz w:val="20"/>
                <w:szCs w:val="20"/>
                <w:lang w:val="en-GB"/>
              </w:rPr>
              <w:t>.</w:t>
            </w:r>
          </w:p>
        </w:tc>
        <w:tc>
          <w:tcPr>
            <w:tcW w:w="3524" w:type="dxa"/>
          </w:tcPr>
          <w:p w14:paraId="0000026D" w14:textId="77777777" w:rsidR="00AC0F29" w:rsidRPr="00D41EA7" w:rsidRDefault="00E5178E" w:rsidP="00F91306">
            <w:pPr>
              <w:rPr>
                <w:rFonts w:cstheme="majorHAnsi"/>
                <w:i/>
                <w:sz w:val="20"/>
                <w:szCs w:val="20"/>
                <w:lang w:val="en-GB"/>
              </w:rPr>
            </w:pPr>
            <w:r w:rsidRPr="00D41EA7">
              <w:rPr>
                <w:rFonts w:cstheme="majorHAnsi"/>
                <w:i/>
                <w:sz w:val="20"/>
                <w:szCs w:val="20"/>
                <w:lang w:val="en-GB"/>
              </w:rPr>
              <w:t>Rapidly identifies homeless UAM or living in insecure conditions and transfer them to safe accommodation in the country</w:t>
            </w:r>
          </w:p>
          <w:p w14:paraId="0000026E" w14:textId="77777777" w:rsidR="00AC0F29" w:rsidRPr="00D41EA7" w:rsidRDefault="00E5178E" w:rsidP="00F91306">
            <w:pPr>
              <w:rPr>
                <w:rFonts w:cstheme="majorHAnsi"/>
                <w:i/>
                <w:sz w:val="20"/>
                <w:szCs w:val="20"/>
                <w:lang w:val="en-GB"/>
              </w:rPr>
            </w:pPr>
            <w:r w:rsidRPr="00D41EA7">
              <w:rPr>
                <w:rFonts w:cstheme="majorHAnsi"/>
                <w:i/>
                <w:sz w:val="20"/>
                <w:szCs w:val="20"/>
                <w:lang w:val="en-GB"/>
              </w:rPr>
              <w:t>24/7 telephone hotline for identifying and tracing children in need</w:t>
            </w:r>
          </w:p>
          <w:p w14:paraId="0000026F" w14:textId="77777777" w:rsidR="00AC0F29" w:rsidRPr="00D41EA7" w:rsidRDefault="00E5178E" w:rsidP="00F91306">
            <w:pPr>
              <w:rPr>
                <w:rFonts w:cstheme="majorHAnsi"/>
                <w:i/>
                <w:sz w:val="20"/>
                <w:szCs w:val="20"/>
                <w:lang w:val="en-GB"/>
              </w:rPr>
            </w:pPr>
            <w:r w:rsidRPr="00D41EA7">
              <w:rPr>
                <w:rFonts w:cstheme="majorHAnsi"/>
                <w:i/>
                <w:sz w:val="20"/>
                <w:szCs w:val="20"/>
                <w:lang w:val="en-GB"/>
              </w:rPr>
              <w:t xml:space="preserve">Material and psychosocial support, interpretation, safe accompaniment when outside the accommodation, including representation during registration procedures with authorities and educational activities through mobile units, day centres and information desks established in Athens and Thessaloniki. Unaccompanied children in the emergency accommodation receive specialized services and further support until they are transferred to long-term accommodation, based on a formal </w:t>
            </w:r>
            <w:r w:rsidRPr="00D41EA7">
              <w:rPr>
                <w:rFonts w:cstheme="majorHAnsi"/>
                <w:i/>
                <w:sz w:val="20"/>
                <w:szCs w:val="20"/>
                <w:lang w:val="en-GB"/>
              </w:rPr>
              <w:lastRenderedPageBreak/>
              <w:t>assessment of the child’s needs, background and options available in Greece.</w:t>
            </w:r>
          </w:p>
        </w:tc>
      </w:tr>
      <w:tr w:rsidR="00AC0F29" w:rsidRPr="007512A0" w14:paraId="021B2C64" w14:textId="77777777" w:rsidTr="003F779A">
        <w:trPr>
          <w:jc w:val="center"/>
        </w:trPr>
        <w:tc>
          <w:tcPr>
            <w:tcW w:w="1854" w:type="dxa"/>
            <w:shd w:val="clear" w:color="auto" w:fill="57C6B5"/>
            <w:vAlign w:val="center"/>
          </w:tcPr>
          <w:p w14:paraId="00000270"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lastRenderedPageBreak/>
              <w:t>Reception and Identification Service (RIS)</w:t>
            </w:r>
            <w:r w:rsidRPr="003F779A">
              <w:rPr>
                <w:rFonts w:cstheme="majorHAnsi"/>
                <w:b/>
                <w:color w:val="FFFFFF" w:themeColor="background1"/>
                <w:sz w:val="20"/>
                <w:szCs w:val="20"/>
                <w:lang w:val="en-GB"/>
              </w:rPr>
              <w:footnoteReference w:id="54"/>
            </w:r>
            <w:r w:rsidRPr="003F779A">
              <w:rPr>
                <w:rFonts w:cstheme="majorHAnsi"/>
                <w:b/>
                <w:color w:val="FFFFFF" w:themeColor="background1"/>
                <w:sz w:val="20"/>
                <w:szCs w:val="20"/>
                <w:lang w:val="en-GB"/>
              </w:rPr>
              <w:t xml:space="preserve"> former First Reception Service</w:t>
            </w:r>
          </w:p>
        </w:tc>
        <w:tc>
          <w:tcPr>
            <w:tcW w:w="3543" w:type="dxa"/>
          </w:tcPr>
          <w:p w14:paraId="00000271" w14:textId="77777777" w:rsidR="00AC0F29" w:rsidRPr="00D41EA7" w:rsidRDefault="00E5178E" w:rsidP="00F91306">
            <w:pPr>
              <w:rPr>
                <w:rFonts w:cstheme="majorHAnsi"/>
                <w:i/>
                <w:sz w:val="20"/>
                <w:szCs w:val="20"/>
                <w:lang w:val="en-GB"/>
              </w:rPr>
            </w:pPr>
            <w:r w:rsidRPr="00D41EA7">
              <w:rPr>
                <w:rFonts w:cstheme="majorHAnsi"/>
                <w:i/>
                <w:sz w:val="20"/>
                <w:szCs w:val="20"/>
                <w:lang w:val="en-GB"/>
              </w:rPr>
              <w:t xml:space="preserve">RIS is founded by </w:t>
            </w:r>
            <w:sdt>
              <w:sdtPr>
                <w:rPr>
                  <w:rFonts w:cstheme="majorHAnsi"/>
                  <w:lang w:val="en-GB"/>
                </w:rPr>
                <w:tag w:val="goog_rdk_12"/>
                <w:id w:val="-1046222356"/>
              </w:sdtPr>
              <w:sdtEndPr/>
              <w:sdtContent/>
            </w:sdt>
            <w:hyperlink r:id="rId101">
              <w:r w:rsidRPr="00D41EA7">
                <w:rPr>
                  <w:rFonts w:cstheme="majorHAnsi"/>
                  <w:i/>
                  <w:color w:val="0095EB"/>
                  <w:sz w:val="20"/>
                  <w:szCs w:val="20"/>
                  <w:u w:val="single"/>
                  <w:lang w:val="en-GB"/>
                </w:rPr>
                <w:t> Law.4375/2016 (GG 51/</w:t>
              </w:r>
            </w:hyperlink>
            <w:hyperlink r:id="rId102">
              <w:r w:rsidRPr="00D41EA7">
                <w:rPr>
                  <w:rFonts w:eastAsia="Calibri" w:cstheme="majorHAnsi"/>
                  <w:i/>
                  <w:color w:val="0095EB"/>
                  <w:sz w:val="20"/>
                  <w:szCs w:val="20"/>
                  <w:u w:val="single"/>
                  <w:lang w:val="en-GB"/>
                </w:rPr>
                <w:t>Α</w:t>
              </w:r>
            </w:hyperlink>
            <w:hyperlink r:id="rId103">
              <w:r w:rsidRPr="00D41EA7">
                <w:rPr>
                  <w:rFonts w:cstheme="majorHAnsi"/>
                  <w:i/>
                  <w:color w:val="0095EB"/>
                  <w:sz w:val="20"/>
                  <w:szCs w:val="20"/>
                  <w:u w:val="single"/>
                  <w:lang w:val="en-GB"/>
                </w:rPr>
                <w:t>’/ 03-04-2016)</w:t>
              </w:r>
            </w:hyperlink>
            <w:r w:rsidRPr="00D41EA7">
              <w:rPr>
                <w:rFonts w:cstheme="majorHAnsi"/>
                <w:i/>
                <w:color w:val="0095EB"/>
                <w:sz w:val="20"/>
                <w:szCs w:val="20"/>
                <w:u w:val="single"/>
                <w:lang w:val="en-GB"/>
              </w:rPr>
              <w:t xml:space="preserve">. </w:t>
            </w:r>
            <w:r w:rsidRPr="00D41EA7">
              <w:rPr>
                <w:rFonts w:cstheme="majorHAnsi"/>
                <w:i/>
                <w:sz w:val="20"/>
                <w:szCs w:val="20"/>
                <w:lang w:val="en-GB"/>
              </w:rPr>
              <w:t xml:space="preserve"> It supervises reception and identification processes throughout Greece. </w:t>
            </w:r>
          </w:p>
          <w:p w14:paraId="00000272" w14:textId="77777777" w:rsidR="00AC0F29" w:rsidRPr="00D41EA7" w:rsidRDefault="00AC0F29" w:rsidP="00F91306">
            <w:pPr>
              <w:rPr>
                <w:rFonts w:cstheme="majorHAnsi"/>
                <w:i/>
                <w:sz w:val="20"/>
                <w:szCs w:val="20"/>
                <w:lang w:val="en-GB"/>
              </w:rPr>
            </w:pPr>
          </w:p>
        </w:tc>
        <w:tc>
          <w:tcPr>
            <w:tcW w:w="3524" w:type="dxa"/>
          </w:tcPr>
          <w:p w14:paraId="00000273" w14:textId="77777777" w:rsidR="00AC0F29" w:rsidRPr="00D41EA7" w:rsidRDefault="00E5178E" w:rsidP="00F91306">
            <w:pPr>
              <w:rPr>
                <w:rFonts w:cstheme="majorHAnsi"/>
                <w:i/>
                <w:sz w:val="20"/>
                <w:szCs w:val="20"/>
                <w:lang w:val="en-GB"/>
              </w:rPr>
            </w:pPr>
            <w:r w:rsidRPr="00D41EA7">
              <w:rPr>
                <w:rFonts w:cstheme="majorHAnsi"/>
                <w:i/>
                <w:sz w:val="20"/>
                <w:szCs w:val="20"/>
                <w:lang w:val="en-GB"/>
              </w:rPr>
              <w:t xml:space="preserve">Registration, identification (verification of identity and nationality), medical screening and treatment and psychological support. </w:t>
            </w:r>
          </w:p>
          <w:p w14:paraId="00000274" w14:textId="77777777" w:rsidR="00AC0F29" w:rsidRPr="00D41EA7" w:rsidRDefault="00AC0F29" w:rsidP="00F91306">
            <w:pPr>
              <w:rPr>
                <w:rFonts w:cstheme="majorHAnsi"/>
                <w:i/>
                <w:sz w:val="20"/>
                <w:szCs w:val="20"/>
                <w:lang w:val="en-GB"/>
              </w:rPr>
            </w:pPr>
          </w:p>
        </w:tc>
      </w:tr>
      <w:tr w:rsidR="00AC0F29" w:rsidRPr="007512A0" w14:paraId="1920055E" w14:textId="77777777" w:rsidTr="003F779A">
        <w:trPr>
          <w:trHeight w:val="1746"/>
          <w:jc w:val="center"/>
        </w:trPr>
        <w:tc>
          <w:tcPr>
            <w:tcW w:w="1854" w:type="dxa"/>
            <w:vMerge w:val="restart"/>
            <w:shd w:val="clear" w:color="auto" w:fill="57C6B5"/>
            <w:vAlign w:val="center"/>
          </w:tcPr>
          <w:p w14:paraId="00000275" w14:textId="77777777" w:rsidR="00AC0F29" w:rsidRPr="003F779A" w:rsidRDefault="00AC0F29" w:rsidP="00F91306">
            <w:pPr>
              <w:rPr>
                <w:rFonts w:cstheme="majorHAnsi"/>
                <w:b/>
                <w:color w:val="FFFFFF" w:themeColor="background1"/>
                <w:sz w:val="20"/>
                <w:szCs w:val="20"/>
                <w:lang w:val="en-GB"/>
              </w:rPr>
            </w:pPr>
          </w:p>
          <w:p w14:paraId="00000276" w14:textId="77777777" w:rsidR="00AC0F29" w:rsidRPr="003F779A" w:rsidRDefault="00E5178E" w:rsidP="00F91306">
            <w:pPr>
              <w:rPr>
                <w:rFonts w:cstheme="majorHAnsi"/>
                <w:b/>
                <w:color w:val="FFFFFF" w:themeColor="background1"/>
                <w:sz w:val="20"/>
                <w:szCs w:val="20"/>
                <w:lang w:val="en-GB"/>
              </w:rPr>
            </w:pPr>
            <w:r w:rsidRPr="003F779A">
              <w:rPr>
                <w:rFonts w:cstheme="majorHAnsi"/>
                <w:b/>
                <w:color w:val="FFFFFF" w:themeColor="background1"/>
                <w:sz w:val="20"/>
                <w:szCs w:val="20"/>
                <w:lang w:val="en-GB"/>
              </w:rPr>
              <w:t>Regional Units</w:t>
            </w:r>
          </w:p>
          <w:p w14:paraId="00000277" w14:textId="77777777" w:rsidR="00AC0F29" w:rsidRPr="003F779A" w:rsidRDefault="00AC0F29" w:rsidP="00F91306">
            <w:pPr>
              <w:rPr>
                <w:rFonts w:cstheme="majorHAnsi"/>
                <w:color w:val="FFFFFF" w:themeColor="background1"/>
                <w:sz w:val="20"/>
                <w:szCs w:val="20"/>
                <w:lang w:val="en-GB"/>
              </w:rPr>
            </w:pPr>
          </w:p>
        </w:tc>
        <w:tc>
          <w:tcPr>
            <w:tcW w:w="3543" w:type="dxa"/>
            <w:vMerge w:val="restart"/>
          </w:tcPr>
          <w:p w14:paraId="00000278" w14:textId="77777777" w:rsidR="00AC0F29" w:rsidRPr="00D41EA7" w:rsidRDefault="00AC0F29" w:rsidP="00F91306">
            <w:pPr>
              <w:rPr>
                <w:rFonts w:cstheme="majorHAnsi"/>
                <w:i/>
                <w:sz w:val="20"/>
                <w:szCs w:val="20"/>
                <w:lang w:val="en-GB"/>
              </w:rPr>
            </w:pPr>
          </w:p>
          <w:p w14:paraId="00000279" w14:textId="77777777" w:rsidR="00AC0F29" w:rsidRPr="00D41EA7" w:rsidRDefault="00E5178E" w:rsidP="00F91306">
            <w:pPr>
              <w:rPr>
                <w:rFonts w:cstheme="majorHAnsi"/>
                <w:i/>
                <w:sz w:val="20"/>
                <w:szCs w:val="20"/>
                <w:lang w:val="en-GB"/>
              </w:rPr>
            </w:pPr>
            <w:r w:rsidRPr="00D41EA7">
              <w:rPr>
                <w:rFonts w:cstheme="majorHAnsi"/>
                <w:i/>
                <w:sz w:val="20"/>
                <w:szCs w:val="20"/>
                <w:lang w:val="en-GB"/>
              </w:rPr>
              <w:t xml:space="preserve">Reception and identification procedures </w:t>
            </w:r>
          </w:p>
          <w:p w14:paraId="0000027A" w14:textId="77777777" w:rsidR="00AC0F29" w:rsidRPr="00D41EA7" w:rsidRDefault="00AC0F29" w:rsidP="00F91306">
            <w:pPr>
              <w:rPr>
                <w:rFonts w:cstheme="majorHAnsi"/>
                <w:i/>
                <w:sz w:val="20"/>
                <w:szCs w:val="20"/>
                <w:lang w:val="en-GB"/>
              </w:rPr>
            </w:pPr>
          </w:p>
        </w:tc>
        <w:tc>
          <w:tcPr>
            <w:tcW w:w="3524" w:type="dxa"/>
          </w:tcPr>
          <w:p w14:paraId="0000027B" w14:textId="77777777" w:rsidR="00AC0F29" w:rsidRPr="00D41EA7" w:rsidRDefault="00AC0F29" w:rsidP="00F91306">
            <w:pPr>
              <w:rPr>
                <w:rFonts w:cstheme="majorHAnsi"/>
                <w:i/>
                <w:sz w:val="20"/>
                <w:szCs w:val="20"/>
                <w:lang w:val="en-GB"/>
              </w:rPr>
            </w:pPr>
          </w:p>
          <w:p w14:paraId="0000027C" w14:textId="77777777" w:rsidR="00AC0F29" w:rsidRPr="00D41EA7" w:rsidRDefault="00E5178E" w:rsidP="00F91306">
            <w:pPr>
              <w:rPr>
                <w:rFonts w:cstheme="majorHAnsi"/>
                <w:i/>
                <w:sz w:val="20"/>
                <w:szCs w:val="20"/>
                <w:lang w:val="en-GB"/>
              </w:rPr>
            </w:pPr>
            <w:r w:rsidRPr="00D41EA7">
              <w:rPr>
                <w:rFonts w:cstheme="majorHAnsi"/>
                <w:i/>
                <w:sz w:val="20"/>
                <w:szCs w:val="20"/>
                <w:lang w:val="en-GB"/>
              </w:rPr>
              <w:t>Reception and Identification Centres</w:t>
            </w:r>
            <w:r w:rsidRPr="00D41EA7">
              <w:rPr>
                <w:rFonts w:cstheme="majorHAnsi"/>
                <w:i/>
                <w:sz w:val="20"/>
                <w:szCs w:val="20"/>
                <w:vertAlign w:val="superscript"/>
                <w:lang w:val="en-GB"/>
              </w:rPr>
              <w:footnoteReference w:id="55"/>
            </w:r>
            <w:r w:rsidRPr="00D41EA7">
              <w:rPr>
                <w:rFonts w:cstheme="majorHAnsi"/>
                <w:i/>
                <w:sz w:val="20"/>
                <w:szCs w:val="20"/>
                <w:lang w:val="en-GB"/>
              </w:rPr>
              <w:t>: temporary residence when entering the country, with maximum days of stay the 25 days</w:t>
            </w:r>
          </w:p>
        </w:tc>
      </w:tr>
      <w:tr w:rsidR="00AC0F29" w:rsidRPr="00D41EA7" w14:paraId="0ACF0CA8" w14:textId="77777777" w:rsidTr="003F779A">
        <w:trPr>
          <w:trHeight w:val="556"/>
          <w:jc w:val="center"/>
        </w:trPr>
        <w:tc>
          <w:tcPr>
            <w:tcW w:w="1854" w:type="dxa"/>
            <w:vMerge/>
            <w:shd w:val="clear" w:color="auto" w:fill="57C6B5"/>
            <w:vAlign w:val="center"/>
          </w:tcPr>
          <w:p w14:paraId="0000027D" w14:textId="77777777" w:rsidR="00AC0F29" w:rsidRPr="003F779A" w:rsidRDefault="00AC0F29" w:rsidP="00F91306">
            <w:pPr>
              <w:widowControl w:val="0"/>
              <w:pBdr>
                <w:top w:val="nil"/>
                <w:left w:val="nil"/>
                <w:bottom w:val="nil"/>
                <w:right w:val="nil"/>
                <w:between w:val="nil"/>
              </w:pBdr>
              <w:spacing w:after="0" w:line="276" w:lineRule="auto"/>
              <w:ind w:firstLine="0"/>
              <w:rPr>
                <w:rFonts w:cstheme="majorHAnsi"/>
                <w:i/>
                <w:color w:val="FFFFFF" w:themeColor="background1"/>
                <w:sz w:val="20"/>
                <w:szCs w:val="20"/>
                <w:lang w:val="en-GB"/>
              </w:rPr>
            </w:pPr>
          </w:p>
        </w:tc>
        <w:tc>
          <w:tcPr>
            <w:tcW w:w="3543" w:type="dxa"/>
            <w:vMerge/>
          </w:tcPr>
          <w:p w14:paraId="0000027E" w14:textId="77777777" w:rsidR="00AC0F29" w:rsidRPr="00D41EA7" w:rsidRDefault="00AC0F29" w:rsidP="00F91306">
            <w:pPr>
              <w:widowControl w:val="0"/>
              <w:pBdr>
                <w:top w:val="nil"/>
                <w:left w:val="nil"/>
                <w:bottom w:val="nil"/>
                <w:right w:val="nil"/>
                <w:between w:val="nil"/>
              </w:pBdr>
              <w:spacing w:after="0" w:line="276" w:lineRule="auto"/>
              <w:ind w:firstLine="0"/>
              <w:rPr>
                <w:rFonts w:cstheme="majorHAnsi"/>
                <w:i/>
                <w:sz w:val="20"/>
                <w:szCs w:val="20"/>
                <w:lang w:val="en-GB"/>
              </w:rPr>
            </w:pPr>
          </w:p>
        </w:tc>
        <w:tc>
          <w:tcPr>
            <w:tcW w:w="3524" w:type="dxa"/>
          </w:tcPr>
          <w:p w14:paraId="0000027F" w14:textId="77777777" w:rsidR="00AC0F29" w:rsidRPr="00D41EA7" w:rsidRDefault="00E5178E" w:rsidP="00F91306">
            <w:pPr>
              <w:rPr>
                <w:rFonts w:cstheme="majorHAnsi"/>
                <w:i/>
                <w:sz w:val="20"/>
                <w:szCs w:val="20"/>
                <w:lang w:val="en-GB"/>
              </w:rPr>
            </w:pPr>
            <w:r w:rsidRPr="00D41EA7">
              <w:rPr>
                <w:rFonts w:cstheme="majorHAnsi"/>
                <w:i/>
                <w:sz w:val="20"/>
                <w:szCs w:val="20"/>
                <w:lang w:val="en-GB"/>
              </w:rPr>
              <w:t>Facilities/ Temporary Reception</w:t>
            </w:r>
            <w:r w:rsidRPr="00D41EA7">
              <w:rPr>
                <w:rFonts w:cstheme="majorHAnsi"/>
                <w:i/>
                <w:sz w:val="20"/>
                <w:szCs w:val="20"/>
                <w:vertAlign w:val="superscript"/>
                <w:lang w:val="en-GB"/>
              </w:rPr>
              <w:footnoteReference w:id="56"/>
            </w:r>
            <w:r w:rsidRPr="00D41EA7">
              <w:rPr>
                <w:rFonts w:cstheme="majorHAnsi"/>
                <w:i/>
                <w:sz w:val="20"/>
                <w:szCs w:val="20"/>
                <w:lang w:val="en-GB"/>
              </w:rPr>
              <w:t xml:space="preserve">: host minors- whether unaccompanied or not, accommodation meal services, education on rights and obligations, psychological support, medical services, personal hygiene items, clothing, Greek language classes, and training sessions for the development of skills and competencies. </w:t>
            </w:r>
            <w:r w:rsidRPr="00D41EA7">
              <w:rPr>
                <w:rFonts w:cstheme="majorHAnsi"/>
                <w:i/>
                <w:sz w:val="20"/>
                <w:szCs w:val="20"/>
                <w:u w:val="single"/>
                <w:lang w:val="en-GB"/>
              </w:rPr>
              <w:t>UAMs leave the facility when they turn 18.</w:t>
            </w:r>
          </w:p>
        </w:tc>
      </w:tr>
      <w:tr w:rsidR="00AC0F29" w:rsidRPr="007512A0" w14:paraId="6BEF6F52" w14:textId="77777777" w:rsidTr="003F779A">
        <w:trPr>
          <w:jc w:val="center"/>
        </w:trPr>
        <w:tc>
          <w:tcPr>
            <w:tcW w:w="1854" w:type="dxa"/>
            <w:shd w:val="clear" w:color="auto" w:fill="57C6B5"/>
            <w:vAlign w:val="center"/>
          </w:tcPr>
          <w:p w14:paraId="00000280" w14:textId="77777777" w:rsidR="00AC0F29" w:rsidRPr="003F779A" w:rsidRDefault="00E5178E" w:rsidP="00F91306">
            <w:pPr>
              <w:rPr>
                <w:rFonts w:cstheme="majorHAnsi"/>
                <w:color w:val="FFFFFF" w:themeColor="background1"/>
                <w:sz w:val="20"/>
                <w:szCs w:val="20"/>
                <w:lang w:val="en-GB"/>
              </w:rPr>
            </w:pPr>
            <w:r w:rsidRPr="003F779A">
              <w:rPr>
                <w:rFonts w:cstheme="majorHAnsi"/>
                <w:b/>
                <w:color w:val="FFFFFF" w:themeColor="background1"/>
                <w:sz w:val="20"/>
                <w:szCs w:val="20"/>
                <w:lang w:val="en-GB"/>
              </w:rPr>
              <w:t>Asylum Service</w:t>
            </w:r>
            <w:r w:rsidRPr="003F779A">
              <w:rPr>
                <w:rFonts w:cstheme="majorHAnsi"/>
                <w:color w:val="FFFFFF" w:themeColor="background1"/>
                <w:sz w:val="20"/>
                <w:szCs w:val="20"/>
                <w:vertAlign w:val="superscript"/>
                <w:lang w:val="en-GB"/>
              </w:rPr>
              <w:footnoteReference w:id="57"/>
            </w:r>
            <w:r w:rsidRPr="003F779A">
              <w:rPr>
                <w:rFonts w:cstheme="majorHAnsi"/>
                <w:color w:val="FFFFFF" w:themeColor="background1"/>
                <w:sz w:val="20"/>
                <w:szCs w:val="20"/>
                <w:lang w:val="en-GB"/>
              </w:rPr>
              <w:t>.</w:t>
            </w:r>
          </w:p>
        </w:tc>
        <w:tc>
          <w:tcPr>
            <w:tcW w:w="3543" w:type="dxa"/>
          </w:tcPr>
          <w:p w14:paraId="00000281" w14:textId="77777777" w:rsidR="00AC0F29" w:rsidRPr="00D41EA7" w:rsidRDefault="00E5178E" w:rsidP="00F91306">
            <w:pPr>
              <w:rPr>
                <w:rFonts w:cstheme="majorHAnsi"/>
                <w:i/>
                <w:sz w:val="20"/>
                <w:szCs w:val="20"/>
                <w:lang w:val="en-GB"/>
              </w:rPr>
            </w:pPr>
            <w:r w:rsidRPr="00D41EA7">
              <w:rPr>
                <w:rFonts w:cstheme="majorHAnsi"/>
                <w:i/>
                <w:sz w:val="20"/>
                <w:szCs w:val="20"/>
                <w:lang w:val="en-GB"/>
              </w:rPr>
              <w:t xml:space="preserve">Established under Law no. </w:t>
            </w:r>
            <w:hyperlink r:id="rId104">
              <w:r w:rsidRPr="00D41EA7">
                <w:rPr>
                  <w:rFonts w:cstheme="majorHAnsi"/>
                  <w:i/>
                  <w:color w:val="0066FF"/>
                  <w:sz w:val="20"/>
                  <w:szCs w:val="20"/>
                  <w:u w:val="single"/>
                  <w:lang w:val="en-GB"/>
                </w:rPr>
                <w:t>3907/2011</w:t>
              </w:r>
            </w:hyperlink>
          </w:p>
          <w:p w14:paraId="00000282" w14:textId="77777777" w:rsidR="00AC0F29" w:rsidRPr="00D41EA7" w:rsidRDefault="00E5178E" w:rsidP="00F91306">
            <w:pPr>
              <w:rPr>
                <w:rFonts w:cstheme="majorHAnsi"/>
                <w:i/>
                <w:sz w:val="20"/>
                <w:szCs w:val="20"/>
                <w:lang w:val="en-GB"/>
              </w:rPr>
            </w:pPr>
            <w:r w:rsidRPr="00D41EA7">
              <w:rPr>
                <w:rFonts w:cstheme="majorHAnsi"/>
                <w:i/>
                <w:sz w:val="20"/>
                <w:szCs w:val="20"/>
                <w:lang w:val="en-GB"/>
              </w:rPr>
              <w:t xml:space="preserve">Examination of international protection claims. </w:t>
            </w:r>
          </w:p>
          <w:p w14:paraId="00000283" w14:textId="77777777" w:rsidR="00AC0F29" w:rsidRPr="00D41EA7" w:rsidRDefault="00E5178E" w:rsidP="00F91306">
            <w:pPr>
              <w:rPr>
                <w:rFonts w:cstheme="majorHAnsi"/>
                <w:i/>
                <w:sz w:val="20"/>
                <w:szCs w:val="20"/>
                <w:lang w:val="en-GB"/>
              </w:rPr>
            </w:pPr>
            <w:r w:rsidRPr="00D41EA7">
              <w:rPr>
                <w:rFonts w:cstheme="majorHAnsi"/>
                <w:i/>
                <w:sz w:val="20"/>
                <w:szCs w:val="20"/>
                <w:lang w:val="en-GB"/>
              </w:rPr>
              <w:t>Monitors Regional Asylum Offices and Asylum Units throughout the country</w:t>
            </w:r>
          </w:p>
          <w:p w14:paraId="00000284" w14:textId="77777777" w:rsidR="00AC0F29" w:rsidRPr="00D41EA7" w:rsidRDefault="00E5178E" w:rsidP="00F91306">
            <w:pPr>
              <w:rPr>
                <w:rFonts w:cstheme="majorHAnsi"/>
                <w:i/>
                <w:sz w:val="20"/>
                <w:szCs w:val="20"/>
                <w:lang w:val="en-GB"/>
              </w:rPr>
            </w:pPr>
            <w:r w:rsidRPr="00D41EA7">
              <w:rPr>
                <w:rFonts w:cstheme="majorHAnsi"/>
                <w:i/>
                <w:sz w:val="20"/>
                <w:szCs w:val="20"/>
                <w:lang w:val="en-GB"/>
              </w:rPr>
              <w:t>Administrative support to the </w:t>
            </w:r>
            <w:hyperlink r:id="rId105">
              <w:r w:rsidRPr="00D41EA7">
                <w:rPr>
                  <w:rFonts w:cstheme="majorHAnsi"/>
                  <w:i/>
                  <w:sz w:val="20"/>
                  <w:szCs w:val="20"/>
                  <w:lang w:val="en-GB"/>
                </w:rPr>
                <w:t>Appeals Authority</w:t>
              </w:r>
            </w:hyperlink>
            <w:r w:rsidRPr="00D41EA7">
              <w:rPr>
                <w:rFonts w:cstheme="majorHAnsi"/>
                <w:i/>
                <w:sz w:val="20"/>
                <w:szCs w:val="20"/>
                <w:vertAlign w:val="superscript"/>
                <w:lang w:val="en-GB"/>
              </w:rPr>
              <w:footnoteReference w:id="58"/>
            </w:r>
            <w:r w:rsidRPr="00D41EA7">
              <w:rPr>
                <w:rFonts w:cstheme="majorHAnsi"/>
                <w:i/>
                <w:sz w:val="20"/>
                <w:szCs w:val="20"/>
                <w:lang w:val="en-GB"/>
              </w:rPr>
              <w:t xml:space="preserve">, which was established by the same law and examines appeals against </w:t>
            </w:r>
            <w:r w:rsidRPr="00D41EA7">
              <w:rPr>
                <w:rFonts w:cstheme="majorHAnsi"/>
                <w:i/>
                <w:sz w:val="20"/>
                <w:szCs w:val="20"/>
                <w:lang w:val="en-GB"/>
              </w:rPr>
              <w:lastRenderedPageBreak/>
              <w:t>negative decisions on applications for international protection.</w:t>
            </w:r>
          </w:p>
          <w:p w14:paraId="00000285" w14:textId="77777777" w:rsidR="00AC0F29" w:rsidRPr="00D41EA7" w:rsidRDefault="00AC0F29" w:rsidP="00F91306">
            <w:pPr>
              <w:rPr>
                <w:rFonts w:cstheme="majorHAnsi"/>
                <w:i/>
                <w:sz w:val="20"/>
                <w:szCs w:val="20"/>
                <w:lang w:val="en-GB"/>
              </w:rPr>
            </w:pPr>
          </w:p>
        </w:tc>
        <w:tc>
          <w:tcPr>
            <w:tcW w:w="3524" w:type="dxa"/>
          </w:tcPr>
          <w:p w14:paraId="00000286" w14:textId="77777777" w:rsidR="00AC0F29" w:rsidRPr="00D41EA7" w:rsidRDefault="00E5178E" w:rsidP="00F91306">
            <w:pPr>
              <w:rPr>
                <w:rFonts w:cstheme="majorHAnsi"/>
                <w:i/>
                <w:sz w:val="20"/>
                <w:szCs w:val="20"/>
                <w:lang w:val="en-GB"/>
              </w:rPr>
            </w:pPr>
            <w:r w:rsidRPr="00D41EA7">
              <w:rPr>
                <w:rFonts w:cstheme="majorHAnsi"/>
                <w:i/>
                <w:sz w:val="20"/>
                <w:szCs w:val="20"/>
                <w:lang w:val="en-GB"/>
              </w:rPr>
              <w:lastRenderedPageBreak/>
              <w:t xml:space="preserve">UAMs apply for asylum and wait until examination. </w:t>
            </w:r>
          </w:p>
          <w:p w14:paraId="00000287" w14:textId="77777777" w:rsidR="00AC0F29" w:rsidRPr="00D41EA7" w:rsidRDefault="00AC0F29" w:rsidP="00F91306">
            <w:pPr>
              <w:rPr>
                <w:rFonts w:cstheme="majorHAnsi"/>
                <w:i/>
                <w:sz w:val="20"/>
                <w:szCs w:val="20"/>
                <w:lang w:val="en-GB"/>
              </w:rPr>
            </w:pPr>
          </w:p>
          <w:p w14:paraId="00000288" w14:textId="77777777" w:rsidR="00AC0F29" w:rsidRPr="00D41EA7" w:rsidRDefault="00AC0F29" w:rsidP="00F91306">
            <w:pPr>
              <w:rPr>
                <w:rFonts w:cstheme="majorHAnsi"/>
                <w:i/>
                <w:sz w:val="20"/>
                <w:szCs w:val="20"/>
                <w:lang w:val="en-GB"/>
              </w:rPr>
            </w:pPr>
          </w:p>
        </w:tc>
      </w:tr>
      <w:tr w:rsidR="00AC0F29" w:rsidRPr="007512A0" w14:paraId="069D0B4E" w14:textId="77777777" w:rsidTr="004B7C96">
        <w:trPr>
          <w:jc w:val="center"/>
        </w:trPr>
        <w:tc>
          <w:tcPr>
            <w:tcW w:w="1854" w:type="dxa"/>
            <w:shd w:val="clear" w:color="auto" w:fill="57C6B5"/>
            <w:vAlign w:val="center"/>
          </w:tcPr>
          <w:p w14:paraId="00000289" w14:textId="77777777" w:rsidR="00AC0F29" w:rsidRPr="004B7C96" w:rsidRDefault="00E5178E" w:rsidP="00F91306">
            <w:pPr>
              <w:rPr>
                <w:rFonts w:cstheme="majorHAnsi"/>
                <w:color w:val="FFFFFF" w:themeColor="background1"/>
                <w:sz w:val="20"/>
                <w:szCs w:val="20"/>
                <w:lang w:val="en-GB"/>
              </w:rPr>
            </w:pPr>
            <w:r w:rsidRPr="004B7C96">
              <w:rPr>
                <w:rFonts w:cstheme="majorHAnsi"/>
                <w:b/>
                <w:color w:val="FFFFFF" w:themeColor="background1"/>
                <w:sz w:val="20"/>
                <w:szCs w:val="20"/>
                <w:lang w:val="en-GB"/>
              </w:rPr>
              <w:t>National Centre for Social Solidarity</w:t>
            </w:r>
            <w:r w:rsidRPr="004B7C96">
              <w:rPr>
                <w:rFonts w:cstheme="majorHAnsi"/>
                <w:color w:val="FFFFFF" w:themeColor="background1"/>
                <w:sz w:val="20"/>
                <w:szCs w:val="20"/>
                <w:lang w:val="en-GB"/>
              </w:rPr>
              <w:t xml:space="preserve"> </w:t>
            </w:r>
            <w:r w:rsidRPr="004B7C96">
              <w:rPr>
                <w:rFonts w:cstheme="majorHAnsi"/>
                <w:b/>
                <w:color w:val="FFFFFF" w:themeColor="background1"/>
                <w:sz w:val="20"/>
                <w:szCs w:val="20"/>
                <w:lang w:val="en-GB"/>
              </w:rPr>
              <w:t>(EKKA)</w:t>
            </w:r>
            <w:r w:rsidRPr="004B7C96">
              <w:rPr>
                <w:rFonts w:cstheme="majorHAnsi"/>
                <w:b/>
                <w:color w:val="FFFFFF" w:themeColor="background1"/>
                <w:sz w:val="20"/>
                <w:szCs w:val="20"/>
                <w:vertAlign w:val="superscript"/>
                <w:lang w:val="en-GB"/>
              </w:rPr>
              <w:footnoteReference w:id="59"/>
            </w:r>
          </w:p>
        </w:tc>
        <w:tc>
          <w:tcPr>
            <w:tcW w:w="3543" w:type="dxa"/>
          </w:tcPr>
          <w:p w14:paraId="0000028A" w14:textId="35DAD046" w:rsidR="00AC0F29" w:rsidRPr="00D41EA7" w:rsidRDefault="00E5178E" w:rsidP="00F91306">
            <w:pPr>
              <w:rPr>
                <w:rFonts w:cstheme="majorHAnsi"/>
                <w:i/>
                <w:sz w:val="20"/>
                <w:szCs w:val="20"/>
                <w:lang w:val="en-GB"/>
              </w:rPr>
            </w:pPr>
            <w:r w:rsidRPr="00D41EA7">
              <w:rPr>
                <w:rFonts w:cstheme="majorHAnsi"/>
                <w:i/>
                <w:sz w:val="20"/>
                <w:szCs w:val="20"/>
                <w:lang w:val="en-GB"/>
              </w:rPr>
              <w:t xml:space="preserve">Established by article 6 of law 3106/2003 (Government Gazette 30 AD) with the name "National Centre for Immediate Social Assistance (EKAKB)", and was renamed with article 20 of law 3402/2005 (Government Gazette 258A) to EKKA. According to its Organization (PD 22 / 7-2-2006, vol. A Government Gazette 18) EKKA is an independent Legal Entity under Public Law, based in Athens and after the publication of Law 4052/12 is under the supervision of the Ministry of </w:t>
            </w:r>
            <w:r w:rsidR="00791243" w:rsidRPr="00D41EA7">
              <w:rPr>
                <w:rFonts w:cstheme="majorHAnsi"/>
                <w:i/>
                <w:sz w:val="20"/>
                <w:szCs w:val="20"/>
                <w:lang w:val="en-GB"/>
              </w:rPr>
              <w:t>Labour</w:t>
            </w:r>
            <w:r w:rsidRPr="00D41EA7">
              <w:rPr>
                <w:rFonts w:cstheme="majorHAnsi"/>
                <w:i/>
                <w:sz w:val="20"/>
                <w:szCs w:val="20"/>
                <w:lang w:val="en-GB"/>
              </w:rPr>
              <w:t>, Social Security and Social Solidarity. Ensures the protection of unaccompanied minors.</w:t>
            </w:r>
          </w:p>
        </w:tc>
        <w:tc>
          <w:tcPr>
            <w:tcW w:w="3524" w:type="dxa"/>
          </w:tcPr>
          <w:p w14:paraId="0000028B" w14:textId="77777777" w:rsidR="00AC0F29" w:rsidRPr="00D41EA7" w:rsidRDefault="00E5178E" w:rsidP="00F91306">
            <w:pPr>
              <w:rPr>
                <w:rFonts w:cstheme="majorHAnsi"/>
                <w:i/>
                <w:sz w:val="20"/>
                <w:szCs w:val="20"/>
                <w:lang w:val="en-GB"/>
              </w:rPr>
            </w:pPr>
            <w:r w:rsidRPr="00D41EA7">
              <w:rPr>
                <w:rFonts w:cstheme="majorHAnsi"/>
                <w:i/>
                <w:sz w:val="20"/>
                <w:szCs w:val="20"/>
                <w:lang w:val="en-GB"/>
              </w:rPr>
              <w:t xml:space="preserve">Processes UOMA accommodation requests </w:t>
            </w:r>
          </w:p>
          <w:p w14:paraId="0000028C" w14:textId="77777777" w:rsidR="00AC0F29" w:rsidRPr="00D41EA7" w:rsidRDefault="00E5178E" w:rsidP="00F91306">
            <w:pPr>
              <w:rPr>
                <w:rFonts w:cstheme="majorHAnsi"/>
                <w:i/>
                <w:sz w:val="20"/>
                <w:szCs w:val="20"/>
                <w:lang w:val="en-GB"/>
              </w:rPr>
            </w:pPr>
            <w:r w:rsidRPr="00D41EA7">
              <w:rPr>
                <w:rFonts w:cstheme="majorHAnsi"/>
                <w:i/>
                <w:sz w:val="20"/>
                <w:szCs w:val="20"/>
                <w:lang w:val="en-GB"/>
              </w:rPr>
              <w:t xml:space="preserve">Publishes a bi-weekly updated report about Unaccompanied Children in Greece </w:t>
            </w:r>
          </w:p>
          <w:p w14:paraId="0000028D" w14:textId="77777777" w:rsidR="00AC0F29" w:rsidRPr="00D41EA7" w:rsidRDefault="00E5178E" w:rsidP="00F91306">
            <w:pPr>
              <w:rPr>
                <w:rFonts w:cstheme="majorHAnsi"/>
                <w:i/>
                <w:sz w:val="20"/>
                <w:szCs w:val="20"/>
                <w:lang w:val="en-GB"/>
              </w:rPr>
            </w:pPr>
            <w:r w:rsidRPr="00D41EA7">
              <w:rPr>
                <w:rFonts w:cstheme="majorHAnsi"/>
                <w:i/>
                <w:sz w:val="20"/>
                <w:szCs w:val="20"/>
                <w:lang w:val="en-GB"/>
              </w:rPr>
              <w:t>Runs the National Child Protection Line 1107</w:t>
            </w:r>
          </w:p>
        </w:tc>
      </w:tr>
      <w:tr w:rsidR="00AC0F29" w:rsidRPr="007512A0" w14:paraId="6B4B9E88" w14:textId="77777777" w:rsidTr="004B7C96">
        <w:trPr>
          <w:jc w:val="center"/>
        </w:trPr>
        <w:tc>
          <w:tcPr>
            <w:tcW w:w="1854" w:type="dxa"/>
            <w:shd w:val="clear" w:color="auto" w:fill="57C6B5"/>
            <w:vAlign w:val="center"/>
          </w:tcPr>
          <w:p w14:paraId="0000028E" w14:textId="77777777" w:rsidR="00AC0F29" w:rsidRPr="004B7C96" w:rsidRDefault="00E5178E" w:rsidP="00F91306">
            <w:pPr>
              <w:rPr>
                <w:rFonts w:cstheme="majorHAnsi"/>
                <w:color w:val="FFFFFF" w:themeColor="background1"/>
                <w:sz w:val="20"/>
                <w:szCs w:val="20"/>
                <w:lang w:val="en-GB"/>
              </w:rPr>
            </w:pPr>
            <w:r w:rsidRPr="004B7C96">
              <w:rPr>
                <w:rFonts w:cstheme="majorHAnsi"/>
                <w:b/>
                <w:color w:val="FFFFFF" w:themeColor="background1"/>
                <w:sz w:val="20"/>
                <w:szCs w:val="20"/>
                <w:lang w:val="en-GB"/>
              </w:rPr>
              <w:t>Hellenic Police</w:t>
            </w:r>
            <w:r w:rsidRPr="004B7C96">
              <w:rPr>
                <w:rFonts w:cstheme="majorHAnsi"/>
                <w:color w:val="FFFFFF" w:themeColor="background1"/>
                <w:sz w:val="20"/>
                <w:szCs w:val="20"/>
                <w:vertAlign w:val="superscript"/>
                <w:lang w:val="en-GB"/>
              </w:rPr>
              <w:footnoteReference w:id="60"/>
            </w:r>
          </w:p>
        </w:tc>
        <w:tc>
          <w:tcPr>
            <w:tcW w:w="3543" w:type="dxa"/>
          </w:tcPr>
          <w:p w14:paraId="0000028F" w14:textId="77777777" w:rsidR="00AC0F29" w:rsidRPr="00D41EA7" w:rsidRDefault="00E5178E" w:rsidP="00F91306">
            <w:pPr>
              <w:rPr>
                <w:rFonts w:cstheme="majorHAnsi"/>
                <w:i/>
                <w:sz w:val="20"/>
                <w:szCs w:val="20"/>
                <w:lang w:val="en-GB"/>
              </w:rPr>
            </w:pPr>
            <w:r w:rsidRPr="00D41EA7">
              <w:rPr>
                <w:rFonts w:cstheme="majorHAnsi"/>
                <w:i/>
                <w:sz w:val="20"/>
                <w:szCs w:val="20"/>
                <w:lang w:val="en-GB"/>
              </w:rPr>
              <w:t xml:space="preserve">Border management </w:t>
            </w:r>
          </w:p>
          <w:p w14:paraId="00000290" w14:textId="77777777" w:rsidR="00AC0F29" w:rsidRPr="00D41EA7" w:rsidRDefault="00E5178E" w:rsidP="00F91306">
            <w:pPr>
              <w:rPr>
                <w:rFonts w:cstheme="majorHAnsi"/>
                <w:i/>
                <w:sz w:val="20"/>
                <w:szCs w:val="20"/>
                <w:lang w:val="en-GB"/>
              </w:rPr>
            </w:pPr>
            <w:r w:rsidRPr="00D41EA7">
              <w:rPr>
                <w:rFonts w:cstheme="majorHAnsi"/>
                <w:i/>
                <w:sz w:val="20"/>
                <w:szCs w:val="20"/>
                <w:lang w:val="en-GB"/>
              </w:rPr>
              <w:t>First registration procedures</w:t>
            </w:r>
          </w:p>
          <w:p w14:paraId="00000291" w14:textId="77777777" w:rsidR="00AC0F29" w:rsidRPr="00D41EA7" w:rsidRDefault="00AC0F29" w:rsidP="00F91306">
            <w:pPr>
              <w:rPr>
                <w:rFonts w:cstheme="majorHAnsi"/>
                <w:i/>
                <w:sz w:val="20"/>
                <w:szCs w:val="20"/>
                <w:lang w:val="en-GB"/>
              </w:rPr>
            </w:pPr>
          </w:p>
        </w:tc>
        <w:tc>
          <w:tcPr>
            <w:tcW w:w="3524" w:type="dxa"/>
          </w:tcPr>
          <w:p w14:paraId="00000292" w14:textId="77777777" w:rsidR="00AC0F29" w:rsidRPr="00D41EA7" w:rsidRDefault="00E5178E" w:rsidP="00F91306">
            <w:pPr>
              <w:rPr>
                <w:rFonts w:cstheme="majorHAnsi"/>
                <w:i/>
                <w:sz w:val="20"/>
                <w:szCs w:val="20"/>
                <w:lang w:val="en-GB"/>
              </w:rPr>
            </w:pPr>
            <w:r w:rsidRPr="00D41EA7">
              <w:rPr>
                <w:rFonts w:cstheme="majorHAnsi"/>
                <w:i/>
                <w:sz w:val="20"/>
                <w:szCs w:val="20"/>
                <w:lang w:val="en-GB"/>
              </w:rPr>
              <w:t>When UAM is identified, Police are obliged to inform the Prosecutor for minors.</w:t>
            </w:r>
          </w:p>
          <w:p w14:paraId="00000293" w14:textId="77777777" w:rsidR="00AC0F29" w:rsidRPr="00D41EA7" w:rsidRDefault="00E5178E" w:rsidP="00F91306">
            <w:pPr>
              <w:rPr>
                <w:rFonts w:cstheme="majorHAnsi"/>
                <w:i/>
                <w:sz w:val="20"/>
                <w:szCs w:val="20"/>
                <w:lang w:val="en-GB"/>
              </w:rPr>
            </w:pPr>
            <w:r w:rsidRPr="00D41EA7">
              <w:rPr>
                <w:rFonts w:cstheme="majorHAnsi"/>
                <w:i/>
                <w:sz w:val="20"/>
                <w:szCs w:val="20"/>
                <w:lang w:val="en-GB"/>
              </w:rPr>
              <w:t>Automatic placement of unaccompanied asylum-seeking UAMs under protective custody in police facilities</w:t>
            </w:r>
          </w:p>
        </w:tc>
      </w:tr>
      <w:tr w:rsidR="00AC0F29" w:rsidRPr="007512A0" w14:paraId="4F0DB34D" w14:textId="77777777" w:rsidTr="004B7C96">
        <w:trPr>
          <w:jc w:val="center"/>
        </w:trPr>
        <w:tc>
          <w:tcPr>
            <w:tcW w:w="1854" w:type="dxa"/>
            <w:shd w:val="clear" w:color="auto" w:fill="57C6B5"/>
            <w:vAlign w:val="center"/>
          </w:tcPr>
          <w:p w14:paraId="00000294" w14:textId="77777777" w:rsidR="00AC0F29" w:rsidRPr="004B7C96" w:rsidRDefault="00E5178E" w:rsidP="00F91306">
            <w:pPr>
              <w:rPr>
                <w:rFonts w:cstheme="majorHAnsi"/>
                <w:b/>
                <w:color w:val="FFFFFF" w:themeColor="background1"/>
                <w:sz w:val="20"/>
                <w:szCs w:val="20"/>
                <w:lang w:val="en-GB"/>
              </w:rPr>
            </w:pPr>
            <w:r w:rsidRPr="004B7C96">
              <w:rPr>
                <w:rFonts w:cstheme="majorHAnsi"/>
                <w:b/>
                <w:color w:val="FFFFFF" w:themeColor="background1"/>
                <w:sz w:val="20"/>
                <w:szCs w:val="20"/>
                <w:lang w:val="en-GB"/>
              </w:rPr>
              <w:t>Public Prosecutor Ministry of Justice</w:t>
            </w:r>
          </w:p>
        </w:tc>
        <w:tc>
          <w:tcPr>
            <w:tcW w:w="3543" w:type="dxa"/>
          </w:tcPr>
          <w:p w14:paraId="00000295" w14:textId="77777777" w:rsidR="00AC0F29" w:rsidRPr="00D41EA7" w:rsidRDefault="00E5178E" w:rsidP="00F91306">
            <w:pPr>
              <w:rPr>
                <w:rFonts w:cstheme="majorHAnsi"/>
                <w:i/>
                <w:sz w:val="20"/>
                <w:szCs w:val="20"/>
                <w:lang w:val="en-GB"/>
              </w:rPr>
            </w:pPr>
            <w:r w:rsidRPr="00D41EA7">
              <w:rPr>
                <w:rFonts w:cstheme="majorHAnsi"/>
                <w:i/>
                <w:sz w:val="20"/>
                <w:szCs w:val="20"/>
                <w:lang w:val="en-GB"/>
              </w:rPr>
              <w:t xml:space="preserve">The Prosecutor acts as the provisional guardian and appoints a commissioner of the minor to defend the interests of this minor. </w:t>
            </w:r>
          </w:p>
        </w:tc>
        <w:tc>
          <w:tcPr>
            <w:tcW w:w="3524" w:type="dxa"/>
          </w:tcPr>
          <w:p w14:paraId="00000296" w14:textId="77777777" w:rsidR="00AC0F29" w:rsidRPr="00D41EA7" w:rsidRDefault="00E5178E" w:rsidP="00F91306">
            <w:pPr>
              <w:rPr>
                <w:rFonts w:cstheme="majorHAnsi"/>
                <w:i/>
                <w:sz w:val="20"/>
                <w:szCs w:val="20"/>
                <w:lang w:val="en-GB"/>
              </w:rPr>
            </w:pPr>
            <w:r w:rsidRPr="00D41EA7">
              <w:rPr>
                <w:rFonts w:cstheme="majorHAnsi"/>
                <w:i/>
                <w:sz w:val="20"/>
                <w:szCs w:val="20"/>
                <w:lang w:val="en-GB"/>
              </w:rPr>
              <w:t xml:space="preserve">When UAMs arrive in Greece the Public Prosecutor is informed. The commissioner represents the minor, ensures that his or her rights under the asylum procedure are safeguarded, and that he or she receives appropriate legal assistance and representation before the competent authorities. </w:t>
            </w:r>
          </w:p>
        </w:tc>
      </w:tr>
      <w:tr w:rsidR="00AC0F29" w:rsidRPr="007512A0" w14:paraId="7D2F1AB2" w14:textId="77777777" w:rsidTr="004B7C96">
        <w:trPr>
          <w:trHeight w:val="827"/>
          <w:jc w:val="center"/>
        </w:trPr>
        <w:tc>
          <w:tcPr>
            <w:tcW w:w="1854" w:type="dxa"/>
            <w:shd w:val="clear" w:color="auto" w:fill="57C6B5"/>
            <w:vAlign w:val="center"/>
          </w:tcPr>
          <w:p w14:paraId="00000297" w14:textId="77777777" w:rsidR="00AC0F29" w:rsidRPr="004B7C96" w:rsidRDefault="00E5178E" w:rsidP="00F91306">
            <w:pPr>
              <w:rPr>
                <w:rFonts w:cstheme="majorHAnsi"/>
                <w:b/>
                <w:color w:val="FFFFFF" w:themeColor="background1"/>
                <w:sz w:val="20"/>
                <w:szCs w:val="20"/>
                <w:lang w:val="en-GB"/>
              </w:rPr>
            </w:pPr>
            <w:r w:rsidRPr="004B7C96">
              <w:rPr>
                <w:rFonts w:cstheme="majorHAnsi"/>
                <w:b/>
                <w:color w:val="FFFFFF" w:themeColor="background1"/>
                <w:sz w:val="20"/>
                <w:szCs w:val="20"/>
                <w:lang w:val="en-GB"/>
              </w:rPr>
              <w:t>European Border and Coast Guard (FRONTEX)</w:t>
            </w:r>
            <w:r w:rsidRPr="004B7C96">
              <w:rPr>
                <w:rFonts w:cstheme="majorHAnsi"/>
                <w:b/>
                <w:color w:val="FFFFFF" w:themeColor="background1"/>
                <w:sz w:val="20"/>
                <w:szCs w:val="20"/>
                <w:vertAlign w:val="superscript"/>
                <w:lang w:val="en-GB"/>
              </w:rPr>
              <w:footnoteReference w:id="61"/>
            </w:r>
          </w:p>
        </w:tc>
        <w:tc>
          <w:tcPr>
            <w:tcW w:w="3543" w:type="dxa"/>
          </w:tcPr>
          <w:p w14:paraId="00000298" w14:textId="77777777" w:rsidR="00AC0F29" w:rsidRPr="00D41EA7" w:rsidRDefault="00E5178E" w:rsidP="00F91306">
            <w:pPr>
              <w:rPr>
                <w:rFonts w:cstheme="majorHAnsi"/>
                <w:i/>
                <w:sz w:val="20"/>
                <w:szCs w:val="20"/>
                <w:lang w:val="en-GB"/>
              </w:rPr>
            </w:pPr>
            <w:r w:rsidRPr="00D41EA7">
              <w:rPr>
                <w:rFonts w:cstheme="majorHAnsi"/>
                <w:i/>
                <w:sz w:val="20"/>
                <w:szCs w:val="20"/>
                <w:lang w:val="en-GB"/>
              </w:rPr>
              <w:t>Operation Poseidon</w:t>
            </w:r>
            <w:r w:rsidRPr="00D41EA7">
              <w:rPr>
                <w:rFonts w:cstheme="majorHAnsi"/>
                <w:i/>
                <w:color w:val="282828"/>
                <w:sz w:val="20"/>
                <w:szCs w:val="20"/>
                <w:lang w:val="en-GB"/>
              </w:rPr>
              <w:t xml:space="preserve">, </w:t>
            </w:r>
            <w:r w:rsidRPr="00D41EA7">
              <w:rPr>
                <w:rFonts w:cstheme="majorHAnsi"/>
                <w:i/>
                <w:sz w:val="20"/>
                <w:szCs w:val="20"/>
                <w:lang w:val="en-GB"/>
              </w:rPr>
              <w:t>covers the Greek sea borders with Turkey and the Greek islands.</w:t>
            </w:r>
          </w:p>
        </w:tc>
        <w:tc>
          <w:tcPr>
            <w:tcW w:w="3524" w:type="dxa"/>
          </w:tcPr>
          <w:p w14:paraId="00000299" w14:textId="77777777" w:rsidR="00AC0F29" w:rsidRPr="00D41EA7" w:rsidRDefault="00E5178E" w:rsidP="00F91306">
            <w:pPr>
              <w:rPr>
                <w:rFonts w:cstheme="majorHAnsi"/>
                <w:i/>
                <w:sz w:val="20"/>
                <w:szCs w:val="20"/>
                <w:lang w:val="en-GB"/>
              </w:rPr>
            </w:pPr>
            <w:r w:rsidRPr="00D41EA7">
              <w:rPr>
                <w:rFonts w:cstheme="majorHAnsi"/>
                <w:i/>
                <w:sz w:val="20"/>
                <w:szCs w:val="20"/>
                <w:lang w:val="en-GB"/>
              </w:rPr>
              <w:t xml:space="preserve">Technical and operational assistance through rapid border interventions, search and rescue operations at sea </w:t>
            </w:r>
          </w:p>
          <w:p w14:paraId="0000029A" w14:textId="77777777" w:rsidR="00AC0F29" w:rsidRPr="00D41EA7" w:rsidRDefault="00E5178E" w:rsidP="00F91306">
            <w:pPr>
              <w:rPr>
                <w:rFonts w:cstheme="majorHAnsi"/>
                <w:i/>
                <w:sz w:val="20"/>
                <w:szCs w:val="20"/>
                <w:lang w:val="en-GB"/>
              </w:rPr>
            </w:pPr>
            <w:r w:rsidRPr="00D41EA7">
              <w:rPr>
                <w:rFonts w:cstheme="majorHAnsi"/>
                <w:i/>
                <w:sz w:val="20"/>
                <w:szCs w:val="20"/>
                <w:lang w:val="en-GB"/>
              </w:rPr>
              <w:t>Help combat cross-border crime</w:t>
            </w:r>
            <w:r w:rsidRPr="00D41EA7">
              <w:rPr>
                <w:rFonts w:cstheme="majorHAnsi"/>
                <w:i/>
                <w:sz w:val="20"/>
                <w:szCs w:val="20"/>
                <w:vertAlign w:val="superscript"/>
                <w:lang w:val="en-GB"/>
              </w:rPr>
              <w:footnoteReference w:id="62"/>
            </w:r>
          </w:p>
        </w:tc>
      </w:tr>
      <w:tr w:rsidR="00AC0F29" w:rsidRPr="007512A0" w14:paraId="13200C10" w14:textId="77777777" w:rsidTr="004B7C96">
        <w:trPr>
          <w:trHeight w:val="2606"/>
          <w:jc w:val="center"/>
        </w:trPr>
        <w:tc>
          <w:tcPr>
            <w:tcW w:w="1854" w:type="dxa"/>
            <w:shd w:val="clear" w:color="auto" w:fill="57C6B5"/>
            <w:vAlign w:val="center"/>
          </w:tcPr>
          <w:p w14:paraId="0000029B" w14:textId="77777777" w:rsidR="00AC0F29" w:rsidRPr="004B7C96" w:rsidRDefault="00E5178E" w:rsidP="00F91306">
            <w:pPr>
              <w:rPr>
                <w:rFonts w:cstheme="majorHAnsi"/>
                <w:b/>
                <w:color w:val="FFFFFF" w:themeColor="background1"/>
                <w:sz w:val="20"/>
                <w:szCs w:val="20"/>
                <w:lang w:val="en-GB"/>
              </w:rPr>
            </w:pPr>
            <w:r w:rsidRPr="004B7C96">
              <w:rPr>
                <w:rFonts w:cstheme="majorHAnsi"/>
                <w:b/>
                <w:color w:val="FFFFFF" w:themeColor="background1"/>
                <w:sz w:val="20"/>
                <w:szCs w:val="20"/>
                <w:lang w:val="en-GB"/>
              </w:rPr>
              <w:lastRenderedPageBreak/>
              <w:t>European Commission,</w:t>
            </w:r>
          </w:p>
          <w:p w14:paraId="0000029C" w14:textId="6CB9A0AB" w:rsidR="00AC0F29" w:rsidRPr="004B7C96" w:rsidRDefault="00E5178E" w:rsidP="00F91306">
            <w:pPr>
              <w:rPr>
                <w:rFonts w:cstheme="majorHAnsi"/>
                <w:i/>
                <w:color w:val="FFFFFF" w:themeColor="background1"/>
                <w:sz w:val="20"/>
                <w:szCs w:val="20"/>
                <w:lang w:val="en-GB"/>
              </w:rPr>
            </w:pPr>
            <w:r w:rsidRPr="004B7C96">
              <w:rPr>
                <w:rFonts w:cstheme="majorHAnsi"/>
                <w:b/>
                <w:color w:val="FFFFFF" w:themeColor="background1"/>
                <w:sz w:val="20"/>
                <w:szCs w:val="20"/>
                <w:lang w:val="en-GB"/>
              </w:rPr>
              <w:t xml:space="preserve">with the Greek Special Secretary for Unaccompanied Minors, </w:t>
            </w:r>
            <w:r w:rsidR="00791243" w:rsidRPr="004B7C96">
              <w:rPr>
                <w:rFonts w:cstheme="majorHAnsi"/>
                <w:b/>
                <w:color w:val="FFFFFF" w:themeColor="background1"/>
                <w:sz w:val="20"/>
                <w:szCs w:val="20"/>
                <w:lang w:val="en-GB"/>
              </w:rPr>
              <w:t>EASO, IOM</w:t>
            </w:r>
            <w:r w:rsidRPr="004B7C96">
              <w:rPr>
                <w:rFonts w:cstheme="majorHAnsi"/>
                <w:b/>
                <w:color w:val="FFFFFF" w:themeColor="background1"/>
                <w:sz w:val="20"/>
                <w:szCs w:val="20"/>
                <w:lang w:val="en-GB"/>
              </w:rPr>
              <w:t>, UNHCR and UNICEF</w:t>
            </w:r>
          </w:p>
        </w:tc>
        <w:tc>
          <w:tcPr>
            <w:tcW w:w="3543" w:type="dxa"/>
          </w:tcPr>
          <w:p w14:paraId="0000029D" w14:textId="77777777" w:rsidR="00AC0F29" w:rsidRPr="00D41EA7" w:rsidRDefault="00F66E1D" w:rsidP="00F91306">
            <w:pPr>
              <w:rPr>
                <w:rFonts w:cstheme="majorHAnsi"/>
                <w:i/>
                <w:sz w:val="20"/>
                <w:szCs w:val="20"/>
                <w:lang w:val="en-GB"/>
              </w:rPr>
            </w:pPr>
            <w:hyperlink r:id="rId106">
              <w:r w:rsidR="00E5178E" w:rsidRPr="00D41EA7">
                <w:rPr>
                  <w:rFonts w:cstheme="majorHAnsi"/>
                  <w:i/>
                  <w:color w:val="1155CC"/>
                  <w:sz w:val="20"/>
                  <w:szCs w:val="20"/>
                  <w:u w:val="single"/>
                  <w:lang w:val="en-GB"/>
                </w:rPr>
                <w:t>Action Plan for immediate measures to support Greece</w:t>
              </w:r>
            </w:hyperlink>
            <w:r w:rsidR="00E5178E" w:rsidRPr="00D41EA7">
              <w:rPr>
                <w:rFonts w:cstheme="majorHAnsi"/>
                <w:i/>
                <w:sz w:val="20"/>
                <w:szCs w:val="20"/>
                <w:lang w:val="en-GB"/>
              </w:rPr>
              <w:t xml:space="preserve"> - The Relocation Scheme </w:t>
            </w:r>
          </w:p>
        </w:tc>
        <w:tc>
          <w:tcPr>
            <w:tcW w:w="3524" w:type="dxa"/>
          </w:tcPr>
          <w:p w14:paraId="0000029E" w14:textId="77777777" w:rsidR="00AC0F29" w:rsidRPr="00D41EA7" w:rsidRDefault="00E5178E" w:rsidP="00F91306">
            <w:pPr>
              <w:rPr>
                <w:rFonts w:cstheme="majorHAnsi"/>
                <w:i/>
                <w:sz w:val="20"/>
                <w:szCs w:val="20"/>
                <w:lang w:val="en-GB"/>
              </w:rPr>
            </w:pPr>
            <w:r w:rsidRPr="00D41EA7">
              <w:rPr>
                <w:rFonts w:cstheme="majorHAnsi"/>
                <w:i/>
                <w:sz w:val="20"/>
                <w:szCs w:val="20"/>
                <w:lang w:val="en-GB"/>
              </w:rPr>
              <w:t xml:space="preserve">Relocation of UAM and children with severe medical conditions and other vulnerabilities with their families from Greece to other Member States. </w:t>
            </w:r>
          </w:p>
          <w:p w14:paraId="0000029F" w14:textId="77777777" w:rsidR="00AC0F29" w:rsidRPr="00D41EA7" w:rsidRDefault="00E5178E" w:rsidP="00F91306">
            <w:pPr>
              <w:rPr>
                <w:rFonts w:cstheme="majorHAnsi"/>
                <w:i/>
                <w:sz w:val="20"/>
                <w:szCs w:val="20"/>
                <w:lang w:val="en-GB"/>
              </w:rPr>
            </w:pPr>
            <w:r w:rsidRPr="00D41EA7">
              <w:rPr>
                <w:rFonts w:cstheme="majorHAnsi"/>
                <w:i/>
                <w:sz w:val="20"/>
                <w:szCs w:val="20"/>
                <w:lang w:val="en-GB"/>
              </w:rPr>
              <w:t>Develop sustainable solutions for the protection and care of unaccompanied children and teenagers who will stay in Greece.</w:t>
            </w:r>
          </w:p>
        </w:tc>
      </w:tr>
    </w:tbl>
    <w:p w14:paraId="4FAB122D" w14:textId="77777777" w:rsidR="00D41EA7" w:rsidRPr="00D41EA7" w:rsidRDefault="00D41EA7" w:rsidP="00F91306">
      <w:pPr>
        <w:rPr>
          <w:rFonts w:cstheme="majorHAnsi"/>
          <w:shd w:val="clear" w:color="auto" w:fill="FFF2CC"/>
          <w:lang w:val="en-GB"/>
        </w:rPr>
      </w:pPr>
      <w:bookmarkStart w:id="21" w:name="_heading=h.z337ya" w:colFirst="0" w:colLast="0"/>
      <w:bookmarkEnd w:id="21"/>
    </w:p>
    <w:p w14:paraId="440BD69A" w14:textId="77777777" w:rsidR="00D41EA7" w:rsidRDefault="00D41EA7" w:rsidP="00F91306">
      <w:pPr>
        <w:pStyle w:val="Titolo2"/>
        <w:numPr>
          <w:ilvl w:val="1"/>
          <w:numId w:val="14"/>
        </w:numPr>
        <w:rPr>
          <w:rFonts w:cstheme="majorHAnsi"/>
          <w:lang w:val="en-GB"/>
        </w:rPr>
        <w:sectPr w:rsidR="00D41EA7" w:rsidSect="00D41EA7">
          <w:type w:val="continuous"/>
          <w:pgSz w:w="11909" w:h="16834"/>
          <w:pgMar w:top="1440" w:right="1136" w:bottom="1440" w:left="1134" w:header="720" w:footer="720" w:gutter="0"/>
          <w:cols w:space="720"/>
        </w:sectPr>
      </w:pPr>
    </w:p>
    <w:p w14:paraId="000002A1" w14:textId="77777777" w:rsidR="00AC0F29" w:rsidRPr="000E3F50" w:rsidRDefault="00E5178E" w:rsidP="00F91306">
      <w:pPr>
        <w:pStyle w:val="Titolo2"/>
        <w:numPr>
          <w:ilvl w:val="1"/>
          <w:numId w:val="14"/>
        </w:numPr>
        <w:rPr>
          <w:rFonts w:cstheme="majorHAnsi"/>
          <w:color w:val="57C6B5"/>
          <w:lang w:val="en-GB"/>
        </w:rPr>
      </w:pPr>
      <w:bookmarkStart w:id="22" w:name="_Toc134050410"/>
      <w:r w:rsidRPr="000E3F50">
        <w:rPr>
          <w:rFonts w:cstheme="majorHAnsi"/>
          <w:color w:val="57C6B5"/>
          <w:lang w:val="en-GB"/>
        </w:rPr>
        <w:t>Italy</w:t>
      </w:r>
      <w:bookmarkEnd w:id="22"/>
    </w:p>
    <w:p w14:paraId="000002A2" w14:textId="77777777" w:rsidR="00AC0F29" w:rsidRPr="00D41EA7" w:rsidRDefault="00E5178E" w:rsidP="00F91306">
      <w:pPr>
        <w:ind w:firstLine="0"/>
        <w:rPr>
          <w:rFonts w:cstheme="majorHAnsi"/>
          <w:lang w:val="en-GB"/>
        </w:rPr>
      </w:pPr>
      <w:r w:rsidRPr="00D41EA7">
        <w:rPr>
          <w:rFonts w:cstheme="majorHAnsi"/>
          <w:lang w:val="en-GB"/>
        </w:rPr>
        <w:t>In the scope of the of the reception and integration policies for migrants, the Italian Parliament has many times intervened in the protection legislation in favour of UAM. In 2017 the Parliament approved a systematic law about UAM in Italy, the law 47/2017</w:t>
      </w:r>
      <w:r w:rsidRPr="00D41EA7">
        <w:rPr>
          <w:rFonts w:cstheme="majorHAnsi"/>
          <w:vertAlign w:val="superscript"/>
          <w:lang w:val="en-GB"/>
        </w:rPr>
        <w:footnoteReference w:id="63"/>
      </w:r>
      <w:r w:rsidRPr="00D41EA7">
        <w:rPr>
          <w:rFonts w:cstheme="majorHAnsi"/>
          <w:lang w:val="en-GB"/>
        </w:rPr>
        <w:t>. This law has changed the legislation with the goal to strengthen the protection of minors and to guarantee an equable enforcement for the reception of UAM on the whole Italian territory. To support the municipalities in the reception activities for minors, the Parliament has conceded to UAM the access to the local welfare and this support was financed by a fund called “Fondo nazionale per le politiche e i servizi dell’asilo”. The law 113/2018 has ordered that UAM may remain as asylum seekers in the housing projects for UAM of the municipalities (the SIPROIMI system)</w:t>
      </w:r>
      <w:r w:rsidRPr="00D41EA7">
        <w:rPr>
          <w:rFonts w:cstheme="majorHAnsi"/>
          <w:vertAlign w:val="superscript"/>
          <w:lang w:val="en-GB"/>
        </w:rPr>
        <w:footnoteReference w:id="64"/>
      </w:r>
      <w:r w:rsidRPr="00D41EA7">
        <w:rPr>
          <w:rFonts w:cstheme="majorHAnsi"/>
          <w:lang w:val="en-GB"/>
        </w:rPr>
        <w:t xml:space="preserve"> up until </w:t>
      </w:r>
      <w:r w:rsidRPr="00D41EA7">
        <w:rPr>
          <w:rFonts w:cstheme="majorHAnsi"/>
          <w:lang w:val="en-GB"/>
        </w:rPr>
        <w:t>the processing of the request for international protection or asylum.</w:t>
      </w:r>
    </w:p>
    <w:p w14:paraId="000002A3" w14:textId="77777777" w:rsidR="00AC0F29" w:rsidRPr="00D41EA7" w:rsidRDefault="00E5178E" w:rsidP="00F91306">
      <w:pPr>
        <w:ind w:firstLine="0"/>
        <w:rPr>
          <w:rFonts w:cstheme="majorHAnsi"/>
          <w:lang w:val="en-GB"/>
        </w:rPr>
      </w:pPr>
      <w:r w:rsidRPr="00D41EA7">
        <w:rPr>
          <w:rFonts w:cstheme="majorHAnsi"/>
          <w:lang w:val="en-GB"/>
        </w:rPr>
        <w:t>In recent years the Italian Parliament has introduced important changes to the complex of the legislation regarding UAM, whose presence proved increased in relation to the total number of the migrants arrived in Italy by the sea. An important step forward was the approval of the law n. 48 of 2017, that had the principal goal to strengthen the protection warranted by the Italian rule of law for UAM. Further interventions were defined by the D. L. n. 17 of 2017 and finally with the D. L. n. 130 of 2020, the so called “Decreto sicurezza e immigrazione”.</w:t>
      </w:r>
    </w:p>
    <w:p w14:paraId="000002A4" w14:textId="77777777" w:rsidR="00AC0F29" w:rsidRPr="00D41EA7" w:rsidRDefault="00E5178E" w:rsidP="00F91306">
      <w:pPr>
        <w:ind w:firstLine="0"/>
        <w:rPr>
          <w:rFonts w:cstheme="majorHAnsi"/>
          <w:highlight w:val="white"/>
          <w:lang w:val="en-GB"/>
        </w:rPr>
      </w:pPr>
      <w:r w:rsidRPr="00D41EA7">
        <w:rPr>
          <w:rFonts w:cstheme="majorHAnsi"/>
          <w:highlight w:val="white"/>
          <w:lang w:val="en-GB"/>
        </w:rPr>
        <w:t xml:space="preserve">In Italy with the locution “minore non accompagnato” (UAM) is described the foreigner (citizen of States that are not part of the European Union or stateless), aged under eighteen, who is, for any reason, in the Italian territory, without assistance and legal </w:t>
      </w:r>
      <w:r w:rsidRPr="00D41EA7">
        <w:rPr>
          <w:rFonts w:cstheme="majorHAnsi"/>
          <w:highlight w:val="white"/>
          <w:lang w:val="en-GB"/>
        </w:rPr>
        <w:lastRenderedPageBreak/>
        <w:t>representation (art. 2, D.Lgs. n. 142/2015 e art. 2, L. n. 47/2017).</w:t>
      </w:r>
    </w:p>
    <w:p w14:paraId="000002A5" w14:textId="77777777" w:rsidR="00AC0F29" w:rsidRPr="00D41EA7" w:rsidRDefault="00E5178E" w:rsidP="00F91306">
      <w:pPr>
        <w:ind w:firstLine="0"/>
        <w:rPr>
          <w:rFonts w:cstheme="majorHAnsi"/>
          <w:highlight w:val="white"/>
          <w:lang w:val="en-GB"/>
        </w:rPr>
      </w:pPr>
      <w:r w:rsidRPr="00D41EA7">
        <w:rPr>
          <w:rFonts w:cstheme="majorHAnsi"/>
          <w:highlight w:val="white"/>
          <w:lang w:val="en-GB"/>
        </w:rPr>
        <w:t>In the Italian legal system the rules about UAM are listed mostly in the “Testo unico in materia di immigrazione”, D.Lgs. n. 286/1998. Specific rules about UAM reception are listed in the “Decreto accoglienza”, D.Lgs. n. 142/2015.</w:t>
      </w:r>
    </w:p>
    <w:p w14:paraId="000002A6" w14:textId="77777777" w:rsidR="00AC0F29" w:rsidRPr="00D41EA7" w:rsidRDefault="00E5178E" w:rsidP="00F91306">
      <w:pPr>
        <w:ind w:firstLine="0"/>
        <w:rPr>
          <w:rFonts w:cstheme="majorHAnsi"/>
          <w:highlight w:val="white"/>
          <w:lang w:val="en-GB"/>
        </w:rPr>
      </w:pPr>
      <w:r w:rsidRPr="00D41EA7">
        <w:rPr>
          <w:rFonts w:cstheme="majorHAnsi"/>
          <w:highlight w:val="white"/>
          <w:lang w:val="en-GB"/>
        </w:rPr>
        <w:t>In particular reference to the UAM that are also asylum seekers some other rules are listed in the D.Lgs. 25 del 2008 and in the D.Lgs. 251/2007.</w:t>
      </w:r>
    </w:p>
    <w:p w14:paraId="000002A7" w14:textId="77777777" w:rsidR="00AC0F29" w:rsidRPr="00D41EA7" w:rsidRDefault="00E5178E" w:rsidP="00F91306">
      <w:pPr>
        <w:ind w:firstLine="0"/>
        <w:rPr>
          <w:rFonts w:cstheme="majorHAnsi"/>
          <w:highlight w:val="white"/>
          <w:lang w:val="en-GB"/>
        </w:rPr>
      </w:pPr>
      <w:r w:rsidRPr="00D41EA7">
        <w:rPr>
          <w:rFonts w:cstheme="majorHAnsi"/>
          <w:highlight w:val="white"/>
          <w:lang w:val="en-GB"/>
        </w:rPr>
        <w:t>With regard to the size of the phenomenon, the Italian Work and Welfare Ministry issues every six months statistical reports with data about UAM in Italy. A special commission of the Italian Parliament, appointed in 2017, has approved a report on the shortages, capabilities and prospects of the reception system for UAM</w:t>
      </w:r>
      <w:r w:rsidRPr="00D41EA7">
        <w:rPr>
          <w:rFonts w:cstheme="majorHAnsi"/>
          <w:highlight w:val="white"/>
          <w:vertAlign w:val="superscript"/>
          <w:lang w:val="en-GB"/>
        </w:rPr>
        <w:footnoteReference w:id="65"/>
      </w:r>
      <w:r w:rsidRPr="00D41EA7">
        <w:rPr>
          <w:rFonts w:cstheme="majorHAnsi"/>
          <w:highlight w:val="white"/>
          <w:lang w:val="en-GB"/>
        </w:rPr>
        <w:t>.</w:t>
      </w:r>
    </w:p>
    <w:p w14:paraId="000002A8" w14:textId="77777777" w:rsidR="00AC0F29" w:rsidRPr="00D41EA7" w:rsidRDefault="00E5178E" w:rsidP="00F91306">
      <w:pPr>
        <w:ind w:firstLine="0"/>
        <w:rPr>
          <w:rFonts w:cstheme="majorHAnsi"/>
          <w:highlight w:val="white"/>
          <w:lang w:val="en-GB"/>
        </w:rPr>
      </w:pPr>
      <w:r w:rsidRPr="00D41EA7">
        <w:rPr>
          <w:rFonts w:cstheme="majorHAnsi"/>
          <w:highlight w:val="white"/>
          <w:lang w:val="en-GB"/>
        </w:rPr>
        <w:t>The law n. 47/2017 has introduced measures regarding the strengthening of the civil and protection rights of UAM, starting with the first stages of the reception in Italy.</w:t>
      </w:r>
      <w:r w:rsidRPr="00D41EA7">
        <w:rPr>
          <w:rFonts w:cstheme="majorHAnsi"/>
          <w:highlight w:val="white"/>
          <w:lang w:val="en-GB"/>
        </w:rPr>
        <w:br/>
        <w:t>The law introduces explicitly the absolute prohibition of refoulement of UAM. Furthermore, the prohibition of the deportation for UAM is almost total. The only exception would be reasons of public safety and security but it should also not entail a risk of serious consequences for the minor. The decision will be taken by the local “Tribunale dei Minorenni” (Children’s Court) in thirty days. To strengthen the protection of the UAM the law n. 47/2017 accelerates the inquiries about the family of origin of the minor and suggests a standard of family custody before the placement in housing projects for minors (art. 6).</w:t>
      </w:r>
    </w:p>
    <w:p w14:paraId="000002A9" w14:textId="77777777" w:rsidR="00AC0F29" w:rsidRPr="00D41EA7" w:rsidRDefault="00E5178E" w:rsidP="00F91306">
      <w:pPr>
        <w:ind w:firstLine="0"/>
        <w:rPr>
          <w:rFonts w:cstheme="majorHAnsi"/>
          <w:highlight w:val="white"/>
          <w:lang w:val="en-GB"/>
        </w:rPr>
      </w:pPr>
      <w:r w:rsidRPr="00D41EA7">
        <w:rPr>
          <w:rFonts w:cstheme="majorHAnsi"/>
          <w:highlight w:val="white"/>
          <w:lang w:val="en-GB"/>
        </w:rPr>
        <w:t xml:space="preserve">To promote the assistance and the protection of UAM the law: </w:t>
      </w:r>
    </w:p>
    <w:p w14:paraId="000002AA" w14:textId="77777777" w:rsidR="00AC0F29" w:rsidRPr="00D41EA7" w:rsidRDefault="00E5178E" w:rsidP="00F91306">
      <w:pPr>
        <w:numPr>
          <w:ilvl w:val="0"/>
          <w:numId w:val="9"/>
        </w:numPr>
        <w:pBdr>
          <w:top w:val="nil"/>
          <w:left w:val="nil"/>
          <w:bottom w:val="nil"/>
          <w:right w:val="nil"/>
          <w:between w:val="nil"/>
        </w:pBdr>
        <w:spacing w:after="0"/>
        <w:rPr>
          <w:rFonts w:cstheme="majorHAnsi"/>
          <w:color w:val="000000"/>
          <w:highlight w:val="white"/>
          <w:lang w:val="en-GB"/>
        </w:rPr>
      </w:pPr>
      <w:r w:rsidRPr="00D41EA7">
        <w:rPr>
          <w:rFonts w:cstheme="majorHAnsi"/>
          <w:color w:val="000000"/>
          <w:highlight w:val="white"/>
          <w:lang w:val="en-GB"/>
        </w:rPr>
        <w:t>allocates to local authorities the task of raise awareness and train legal guardians to support UAM (art 7);</w:t>
      </w:r>
    </w:p>
    <w:p w14:paraId="000002AB" w14:textId="77777777" w:rsidR="00AC0F29" w:rsidRPr="00D41EA7" w:rsidRDefault="00E5178E" w:rsidP="00F91306">
      <w:pPr>
        <w:numPr>
          <w:ilvl w:val="0"/>
          <w:numId w:val="9"/>
        </w:numPr>
        <w:pBdr>
          <w:top w:val="nil"/>
          <w:left w:val="nil"/>
          <w:bottom w:val="nil"/>
          <w:right w:val="nil"/>
          <w:between w:val="nil"/>
        </w:pBdr>
        <w:rPr>
          <w:rFonts w:cstheme="majorHAnsi"/>
          <w:color w:val="000000"/>
          <w:highlight w:val="white"/>
          <w:lang w:val="en-GB"/>
        </w:rPr>
      </w:pPr>
      <w:r w:rsidRPr="00D41EA7">
        <w:rPr>
          <w:rFonts w:cstheme="majorHAnsi"/>
          <w:color w:val="000000"/>
          <w:highlight w:val="white"/>
          <w:lang w:val="en-GB"/>
        </w:rPr>
        <w:t xml:space="preserve">provides, at every local Tribunale dei Minorenni, the creation of a directory of voluntary legal guardians who are available to assume guardianship of UAM (art. 11). </w:t>
      </w:r>
    </w:p>
    <w:p w14:paraId="000002AC" w14:textId="77777777" w:rsidR="00AC0F29" w:rsidRPr="00D41EA7" w:rsidRDefault="00E5178E" w:rsidP="00F91306">
      <w:pPr>
        <w:ind w:firstLine="0"/>
        <w:rPr>
          <w:rFonts w:cstheme="majorHAnsi"/>
          <w:highlight w:val="white"/>
          <w:lang w:val="en-GB"/>
        </w:rPr>
      </w:pPr>
      <w:r w:rsidRPr="00D41EA7">
        <w:rPr>
          <w:rFonts w:cstheme="majorHAnsi"/>
          <w:highlight w:val="white"/>
          <w:lang w:val="en-GB"/>
        </w:rPr>
        <w:t>The law also provides that UAM could receive two sets of permits of stay: “Minore Età” (minor age) and “Motivi familiari” (Family reasons).</w:t>
      </w:r>
    </w:p>
    <w:p w14:paraId="000002AD" w14:textId="77777777" w:rsidR="00AC0F29" w:rsidRPr="00D41EA7" w:rsidRDefault="00E5178E" w:rsidP="00F91306">
      <w:pPr>
        <w:ind w:firstLine="0"/>
        <w:rPr>
          <w:rFonts w:cstheme="majorHAnsi"/>
          <w:highlight w:val="white"/>
          <w:lang w:val="en-GB"/>
        </w:rPr>
      </w:pPr>
      <w:r w:rsidRPr="00D41EA7">
        <w:rPr>
          <w:rFonts w:cstheme="majorHAnsi"/>
          <w:highlight w:val="white"/>
          <w:lang w:val="en-GB"/>
        </w:rPr>
        <w:t>The permit for Minore Età has the only requirement of the minor age. This permit remains valid until the age of majority. It can be granted by request of the UAM, even before having assigned a legal guardian.</w:t>
      </w:r>
    </w:p>
    <w:p w14:paraId="000002AE" w14:textId="77777777" w:rsidR="00AC0F29" w:rsidRPr="00D41EA7" w:rsidRDefault="00E5178E" w:rsidP="00F91306">
      <w:pPr>
        <w:ind w:firstLine="0"/>
        <w:rPr>
          <w:rFonts w:cstheme="majorHAnsi"/>
          <w:highlight w:val="white"/>
          <w:lang w:val="en-GB"/>
        </w:rPr>
      </w:pPr>
      <w:r w:rsidRPr="00D41EA7">
        <w:rPr>
          <w:rFonts w:cstheme="majorHAnsi"/>
          <w:highlight w:val="white"/>
          <w:lang w:val="en-GB"/>
        </w:rPr>
        <w:t>The permit for Motivi Familiari can be granted to foreign minors:</w:t>
      </w:r>
    </w:p>
    <w:p w14:paraId="000002AF" w14:textId="77777777" w:rsidR="00AC0F29" w:rsidRPr="00D41EA7" w:rsidRDefault="00E5178E" w:rsidP="00F91306">
      <w:pPr>
        <w:numPr>
          <w:ilvl w:val="0"/>
          <w:numId w:val="16"/>
        </w:numPr>
        <w:pBdr>
          <w:top w:val="nil"/>
          <w:left w:val="nil"/>
          <w:bottom w:val="nil"/>
          <w:right w:val="nil"/>
          <w:between w:val="nil"/>
        </w:pBdr>
        <w:spacing w:after="0"/>
        <w:rPr>
          <w:rFonts w:cstheme="majorHAnsi"/>
          <w:color w:val="000000"/>
          <w:highlight w:val="white"/>
          <w:lang w:val="en-GB"/>
        </w:rPr>
      </w:pPr>
      <w:r w:rsidRPr="00D41EA7">
        <w:rPr>
          <w:rFonts w:cstheme="majorHAnsi"/>
          <w:color w:val="000000"/>
          <w:highlight w:val="white"/>
          <w:lang w:val="en-GB"/>
        </w:rPr>
        <w:t>under the guardianship of and Italian citizen or of a foreign citizen regularly residing in Italy and cohabitant with the guardian;</w:t>
      </w:r>
    </w:p>
    <w:p w14:paraId="000002B0" w14:textId="77777777" w:rsidR="00AC0F29" w:rsidRPr="00D41EA7" w:rsidRDefault="00E5178E" w:rsidP="00F91306">
      <w:pPr>
        <w:numPr>
          <w:ilvl w:val="0"/>
          <w:numId w:val="16"/>
        </w:numPr>
        <w:pBdr>
          <w:top w:val="nil"/>
          <w:left w:val="nil"/>
          <w:bottom w:val="nil"/>
          <w:right w:val="nil"/>
          <w:between w:val="nil"/>
        </w:pBdr>
        <w:spacing w:after="0"/>
        <w:rPr>
          <w:rFonts w:cstheme="majorHAnsi"/>
          <w:color w:val="000000"/>
          <w:highlight w:val="white"/>
          <w:lang w:val="en-GB"/>
        </w:rPr>
      </w:pPr>
      <w:r w:rsidRPr="00D41EA7">
        <w:rPr>
          <w:rFonts w:cstheme="majorHAnsi"/>
          <w:color w:val="000000"/>
          <w:highlight w:val="white"/>
          <w:lang w:val="en-GB"/>
        </w:rPr>
        <w:t>entrusted to an Italian citizen or of a foreign citizen regularly residing in Italy;</w:t>
      </w:r>
    </w:p>
    <w:p w14:paraId="000002B1" w14:textId="77777777" w:rsidR="00AC0F29" w:rsidRPr="00D41EA7" w:rsidRDefault="00E5178E" w:rsidP="00F91306">
      <w:pPr>
        <w:numPr>
          <w:ilvl w:val="0"/>
          <w:numId w:val="16"/>
        </w:numPr>
        <w:pBdr>
          <w:top w:val="nil"/>
          <w:left w:val="nil"/>
          <w:bottom w:val="nil"/>
          <w:right w:val="nil"/>
          <w:between w:val="nil"/>
        </w:pBdr>
        <w:rPr>
          <w:rFonts w:cstheme="majorHAnsi"/>
          <w:color w:val="000000"/>
          <w:highlight w:val="white"/>
          <w:lang w:val="en-GB"/>
        </w:rPr>
      </w:pPr>
      <w:r w:rsidRPr="00D41EA7">
        <w:rPr>
          <w:rFonts w:cstheme="majorHAnsi"/>
          <w:color w:val="000000"/>
          <w:highlight w:val="white"/>
          <w:lang w:val="en-GB"/>
        </w:rPr>
        <w:t>entrusted to a relative within the fourth degree (sibling, grandparent, uncle, aunt, cousin).</w:t>
      </w:r>
    </w:p>
    <w:p w14:paraId="000002B2" w14:textId="77777777" w:rsidR="00AC0F29" w:rsidRPr="00D41EA7" w:rsidRDefault="00E5178E" w:rsidP="00F91306">
      <w:pPr>
        <w:ind w:firstLine="0"/>
        <w:rPr>
          <w:rFonts w:cstheme="majorHAnsi"/>
          <w:highlight w:val="white"/>
          <w:lang w:val="en-GB"/>
        </w:rPr>
      </w:pPr>
      <w:r w:rsidRPr="00D41EA7">
        <w:rPr>
          <w:rFonts w:cstheme="majorHAnsi"/>
          <w:highlight w:val="white"/>
          <w:lang w:val="en-GB"/>
        </w:rPr>
        <w:t>Regarding the measures of assistance toward the age of majority, the law n. 47/2017 forbid the lack of grant of the conversion of the Minore Età permit at fulfilment of the major age.</w:t>
      </w:r>
    </w:p>
    <w:p w14:paraId="000002B3" w14:textId="2855B5FC" w:rsidR="00AC0F29" w:rsidRPr="00D41EA7" w:rsidRDefault="00791243" w:rsidP="00F91306">
      <w:pPr>
        <w:rPr>
          <w:rFonts w:cstheme="majorHAnsi"/>
          <w:highlight w:val="white"/>
          <w:lang w:val="en-GB"/>
        </w:rPr>
      </w:pPr>
      <w:r>
        <w:rPr>
          <w:rFonts w:cstheme="majorHAnsi"/>
          <w:highlight w:val="white"/>
          <w:lang w:val="en-GB"/>
        </w:rPr>
        <w:lastRenderedPageBreak/>
        <w:t>F</w:t>
      </w:r>
      <w:r w:rsidR="00E5178E" w:rsidRPr="00D41EA7">
        <w:rPr>
          <w:rFonts w:cstheme="majorHAnsi"/>
          <w:highlight w:val="white"/>
          <w:lang w:val="en-GB"/>
        </w:rPr>
        <w:t xml:space="preserve">urthermore, some dispositions of the law have the goal to strengthen single rights already recognized to UAM. Specifically, </w:t>
      </w:r>
    </w:p>
    <w:p w14:paraId="000002B4" w14:textId="77777777" w:rsidR="00AC0F29" w:rsidRPr="00D41EA7" w:rsidRDefault="00E5178E" w:rsidP="00F91306">
      <w:pPr>
        <w:numPr>
          <w:ilvl w:val="0"/>
          <w:numId w:val="1"/>
        </w:numPr>
        <w:pBdr>
          <w:top w:val="nil"/>
          <w:left w:val="nil"/>
          <w:bottom w:val="nil"/>
          <w:right w:val="nil"/>
          <w:between w:val="nil"/>
        </w:pBdr>
        <w:spacing w:after="0"/>
        <w:rPr>
          <w:rFonts w:cstheme="majorHAnsi"/>
          <w:color w:val="000000"/>
          <w:highlight w:val="white"/>
          <w:lang w:val="en-GB"/>
        </w:rPr>
      </w:pPr>
      <w:r w:rsidRPr="00D41EA7">
        <w:rPr>
          <w:rFonts w:cstheme="majorHAnsi"/>
          <w:color w:val="000000"/>
          <w:highlight w:val="white"/>
          <w:lang w:val="en-GB"/>
        </w:rPr>
        <w:t>the UAM have free health care, also before the grant of the permit of stay;</w:t>
      </w:r>
    </w:p>
    <w:p w14:paraId="000002B5" w14:textId="77777777" w:rsidR="00AC0F29" w:rsidRPr="00D41EA7" w:rsidRDefault="00E5178E" w:rsidP="00F91306">
      <w:pPr>
        <w:numPr>
          <w:ilvl w:val="0"/>
          <w:numId w:val="1"/>
        </w:numPr>
        <w:pBdr>
          <w:top w:val="nil"/>
          <w:left w:val="nil"/>
          <w:bottom w:val="nil"/>
          <w:right w:val="nil"/>
          <w:between w:val="nil"/>
        </w:pBdr>
        <w:spacing w:after="0"/>
        <w:rPr>
          <w:rFonts w:cstheme="majorHAnsi"/>
          <w:color w:val="000000"/>
          <w:highlight w:val="white"/>
          <w:lang w:val="en-GB"/>
        </w:rPr>
      </w:pPr>
      <w:r w:rsidRPr="00D41EA7">
        <w:rPr>
          <w:rFonts w:cstheme="majorHAnsi"/>
          <w:color w:val="000000"/>
          <w:highlight w:val="white"/>
          <w:lang w:val="en-GB"/>
        </w:rPr>
        <w:t>the school institutions should adopt specific measures to help the UAM obtain the compulsory education;</w:t>
      </w:r>
    </w:p>
    <w:p w14:paraId="000002B6" w14:textId="77777777" w:rsidR="00AC0F29" w:rsidRPr="00D41EA7" w:rsidRDefault="00E5178E" w:rsidP="00F91306">
      <w:pPr>
        <w:numPr>
          <w:ilvl w:val="0"/>
          <w:numId w:val="1"/>
        </w:numPr>
        <w:pBdr>
          <w:top w:val="nil"/>
          <w:left w:val="nil"/>
          <w:bottom w:val="nil"/>
          <w:right w:val="nil"/>
          <w:between w:val="nil"/>
        </w:pBdr>
        <w:spacing w:after="0"/>
        <w:rPr>
          <w:rFonts w:cstheme="majorHAnsi"/>
          <w:color w:val="000000"/>
          <w:highlight w:val="white"/>
          <w:lang w:val="en-GB"/>
        </w:rPr>
      </w:pPr>
      <w:r w:rsidRPr="00D41EA7">
        <w:rPr>
          <w:rFonts w:cstheme="majorHAnsi"/>
          <w:color w:val="000000"/>
          <w:highlight w:val="white"/>
          <w:lang w:val="en-GB"/>
        </w:rPr>
        <w:t>the UAM have the right to free legal representation during the proceeding of the permit;</w:t>
      </w:r>
    </w:p>
    <w:p w14:paraId="000002B7" w14:textId="77777777" w:rsidR="00AC0F29" w:rsidRPr="00D41EA7" w:rsidRDefault="00E5178E" w:rsidP="00F91306">
      <w:pPr>
        <w:numPr>
          <w:ilvl w:val="0"/>
          <w:numId w:val="1"/>
        </w:numPr>
        <w:pBdr>
          <w:top w:val="nil"/>
          <w:left w:val="nil"/>
          <w:bottom w:val="nil"/>
          <w:right w:val="nil"/>
          <w:between w:val="nil"/>
        </w:pBdr>
        <w:rPr>
          <w:rFonts w:cstheme="majorHAnsi"/>
          <w:color w:val="000000"/>
          <w:highlight w:val="white"/>
          <w:lang w:val="en-GB"/>
        </w:rPr>
      </w:pPr>
      <w:r w:rsidRPr="00D41EA7">
        <w:rPr>
          <w:rFonts w:cstheme="majorHAnsi"/>
          <w:color w:val="000000"/>
          <w:highlight w:val="white"/>
          <w:lang w:val="en-GB"/>
        </w:rPr>
        <w:t>the UAM recognized as trafficked have the right to a specific protection.</w:t>
      </w:r>
    </w:p>
    <w:p w14:paraId="000002B8" w14:textId="50ED050A" w:rsidR="00AC0F29" w:rsidRPr="00D41EA7" w:rsidRDefault="00E5178E" w:rsidP="00F91306">
      <w:pPr>
        <w:rPr>
          <w:rFonts w:cstheme="majorHAnsi"/>
          <w:highlight w:val="white"/>
          <w:lang w:val="en-GB"/>
        </w:rPr>
      </w:pPr>
      <w:r w:rsidRPr="00D41EA7">
        <w:rPr>
          <w:rFonts w:cstheme="majorHAnsi"/>
          <w:highlight w:val="white"/>
          <w:lang w:val="en-GB"/>
        </w:rPr>
        <w:t>The Italian “Decreto Accoglienza” (Reception Law) of 2015</w:t>
      </w:r>
      <w:r w:rsidRPr="00D41EA7">
        <w:rPr>
          <w:rFonts w:cstheme="majorHAnsi"/>
          <w:highlight w:val="white"/>
          <w:vertAlign w:val="superscript"/>
          <w:lang w:val="en-GB"/>
        </w:rPr>
        <w:footnoteReference w:id="66"/>
      </w:r>
      <w:r w:rsidRPr="00D41EA7">
        <w:rPr>
          <w:rFonts w:cstheme="majorHAnsi"/>
          <w:highlight w:val="white"/>
          <w:lang w:val="en-GB"/>
        </w:rPr>
        <w:t xml:space="preserve"> gave for the first-time specific dispositions about the reception of UAM. Before this time, the general norms about minors left without assistance and representation were applied to UAM. These dispositions were furthermore changed and actualized by the law n. 47/2017. The new system differentiates two different types of reception, a first and a second reception, and also decides that is prohibited for UAM to be received in the CPR, the detention centres for deportation of adults or in the adults’ hotspots. </w:t>
      </w:r>
    </w:p>
    <w:p w14:paraId="000002B9" w14:textId="77777777" w:rsidR="00AC0F29" w:rsidRPr="00D41EA7" w:rsidRDefault="00E5178E" w:rsidP="00F91306">
      <w:pPr>
        <w:ind w:firstLine="0"/>
        <w:rPr>
          <w:rFonts w:cstheme="majorHAnsi"/>
          <w:highlight w:val="white"/>
          <w:lang w:val="en-GB"/>
        </w:rPr>
      </w:pPr>
      <w:r w:rsidRPr="00D41EA7">
        <w:rPr>
          <w:rFonts w:cstheme="majorHAnsi"/>
          <w:highlight w:val="white"/>
          <w:lang w:val="en-GB"/>
        </w:rPr>
        <w:t xml:space="preserve">The first reception has the goal to save and protect immediately the UAM. These housing projects are specifically destined to minors. These projects are directly administered by the Ministry of Interior, sometimes in convention with the local regional authorities, and financed by the Asylum, Migration and Integration Fund (AMIF). In the first reception projects the UAM are received for the time needed for the identification and the possible age assessment, but also for the time needed to receive all the information about their rights </w:t>
      </w:r>
      <w:r w:rsidRPr="00D41EA7">
        <w:rPr>
          <w:rFonts w:cstheme="majorHAnsi"/>
          <w:highlight w:val="white"/>
          <w:lang w:val="en-GB"/>
        </w:rPr>
        <w:t>and about the asylum procedure. The law n. 47/2017 states that the identification procedures have to be concluded in ten days with the same procedure in the whole Italian territory. The age assessment contemplates an interview with professionals, the request for identification documents, and, sporadically, the possibility of a socio-sanitary test, with the consent of the minor. In case of doubts, the law sanctions the presumption of the minority age. In any case, UAM cannot remain in the first reception projects over 30 days. During this time, the project has to provide an interview with a developmental psychologist in the presence, where necessary, of an interpreter.</w:t>
      </w:r>
    </w:p>
    <w:p w14:paraId="000002BA" w14:textId="2DA70322" w:rsidR="00AC0F29" w:rsidRPr="00D41EA7" w:rsidRDefault="00E5178E" w:rsidP="00F91306">
      <w:pPr>
        <w:rPr>
          <w:rFonts w:cstheme="majorHAnsi"/>
          <w:shd w:val="clear" w:color="auto" w:fill="D0E0E3"/>
          <w:lang w:val="en-GB"/>
        </w:rPr>
      </w:pPr>
      <w:r w:rsidRPr="00D41EA7">
        <w:rPr>
          <w:rFonts w:cstheme="majorHAnsi"/>
          <w:highlight w:val="white"/>
          <w:lang w:val="en-GB"/>
        </w:rPr>
        <w:t>For the prosecution of the reception of the UAM, the law states that all the UAM have to be received in the SAI system. The choice of the location where to receive the UAM, among the placements that are available, has to take into account the needs and the characteristics of the UAM. Projects that house UAMs have to satisfy a specific standard of services and assistance. They shall also be authorised by the local regional authorities. The law D.L. 113/2018</w:t>
      </w:r>
      <w:r w:rsidRPr="00D41EA7">
        <w:rPr>
          <w:rFonts w:cstheme="majorHAnsi"/>
          <w:highlight w:val="white"/>
          <w:vertAlign w:val="superscript"/>
          <w:lang w:val="en-GB"/>
        </w:rPr>
        <w:footnoteReference w:id="67"/>
      </w:r>
      <w:r w:rsidRPr="00D41EA7">
        <w:rPr>
          <w:rFonts w:cstheme="majorHAnsi"/>
          <w:highlight w:val="white"/>
          <w:lang w:val="en-GB"/>
        </w:rPr>
        <w:t xml:space="preserve"> has also stated that the UAM who has been housed in a project for minors during the minority age can remain in the project up until the final decision of the asylum procedure. The Parliament has also stated that the UAM that needs a prolonged support, with the goal of a successful integration, can remain in the housing projects up until the age of 21 if </w:t>
      </w:r>
      <w:r w:rsidR="00791243" w:rsidRPr="00D41EA7">
        <w:rPr>
          <w:rFonts w:cstheme="majorHAnsi"/>
          <w:highlight w:val="white"/>
          <w:lang w:val="en-GB"/>
        </w:rPr>
        <w:t>so,</w:t>
      </w:r>
      <w:r w:rsidRPr="00D41EA7">
        <w:rPr>
          <w:rFonts w:cstheme="majorHAnsi"/>
          <w:highlight w:val="white"/>
          <w:lang w:val="en-GB"/>
        </w:rPr>
        <w:t xml:space="preserve"> decided by the Tribunale per i Minorenni, with a decree called “Prosieguo amministrativo” (Administrative Continuation).</w:t>
      </w:r>
      <w:r w:rsidRPr="00D41EA7">
        <w:rPr>
          <w:rFonts w:cstheme="majorHAnsi"/>
          <w:shd w:val="clear" w:color="auto" w:fill="D0E0E3"/>
          <w:lang w:val="en-GB"/>
        </w:rPr>
        <w:t xml:space="preserve"> </w:t>
      </w:r>
    </w:p>
    <w:p w14:paraId="000002BB" w14:textId="77777777" w:rsidR="00AC0F29" w:rsidRPr="000E3F50" w:rsidRDefault="00E5178E" w:rsidP="00F91306">
      <w:pPr>
        <w:pStyle w:val="Titolo2"/>
        <w:numPr>
          <w:ilvl w:val="1"/>
          <w:numId w:val="14"/>
        </w:numPr>
        <w:rPr>
          <w:rFonts w:cstheme="majorHAnsi"/>
          <w:color w:val="57C6B5"/>
          <w:lang w:val="en-GB"/>
        </w:rPr>
      </w:pPr>
      <w:bookmarkStart w:id="23" w:name="_Toc134050411"/>
      <w:r w:rsidRPr="000E3F50">
        <w:rPr>
          <w:rFonts w:cstheme="majorHAnsi"/>
          <w:color w:val="57C6B5"/>
          <w:lang w:val="en-GB"/>
        </w:rPr>
        <w:lastRenderedPageBreak/>
        <w:t>Slovenia</w:t>
      </w:r>
      <w:bookmarkEnd w:id="23"/>
    </w:p>
    <w:p w14:paraId="000002BC" w14:textId="77777777" w:rsidR="00AC0F29" w:rsidRPr="00D41EA7" w:rsidRDefault="00E5178E" w:rsidP="00F91306">
      <w:pPr>
        <w:ind w:firstLine="0"/>
        <w:rPr>
          <w:rFonts w:cstheme="majorHAnsi"/>
          <w:lang w:val="en-GB"/>
        </w:rPr>
      </w:pPr>
      <w:r w:rsidRPr="00D41EA7">
        <w:rPr>
          <w:rFonts w:cstheme="majorHAnsi"/>
          <w:lang w:val="en-GB"/>
        </w:rPr>
        <w:t>As the research is focused on the term “unaccompanied minor” (UAM), which is defined in different ways in various EU countries, the term UAM will be understood in accordance with the current Slovenian legislation. Article 2 of the International Protection Act defines UAM in the following way:</w:t>
      </w:r>
    </w:p>
    <w:p w14:paraId="000002BD" w14:textId="77777777" w:rsidR="00AC0F29" w:rsidRPr="00D41EA7" w:rsidRDefault="00E5178E" w:rsidP="00F91306">
      <w:pPr>
        <w:ind w:firstLine="0"/>
        <w:rPr>
          <w:rFonts w:cstheme="majorHAnsi"/>
          <w:lang w:val="en-GB"/>
        </w:rPr>
      </w:pPr>
      <w:r w:rsidRPr="00D41EA7">
        <w:rPr>
          <w:rFonts w:cstheme="majorHAnsi"/>
          <w:i/>
          <w:lang w:val="en-GB"/>
        </w:rPr>
        <w:t>"minor" means a third-country national or a stateless person under the age of 18;</w:t>
      </w:r>
    </w:p>
    <w:p w14:paraId="000002BE" w14:textId="77777777" w:rsidR="00AC0F29" w:rsidRPr="00D41EA7" w:rsidRDefault="00E5178E" w:rsidP="00F91306">
      <w:pPr>
        <w:ind w:firstLine="0"/>
        <w:rPr>
          <w:rFonts w:cstheme="majorHAnsi"/>
          <w:i/>
          <w:lang w:val="en-GB"/>
        </w:rPr>
      </w:pPr>
      <w:r w:rsidRPr="00D41EA7">
        <w:rPr>
          <w:rFonts w:cstheme="majorHAnsi"/>
          <w:i/>
          <w:lang w:val="en-GB"/>
        </w:rPr>
        <w:t>"Unaccompanied minor" means a minor who is on the territory of the Republic of Slovenia without his/her parents or legal representatives.</w:t>
      </w:r>
      <w:r w:rsidRPr="00D41EA7">
        <w:rPr>
          <w:rFonts w:cstheme="majorHAnsi"/>
          <w:i/>
          <w:vertAlign w:val="superscript"/>
          <w:lang w:val="en-GB"/>
        </w:rPr>
        <w:footnoteReference w:id="68"/>
      </w:r>
    </w:p>
    <w:p w14:paraId="000002BF" w14:textId="77777777" w:rsidR="00AC0F29" w:rsidRPr="00D41EA7" w:rsidRDefault="00E5178E" w:rsidP="00F91306">
      <w:pPr>
        <w:ind w:firstLine="0"/>
        <w:rPr>
          <w:rFonts w:cstheme="majorHAnsi"/>
          <w:lang w:val="en-GB"/>
        </w:rPr>
      </w:pPr>
      <w:r w:rsidRPr="00D41EA7">
        <w:rPr>
          <w:rFonts w:cstheme="majorHAnsi"/>
          <w:lang w:val="en-GB"/>
        </w:rPr>
        <w:t xml:space="preserve">Although minors are formally recategorized as adults when they turn 18, the Government Migration Strategy from 2019 states that </w:t>
      </w:r>
      <w:r w:rsidRPr="00D41EA7">
        <w:rPr>
          <w:rFonts w:cstheme="majorHAnsi"/>
          <w:i/>
          <w:lang w:val="en-GB"/>
        </w:rPr>
        <w:t>young people of full age who are found not to be sufficiently independent should be provided with further assistance in an adapted form to facilitate their transition from full care to independent and autonomous living</w:t>
      </w:r>
      <w:r w:rsidRPr="00D41EA7">
        <w:rPr>
          <w:rFonts w:cstheme="majorHAnsi"/>
          <w:lang w:val="en-GB"/>
        </w:rPr>
        <w:t>.</w:t>
      </w:r>
      <w:r w:rsidRPr="00D41EA7">
        <w:rPr>
          <w:rFonts w:cstheme="majorHAnsi"/>
          <w:vertAlign w:val="superscript"/>
          <w:lang w:val="en-GB"/>
        </w:rPr>
        <w:footnoteReference w:id="69"/>
      </w:r>
    </w:p>
    <w:p w14:paraId="000002C0" w14:textId="77777777" w:rsidR="00AC0F29" w:rsidRPr="00D41EA7" w:rsidRDefault="00E5178E" w:rsidP="00F91306">
      <w:pPr>
        <w:ind w:firstLine="0"/>
        <w:rPr>
          <w:rFonts w:cstheme="majorHAnsi"/>
          <w:lang w:val="en-GB"/>
        </w:rPr>
      </w:pPr>
      <w:r w:rsidRPr="00D41EA7">
        <w:rPr>
          <w:rFonts w:cstheme="majorHAnsi"/>
          <w:lang w:val="en-GB"/>
        </w:rPr>
        <w:t xml:space="preserve">At its meeting on 18 July 2019, the Government of the Republic of Slovenia adopted the Strategy on Migration, which is still in use. The Strategy further defines unaccompanied minors as a vulnerable group of persons who, due to their long journey, may be exposed to various forms of risk. For this reason, the provisions of the Act on the Duties and Powers of the Police, which provide for special care and extra attention for vulnerable groups of persons, including children and </w:t>
      </w:r>
      <w:r w:rsidRPr="00D41EA7">
        <w:rPr>
          <w:rFonts w:cstheme="majorHAnsi"/>
          <w:lang w:val="en-GB"/>
        </w:rPr>
        <w:t xml:space="preserve">minors, and which also stipulates that the specific personal characteristics of UAM are to be taken into account in police procedures and should be taken into account accordingly. The Strategy further defines that UAMs may be victims of various crimes (in their country of origin/migration route). The Strategy also stresses the need to take into account the following principles of the UN Convention on the Rights of the Child and to apply them simultaneously. The principles identified are: non-discrimination (Article 2), acting in the best interests of the child (Article 3), ensuring the survival and development of the minor (Article 6) and taking into account the views of the minor (Article 12). </w:t>
      </w:r>
      <w:r w:rsidRPr="00D41EA7">
        <w:rPr>
          <w:rFonts w:cstheme="majorHAnsi"/>
          <w:vertAlign w:val="superscript"/>
          <w:lang w:val="en-GB"/>
        </w:rPr>
        <w:footnoteReference w:id="70"/>
      </w:r>
      <w:r w:rsidRPr="00D41EA7">
        <w:rPr>
          <w:rFonts w:cstheme="majorHAnsi"/>
          <w:lang w:val="en-GB"/>
        </w:rPr>
        <w:t xml:space="preserve"> The International Protection Act was last amended in 2021</w:t>
      </w:r>
    </w:p>
    <w:p w14:paraId="000002C1" w14:textId="77777777" w:rsidR="00AC0F29" w:rsidRPr="00D41EA7" w:rsidRDefault="00E5178E" w:rsidP="00F91306">
      <w:pPr>
        <w:ind w:firstLine="0"/>
        <w:rPr>
          <w:rFonts w:cstheme="majorHAnsi"/>
          <w:lang w:val="en-GB"/>
        </w:rPr>
      </w:pPr>
      <w:r w:rsidRPr="00D41EA7">
        <w:rPr>
          <w:rFonts w:cstheme="majorHAnsi"/>
          <w:lang w:val="en-GB"/>
        </w:rPr>
        <w:t>The following key legal information on unaccompanied minors and their rights and obligations within Slovenia is derived from the International Protection Act:</w:t>
      </w:r>
      <w:r w:rsidRPr="00D41EA7">
        <w:rPr>
          <w:rFonts w:cstheme="majorHAnsi"/>
          <w:vertAlign w:val="superscript"/>
          <w:lang w:val="en-GB"/>
        </w:rPr>
        <w:footnoteReference w:id="71"/>
      </w:r>
    </w:p>
    <w:p w14:paraId="000002C2" w14:textId="77777777" w:rsidR="00AC0F29" w:rsidRPr="00D41EA7" w:rsidRDefault="00E5178E" w:rsidP="00F91306">
      <w:pPr>
        <w:ind w:firstLine="0"/>
        <w:rPr>
          <w:rFonts w:cstheme="majorHAnsi"/>
          <w:lang w:val="en-GB"/>
        </w:rPr>
      </w:pPr>
      <w:r w:rsidRPr="00D41EA7">
        <w:rPr>
          <w:rFonts w:cstheme="majorHAnsi"/>
          <w:lang w:val="en-GB"/>
        </w:rPr>
        <w:t>In procedures where the applicant for international protection is an unaccompanied minor, the initial stages are to establish his/her identity, to start the process of searching for his/her parents or other relatives - before the procedure starts, the UAM is assigned a legal representative.</w:t>
      </w:r>
    </w:p>
    <w:p w14:paraId="000002C3" w14:textId="77777777" w:rsidR="00AC0F29" w:rsidRPr="00D41EA7" w:rsidRDefault="00E5178E" w:rsidP="00F91306">
      <w:pPr>
        <w:ind w:firstLine="0"/>
        <w:rPr>
          <w:rFonts w:cstheme="majorHAnsi"/>
          <w:lang w:val="en-GB"/>
        </w:rPr>
      </w:pPr>
      <w:r w:rsidRPr="00D41EA7">
        <w:rPr>
          <w:rFonts w:cstheme="majorHAnsi"/>
          <w:lang w:val="en-GB"/>
        </w:rPr>
        <w:t>The minor shall participate in the procedure in a manner appropriate and adapted to his/her age and level of mental development.</w:t>
      </w:r>
    </w:p>
    <w:p w14:paraId="000002C4" w14:textId="77777777" w:rsidR="00AC0F29" w:rsidRPr="00D41EA7" w:rsidRDefault="00E5178E" w:rsidP="00F91306">
      <w:pPr>
        <w:ind w:firstLine="0"/>
        <w:rPr>
          <w:rFonts w:cstheme="majorHAnsi"/>
          <w:lang w:val="en-GB"/>
        </w:rPr>
      </w:pPr>
      <w:r w:rsidRPr="00D41EA7">
        <w:rPr>
          <w:rFonts w:cstheme="majorHAnsi"/>
          <w:lang w:val="en-GB"/>
        </w:rPr>
        <w:t xml:space="preserve">The legal representative represents the unaccompanied minor in the procedure for recognition of international protection and in the areas of health, education, protection of </w:t>
      </w:r>
      <w:r w:rsidRPr="00D41EA7">
        <w:rPr>
          <w:rFonts w:cstheme="majorHAnsi"/>
          <w:lang w:val="en-GB"/>
        </w:rPr>
        <w:lastRenderedPageBreak/>
        <w:t>property rights and benefits, and the exercise of reception rights.</w:t>
      </w:r>
    </w:p>
    <w:p w14:paraId="000002C5" w14:textId="77777777" w:rsidR="00AC0F29" w:rsidRPr="00D41EA7" w:rsidRDefault="00E5178E" w:rsidP="00F91306">
      <w:pPr>
        <w:ind w:firstLine="0"/>
        <w:rPr>
          <w:rFonts w:cstheme="majorHAnsi"/>
          <w:lang w:val="en-GB"/>
        </w:rPr>
      </w:pPr>
      <w:r w:rsidRPr="00D41EA7">
        <w:rPr>
          <w:rFonts w:cstheme="majorHAnsi"/>
          <w:lang w:val="en-GB"/>
        </w:rPr>
        <w:t>The Government of the Republic of Slovenia shall prescribe the detailed manner of exercising the authority of the legal representative, the manner of mutual cooperation between the legal representative, the Office, the Ministry, the locally competent social work centre and the institution in which the unaccompanied minor is accommodated, in the exercise of care for the personality, rights and best interests of the unaccompanied minor.</w:t>
      </w:r>
    </w:p>
    <w:p w14:paraId="000002C6" w14:textId="77777777" w:rsidR="00AC0F29" w:rsidRPr="00D41EA7" w:rsidRDefault="00E5178E" w:rsidP="00F91306">
      <w:pPr>
        <w:ind w:firstLine="0"/>
        <w:rPr>
          <w:rFonts w:cstheme="majorHAnsi"/>
          <w:lang w:val="en-GB"/>
        </w:rPr>
      </w:pPr>
      <w:r w:rsidRPr="00D41EA7">
        <w:rPr>
          <w:rFonts w:cstheme="majorHAnsi"/>
          <w:lang w:val="en-GB"/>
        </w:rPr>
        <w:t>Before accepting an application, the minor is informed of his/her rights and obligations and the manner of explanation is adapted to his/her age and level of mental development.</w:t>
      </w:r>
    </w:p>
    <w:p w14:paraId="000002C7" w14:textId="77777777" w:rsidR="00AC0F29" w:rsidRPr="00D41EA7" w:rsidRDefault="00E5178E" w:rsidP="00F91306">
      <w:pPr>
        <w:ind w:firstLine="0"/>
        <w:rPr>
          <w:rFonts w:cstheme="majorHAnsi"/>
          <w:lang w:val="en-GB"/>
        </w:rPr>
      </w:pPr>
      <w:r w:rsidRPr="00D41EA7">
        <w:rPr>
          <w:rFonts w:cstheme="majorHAnsi"/>
          <w:lang w:val="en-GB"/>
        </w:rPr>
        <w:t>The unaccompanied minor, together with his/her legal representative, is present at all acts in the proceedings related to the implementation of the International Protection Act.</w:t>
      </w:r>
    </w:p>
    <w:p w14:paraId="000002C8" w14:textId="77777777" w:rsidR="00AC0F29" w:rsidRPr="00D41EA7" w:rsidRDefault="00E5178E" w:rsidP="00F91306">
      <w:pPr>
        <w:ind w:firstLine="0"/>
        <w:rPr>
          <w:rFonts w:cstheme="majorHAnsi"/>
          <w:lang w:val="en-GB"/>
        </w:rPr>
      </w:pPr>
      <w:r w:rsidRPr="00D41EA7">
        <w:rPr>
          <w:rFonts w:cstheme="majorHAnsi"/>
          <w:lang w:val="en-GB"/>
        </w:rPr>
        <w:t>The Office shall place the unaccompanied minor in an institution for children, where he or she shall be provided with appropriate treatment and care, after first obtaining the opinion of the social work centre with local competence for the area in which the unaccompanied minor is placed as to the suitability of the accommodation. The Office shall cooperate with the legal representative in the implementation of the accommodation and care.</w:t>
      </w:r>
    </w:p>
    <w:p w14:paraId="000002C9" w14:textId="77777777" w:rsidR="00AC0F29" w:rsidRPr="00D41EA7" w:rsidRDefault="00E5178E" w:rsidP="00F91306">
      <w:pPr>
        <w:ind w:firstLine="0"/>
        <w:rPr>
          <w:rFonts w:cstheme="majorHAnsi"/>
          <w:lang w:val="en-GB"/>
        </w:rPr>
      </w:pPr>
      <w:r w:rsidRPr="00D41EA7">
        <w:rPr>
          <w:rFonts w:cstheme="majorHAnsi"/>
          <w:lang w:val="en-GB"/>
        </w:rPr>
        <w:t>The provisions on legal representatives do not apply to a minor aged 15 or over who has entered into a marriage.</w:t>
      </w:r>
    </w:p>
    <w:p w14:paraId="000002CA" w14:textId="77777777" w:rsidR="00AC0F29" w:rsidRPr="00D41EA7" w:rsidRDefault="00E5178E" w:rsidP="00F91306">
      <w:pPr>
        <w:ind w:firstLine="0"/>
        <w:rPr>
          <w:rFonts w:cstheme="majorHAnsi"/>
          <w:lang w:val="en-GB"/>
        </w:rPr>
      </w:pPr>
      <w:r w:rsidRPr="00D41EA7">
        <w:rPr>
          <w:rFonts w:cstheme="majorHAnsi"/>
          <w:lang w:val="en-GB"/>
        </w:rPr>
        <w:t>An unaccompanied minor may move freely throughout the territory of the Republic of Slovenia.</w:t>
      </w:r>
    </w:p>
    <w:p w14:paraId="000002CB" w14:textId="77777777" w:rsidR="00AC0F29" w:rsidRPr="00D41EA7" w:rsidRDefault="00E5178E" w:rsidP="00F91306">
      <w:pPr>
        <w:ind w:firstLine="0"/>
        <w:rPr>
          <w:rFonts w:cstheme="majorHAnsi"/>
          <w:lang w:val="en-GB"/>
        </w:rPr>
      </w:pPr>
      <w:r w:rsidRPr="00D41EA7">
        <w:rPr>
          <w:rFonts w:cstheme="majorHAnsi"/>
          <w:lang w:val="en-GB"/>
        </w:rPr>
        <w:t xml:space="preserve">Minor applicants and applicants who are unaccompanied minors are entitled to </w:t>
      </w:r>
      <w:r w:rsidRPr="00D41EA7">
        <w:rPr>
          <w:rFonts w:cstheme="majorHAnsi"/>
          <w:lang w:val="en-GB"/>
        </w:rPr>
        <w:t>healthcare to the same extent as children who are compulsorily insured as family members. Children in education after the age of 18 are also entitled to the same level of health care until the end of their schooling, up to the age of 26.</w:t>
      </w:r>
    </w:p>
    <w:p w14:paraId="000002CC" w14:textId="77777777" w:rsidR="00AC0F29" w:rsidRPr="00D41EA7" w:rsidRDefault="00E5178E" w:rsidP="00F91306">
      <w:pPr>
        <w:ind w:firstLine="0"/>
        <w:rPr>
          <w:rFonts w:cstheme="majorHAnsi"/>
          <w:lang w:val="en-GB"/>
        </w:rPr>
      </w:pPr>
      <w:r w:rsidRPr="00D41EA7">
        <w:rPr>
          <w:rFonts w:cstheme="majorHAnsi"/>
          <w:lang w:val="en-GB"/>
        </w:rPr>
        <w:t>Applicants shall be provided with access to education at vocational and secondary schools under the conditions applicable to citizens of the Republic of Slovenia, in cooperation with their legal representative, and minors and unaccompanied minors shall be provided with access to education at vocational and secondary schools under the conditions applicable to citizens of the Republic of Slovenia.</w:t>
      </w:r>
    </w:p>
    <w:p w14:paraId="000002CD" w14:textId="77777777" w:rsidR="00AC0F29" w:rsidRPr="00D41EA7" w:rsidRDefault="00E5178E" w:rsidP="00F91306">
      <w:pPr>
        <w:ind w:firstLine="0"/>
        <w:rPr>
          <w:rFonts w:cstheme="majorHAnsi"/>
          <w:lang w:val="en-GB"/>
        </w:rPr>
      </w:pPr>
      <w:r w:rsidRPr="00D41EA7">
        <w:rPr>
          <w:rFonts w:cstheme="majorHAnsi"/>
          <w:lang w:val="en-GB"/>
        </w:rPr>
        <w:t>A person who has been accommodated as an unaccompanied minor in special accommodation suitable for minors and who has since reached the age of majority is entitled to a cash allowance for private accommodation for two years after the expiry of his/her stay in that accommodation.</w:t>
      </w:r>
    </w:p>
    <w:p w14:paraId="000002CE" w14:textId="4B448BD1" w:rsidR="00AC0F29" w:rsidRDefault="00E5178E" w:rsidP="00F91306">
      <w:pPr>
        <w:ind w:firstLine="0"/>
        <w:rPr>
          <w:rFonts w:cstheme="majorHAnsi"/>
          <w:lang w:val="en-GB"/>
        </w:rPr>
      </w:pPr>
      <w:r w:rsidRPr="00D41EA7">
        <w:rPr>
          <w:rFonts w:cstheme="majorHAnsi"/>
          <w:lang w:val="en-GB"/>
        </w:rPr>
        <w:t xml:space="preserve">In accordance with the law, the unaccompanied minor and his/her legal representative may be informed in writing of the possibility of an age assessment, supported by an expert opinion drawn up by a medical expert. The information must be in a language that the minor understands. If, on the basis of the opinion of the officials or persons involved in the work with the unaccompanied minor, there are doubts as to the age of the UAM, the competent authority may order an expert's opinion to be drawn up. An examination to assess the age may only be carried out if the minor and his/her legal representative agree to it. If the minor and his/her legal representative do not consent to an examination to assess the age of the unaccompanied minor without valid reasons, the unaccompanied minor shall be deemed to be of legal age for the purposes of the </w:t>
      </w:r>
      <w:r w:rsidRPr="00D41EA7">
        <w:rPr>
          <w:rFonts w:cstheme="majorHAnsi"/>
          <w:lang w:val="en-GB"/>
        </w:rPr>
        <w:lastRenderedPageBreak/>
        <w:t>examination of his/her application. If, after obtaining the expert's opinion, there is still doubt as to whether the applicant is a minor or an adult, the applicant shall be deemed to be a minor.</w:t>
      </w:r>
    </w:p>
    <w:p w14:paraId="1FB4A67F" w14:textId="70641A3E" w:rsidR="000E3F50" w:rsidRDefault="000E3F50" w:rsidP="00F91306">
      <w:pPr>
        <w:ind w:firstLine="0"/>
        <w:rPr>
          <w:rFonts w:cstheme="majorHAnsi"/>
          <w:lang w:val="en-GB"/>
        </w:rPr>
      </w:pPr>
    </w:p>
    <w:p w14:paraId="000002CF" w14:textId="77777777" w:rsidR="00AC0F29" w:rsidRPr="00D41EA7" w:rsidRDefault="00E5178E" w:rsidP="00F91306">
      <w:pPr>
        <w:pStyle w:val="Titolo1"/>
        <w:numPr>
          <w:ilvl w:val="0"/>
          <w:numId w:val="14"/>
        </w:numPr>
        <w:rPr>
          <w:rFonts w:cstheme="majorHAnsi"/>
          <w:lang w:val="en-GB"/>
        </w:rPr>
      </w:pPr>
      <w:bookmarkStart w:id="24" w:name="_Toc134050412"/>
      <w:r w:rsidRPr="00D41EA7">
        <w:rPr>
          <w:rFonts w:cstheme="majorHAnsi"/>
          <w:lang w:val="en-GB"/>
        </w:rPr>
        <w:t>Custody of Child Refugees</w:t>
      </w:r>
      <w:bookmarkEnd w:id="24"/>
    </w:p>
    <w:p w14:paraId="000002D0" w14:textId="77777777" w:rsidR="00AC0F29" w:rsidRPr="00D41EA7" w:rsidRDefault="00E5178E" w:rsidP="00F91306">
      <w:pPr>
        <w:ind w:firstLine="0"/>
        <w:rPr>
          <w:rFonts w:cstheme="majorHAnsi"/>
          <w:lang w:val="en-GB"/>
        </w:rPr>
      </w:pPr>
      <w:r w:rsidRPr="00D41EA7">
        <w:rPr>
          <w:rFonts w:cstheme="majorHAnsi"/>
          <w:lang w:val="en-GB"/>
        </w:rPr>
        <w:t xml:space="preserve">Article 100 of the International Protection Act defines unaccompanied minors with recognised international protection and states that the social work centre with local competence for the area in which the unaccompanied minor with recognised international protection resides shall immediately initiate the procedure for placing the unaccompanied minor under guardianship and shall carry out the procedure for the placement of the unaccompanied minor in accordance with the applicable regulations. Changes of residence of the unaccompanied minor shall be kept to a minimum and, as a general rule, siblings shall not be separated. The Act also states that </w:t>
      </w:r>
      <w:r w:rsidRPr="00D41EA7">
        <w:rPr>
          <w:rFonts w:cstheme="majorHAnsi"/>
          <w:i/>
          <w:lang w:val="en-GB"/>
        </w:rPr>
        <w:t xml:space="preserve">if the search for family members of the unaccompanied minor has not yet started, it shall start as soon as the international protection status has been granted, while the competent authority shall protect the best interests of the minor. If the search for family members has already started, the competent authority shall continue the search whenever appropriate. Where the life or physical integrity of the minor or his/her close </w:t>
      </w:r>
      <w:r w:rsidRPr="00D41EA7">
        <w:rPr>
          <w:rFonts w:cstheme="majorHAnsi"/>
          <w:i/>
          <w:lang w:val="en-GB"/>
        </w:rPr>
        <w:t>relatives could be at risk, in particular if they have remained in the country of origin, care must be taken to ensure that the collection, processing and circulation of information on these persons is carried out confidentially.</w:t>
      </w:r>
      <w:r w:rsidRPr="00D41EA7">
        <w:rPr>
          <w:rFonts w:cstheme="majorHAnsi"/>
          <w:i/>
          <w:vertAlign w:val="superscript"/>
          <w:lang w:val="en-GB"/>
        </w:rPr>
        <w:footnoteReference w:id="72"/>
      </w:r>
    </w:p>
    <w:p w14:paraId="000002D1" w14:textId="77777777" w:rsidR="00AC0F29" w:rsidRPr="00D41EA7" w:rsidRDefault="00E5178E" w:rsidP="00F91306">
      <w:pPr>
        <w:ind w:firstLine="0"/>
        <w:rPr>
          <w:rFonts w:cstheme="majorHAnsi"/>
          <w:lang w:val="en-GB"/>
        </w:rPr>
      </w:pPr>
      <w:r w:rsidRPr="00D41EA7">
        <w:rPr>
          <w:rFonts w:cstheme="majorHAnsi"/>
          <w:lang w:val="en-GB"/>
        </w:rPr>
        <w:t>UNHCR has especially compiled for the arrival of UAM in</w:t>
      </w:r>
      <w:r w:rsidRPr="00D41EA7">
        <w:rPr>
          <w:rFonts w:cstheme="majorHAnsi"/>
          <w:b/>
          <w:lang w:val="en-GB"/>
        </w:rPr>
        <w:t xml:space="preserve"> Austria</w:t>
      </w:r>
      <w:r w:rsidRPr="00D41EA7">
        <w:rPr>
          <w:rFonts w:cstheme="majorHAnsi"/>
          <w:lang w:val="en-GB"/>
        </w:rPr>
        <w:t xml:space="preserve"> in 2016 an information folder explaining the first information and steps of an asylum procedure</w:t>
      </w:r>
      <w:r w:rsidRPr="00D41EA7">
        <w:rPr>
          <w:rFonts w:cstheme="majorHAnsi"/>
          <w:vertAlign w:val="superscript"/>
          <w:lang w:val="en-GB"/>
        </w:rPr>
        <w:footnoteReference w:id="73"/>
      </w:r>
      <w:r w:rsidRPr="00D41EA7">
        <w:rPr>
          <w:rFonts w:cstheme="majorHAnsi"/>
          <w:lang w:val="en-GB"/>
        </w:rPr>
        <w:t>. The information is also available on the homepage in Arabic, Dari, Paschto and Somali. In order to be able to apply for asylum in Austria at all, there is first of all a so-called admission procedure, where three important aspects are asked in advance of the admission to asylum. This procedure is not yet the application for asylum, but it is a kind of "preliminary investigation". During the admission procedure there are still no guardian</w:t>
      </w:r>
      <w:r w:rsidRPr="00D41EA7">
        <w:rPr>
          <w:rFonts w:cstheme="majorHAnsi"/>
          <w:vertAlign w:val="superscript"/>
          <w:lang w:val="en-GB"/>
        </w:rPr>
        <w:footnoteReference w:id="74"/>
      </w:r>
      <w:r w:rsidRPr="00D41EA7">
        <w:rPr>
          <w:rFonts w:cstheme="majorHAnsi"/>
          <w:lang w:val="en-GB"/>
        </w:rPr>
        <w:t>. In the admission procedure</w:t>
      </w:r>
    </w:p>
    <w:p w14:paraId="000002D2" w14:textId="77777777" w:rsidR="00AC0F29" w:rsidRPr="00D41EA7" w:rsidRDefault="00E5178E" w:rsidP="00F91306">
      <w:pPr>
        <w:numPr>
          <w:ilvl w:val="0"/>
          <w:numId w:val="2"/>
        </w:numPr>
        <w:pBdr>
          <w:top w:val="nil"/>
          <w:left w:val="nil"/>
          <w:bottom w:val="nil"/>
          <w:right w:val="nil"/>
          <w:between w:val="nil"/>
        </w:pBdr>
        <w:spacing w:after="0"/>
        <w:rPr>
          <w:rFonts w:cstheme="majorHAnsi"/>
          <w:color w:val="000000"/>
          <w:lang w:val="en-GB"/>
        </w:rPr>
      </w:pPr>
      <w:r w:rsidRPr="00D41EA7">
        <w:rPr>
          <w:rFonts w:cstheme="majorHAnsi"/>
          <w:color w:val="000000"/>
          <w:lang w:val="en-GB"/>
        </w:rPr>
        <w:t>the identity of the applicant is ascertained,</w:t>
      </w:r>
    </w:p>
    <w:p w14:paraId="000002D3" w14:textId="77777777" w:rsidR="00AC0F29" w:rsidRPr="00D41EA7" w:rsidRDefault="00E5178E" w:rsidP="00F91306">
      <w:pPr>
        <w:numPr>
          <w:ilvl w:val="0"/>
          <w:numId w:val="2"/>
        </w:numPr>
        <w:pBdr>
          <w:top w:val="nil"/>
          <w:left w:val="nil"/>
          <w:bottom w:val="nil"/>
          <w:right w:val="nil"/>
          <w:between w:val="nil"/>
        </w:pBdr>
        <w:spacing w:after="0"/>
        <w:rPr>
          <w:rFonts w:cstheme="majorHAnsi"/>
          <w:color w:val="000000"/>
          <w:lang w:val="en-GB"/>
        </w:rPr>
      </w:pPr>
      <w:r w:rsidRPr="00D41EA7">
        <w:rPr>
          <w:rFonts w:cstheme="majorHAnsi"/>
          <w:color w:val="000000"/>
          <w:lang w:val="en-GB"/>
        </w:rPr>
        <w:t xml:space="preserve">the first questioning and interrogation on the reasons for flight is carried out, </w:t>
      </w:r>
    </w:p>
    <w:p w14:paraId="000002D4" w14:textId="77777777" w:rsidR="00AC0F29" w:rsidRPr="00D41EA7" w:rsidRDefault="00E5178E" w:rsidP="00F91306">
      <w:pPr>
        <w:numPr>
          <w:ilvl w:val="0"/>
          <w:numId w:val="2"/>
        </w:numPr>
        <w:pBdr>
          <w:top w:val="nil"/>
          <w:left w:val="nil"/>
          <w:bottom w:val="nil"/>
          <w:right w:val="nil"/>
          <w:between w:val="nil"/>
        </w:pBdr>
        <w:rPr>
          <w:rFonts w:cstheme="majorHAnsi"/>
          <w:color w:val="000000"/>
          <w:lang w:val="en-GB"/>
        </w:rPr>
      </w:pPr>
      <w:r w:rsidRPr="00D41EA7">
        <w:rPr>
          <w:rFonts w:cstheme="majorHAnsi"/>
          <w:color w:val="000000"/>
          <w:lang w:val="en-GB"/>
        </w:rPr>
        <w:t>and it is clarified whether Austria is responsible for conducting the asylum procedure</w:t>
      </w:r>
      <w:r w:rsidRPr="00D41EA7">
        <w:rPr>
          <w:rFonts w:cstheme="majorHAnsi"/>
          <w:color w:val="000000"/>
          <w:vertAlign w:val="superscript"/>
          <w:lang w:val="en-GB"/>
        </w:rPr>
        <w:footnoteReference w:id="75"/>
      </w:r>
      <w:r w:rsidRPr="00D41EA7">
        <w:rPr>
          <w:rFonts w:cstheme="majorHAnsi"/>
          <w:color w:val="000000"/>
          <w:lang w:val="en-GB"/>
        </w:rPr>
        <w:t>.</w:t>
      </w:r>
    </w:p>
    <w:p w14:paraId="000002D5" w14:textId="77777777" w:rsidR="00AC0F29" w:rsidRPr="00D41EA7" w:rsidRDefault="00E5178E" w:rsidP="00F91306">
      <w:pPr>
        <w:ind w:firstLine="0"/>
        <w:rPr>
          <w:rFonts w:cstheme="majorHAnsi"/>
          <w:lang w:val="en-GB"/>
        </w:rPr>
      </w:pPr>
      <w:r w:rsidRPr="00D41EA7">
        <w:rPr>
          <w:rFonts w:cstheme="majorHAnsi"/>
          <w:lang w:val="en-GB"/>
        </w:rPr>
        <w:t xml:space="preserve">In the case of a minor refugee, the Dublin III Regulation does not apply, i.e. the person cannot be "sent on" to another EU state, but Austria is automatically responsible, provided that the minor has been recognized. </w:t>
      </w:r>
      <w:r w:rsidRPr="00D41EA7">
        <w:rPr>
          <w:rFonts w:cstheme="majorHAnsi"/>
          <w:lang w:val="en-GB"/>
        </w:rPr>
        <w:lastRenderedPageBreak/>
        <w:t>Otherwise, however, the procedure is the same as for a person over 18 years, that is, there is no special handling in the procedure even if it is an unaccompanied minor refugee. According to the “asylkoordination”, the clarification of responsibility often takes several weeks, but can also take up to several months. The fear of push backs (if orphans are declared to be of age) to Greece (currently suspended), Hungary, Croatia, Italy or Bulgaria is omnipresent for minors. In addition, above all the age determination is very stressful for the young people</w:t>
      </w:r>
      <w:r w:rsidRPr="00D41EA7">
        <w:rPr>
          <w:rFonts w:cstheme="majorHAnsi"/>
          <w:vertAlign w:val="superscript"/>
          <w:lang w:val="en-GB"/>
        </w:rPr>
        <w:footnoteReference w:id="76"/>
      </w:r>
      <w:r w:rsidRPr="00D41EA7">
        <w:rPr>
          <w:rFonts w:cstheme="majorHAnsi"/>
          <w:lang w:val="en-GB"/>
        </w:rPr>
        <w:t xml:space="preserve">. Often the minors are weeks or even months in the admission procedure, reports a spokeswoman of the “asylkoordination”. During this time, the minors are accommodated in “EASt Traiskirchen” or “Reichenau an der Rax”. When interviewing the young refugees within the CIVILHOOD PROJECT, it was also reported that young minors had to change accommodation within the federal states several times, and that the answer to the asylum application submitted usually took several months. Furthermore, during the admission procedure there is no guardian or organizational body with custody of the minors during the admission procedure. The governmental Federal Agency for Reception and Support Services (BBU), is in charge of legal representation in the asylum process </w:t>
      </w:r>
      <w:r w:rsidRPr="00D41EA7">
        <w:rPr>
          <w:rFonts w:cstheme="majorHAnsi"/>
          <w:vertAlign w:val="superscript"/>
          <w:lang w:val="en-GB"/>
        </w:rPr>
        <w:footnoteReference w:id="77"/>
      </w:r>
      <w:r w:rsidRPr="00D41EA7">
        <w:rPr>
          <w:rFonts w:cstheme="majorHAnsi"/>
          <w:lang w:val="en-GB"/>
        </w:rPr>
        <w:t>.</w:t>
      </w:r>
    </w:p>
    <w:p w14:paraId="000002D6" w14:textId="77777777" w:rsidR="00AC0F29" w:rsidRPr="00D41EA7" w:rsidRDefault="00E5178E" w:rsidP="00F91306">
      <w:pPr>
        <w:ind w:firstLine="0"/>
        <w:rPr>
          <w:rFonts w:cstheme="majorHAnsi"/>
          <w:lang w:val="en-GB"/>
        </w:rPr>
      </w:pPr>
      <w:r w:rsidRPr="00D41EA7">
        <w:rPr>
          <w:rFonts w:cstheme="majorHAnsi"/>
          <w:lang w:val="en-GB"/>
        </w:rPr>
        <w:t xml:space="preserve">NGOs, associations and human rights organizations, such as asylkoordination, observe with great concern a high number of UAM who disappear from the initial arrival centres and can no longer be found. As an example, the asylkoordination gives the </w:t>
      </w:r>
      <w:r w:rsidRPr="00D41EA7">
        <w:rPr>
          <w:rFonts w:cstheme="majorHAnsi"/>
          <w:lang w:val="en-GB"/>
        </w:rPr>
        <w:t>statistics of 2021, when there was again an increased flight of UAMs since 2015/2016. According to this data, 4,489 of the 5,605 refugee orphans who applied for asylum in Austria, approximately a 78% of underage applicants, disappeared. The question of the whereabouts of these disappeared refugee orphans is considerable, in this case child trafficking in Austria cannot be ruled out, says the human rights organization. With its campaign “KIND ist KIND” (Child is Child), the association advocates for custody of UAM from day one. Decisive here was in particular the year 2021 with the high number of disappeared unaccompanied minor refugees. According to the EMN report, the reasons for the "disappearance" are different, but a criminal act (the child becomes a victim of human trafficking) cannot be excluded. Central motivation of the disappearance according to the EMN report are:</w:t>
      </w:r>
    </w:p>
    <w:p w14:paraId="000002D7" w14:textId="77777777" w:rsidR="00AC0F29" w:rsidRPr="00D41EA7" w:rsidRDefault="00E5178E" w:rsidP="00F91306">
      <w:pPr>
        <w:numPr>
          <w:ilvl w:val="0"/>
          <w:numId w:val="3"/>
        </w:numPr>
        <w:pBdr>
          <w:top w:val="nil"/>
          <w:left w:val="nil"/>
          <w:bottom w:val="nil"/>
          <w:right w:val="nil"/>
          <w:between w:val="nil"/>
        </w:pBdr>
        <w:spacing w:after="0"/>
        <w:rPr>
          <w:rFonts w:cstheme="majorHAnsi"/>
          <w:color w:val="000000"/>
          <w:lang w:val="en-GB"/>
        </w:rPr>
      </w:pPr>
      <w:r w:rsidRPr="00D41EA7">
        <w:rPr>
          <w:rFonts w:cstheme="majorHAnsi"/>
          <w:color w:val="000000"/>
          <w:lang w:val="en-GB"/>
        </w:rPr>
        <w:t>that the young people have not yet reached the country of destination or want to visit relatives or friends in another member state</w:t>
      </w:r>
    </w:p>
    <w:p w14:paraId="000002D8" w14:textId="77777777" w:rsidR="00AC0F29" w:rsidRPr="00D41EA7" w:rsidRDefault="00E5178E" w:rsidP="00F91306">
      <w:pPr>
        <w:numPr>
          <w:ilvl w:val="0"/>
          <w:numId w:val="3"/>
        </w:numPr>
        <w:pBdr>
          <w:top w:val="nil"/>
          <w:left w:val="nil"/>
          <w:bottom w:val="nil"/>
          <w:right w:val="nil"/>
          <w:between w:val="nil"/>
        </w:pBdr>
        <w:spacing w:after="0"/>
        <w:rPr>
          <w:rFonts w:cstheme="majorHAnsi"/>
          <w:color w:val="000000"/>
          <w:lang w:val="en-GB"/>
        </w:rPr>
      </w:pPr>
      <w:r w:rsidRPr="00D41EA7">
        <w:rPr>
          <w:rFonts w:cstheme="majorHAnsi"/>
          <w:color w:val="000000"/>
          <w:lang w:val="en-GB"/>
        </w:rPr>
        <w:t>the limited - or perceived limited - chance of asylum in Austria or the disappointment about the situation in Austria</w:t>
      </w:r>
    </w:p>
    <w:p w14:paraId="000002D9" w14:textId="77777777" w:rsidR="00AC0F29" w:rsidRPr="00D41EA7" w:rsidRDefault="00E5178E" w:rsidP="00F91306">
      <w:pPr>
        <w:numPr>
          <w:ilvl w:val="0"/>
          <w:numId w:val="3"/>
        </w:numPr>
        <w:pBdr>
          <w:top w:val="nil"/>
          <w:left w:val="nil"/>
          <w:bottom w:val="nil"/>
          <w:right w:val="nil"/>
          <w:between w:val="nil"/>
        </w:pBdr>
        <w:rPr>
          <w:rFonts w:cstheme="majorHAnsi"/>
          <w:color w:val="000000"/>
          <w:lang w:val="en-GB"/>
        </w:rPr>
      </w:pPr>
      <w:r w:rsidRPr="00D41EA7">
        <w:rPr>
          <w:rFonts w:cstheme="majorHAnsi"/>
          <w:color w:val="000000"/>
          <w:lang w:val="en-GB"/>
        </w:rPr>
        <w:t>long asylum procedures with long waiting periods until a final decision is reached, the receipt of a negative decision or the possibility of avoiding deportation by doing so</w:t>
      </w:r>
      <w:r w:rsidRPr="00D41EA7">
        <w:rPr>
          <w:rFonts w:cstheme="majorHAnsi"/>
          <w:color w:val="000000"/>
          <w:vertAlign w:val="superscript"/>
          <w:lang w:val="en-GB"/>
        </w:rPr>
        <w:footnoteReference w:id="78"/>
      </w:r>
      <w:r w:rsidRPr="00D41EA7">
        <w:rPr>
          <w:rFonts w:cstheme="majorHAnsi"/>
          <w:color w:val="000000"/>
          <w:lang w:val="en-GB"/>
        </w:rPr>
        <w:t xml:space="preserve"> .</w:t>
      </w:r>
    </w:p>
    <w:p w14:paraId="000002DA" w14:textId="78E99BFE" w:rsidR="00AC0F29" w:rsidRPr="00D41EA7" w:rsidRDefault="00E5178E" w:rsidP="00F91306">
      <w:pPr>
        <w:ind w:firstLine="0"/>
        <w:rPr>
          <w:rFonts w:cstheme="majorHAnsi"/>
          <w:lang w:val="en-GB"/>
        </w:rPr>
      </w:pPr>
      <w:r w:rsidRPr="00D41EA7">
        <w:rPr>
          <w:rFonts w:cstheme="majorHAnsi"/>
          <w:lang w:val="en-GB"/>
        </w:rPr>
        <w:t xml:space="preserve">The reasons why UAMs disappear from shelters vary, but it shows that there is still a need to change the custody of refugee minors </w:t>
      </w:r>
      <w:r w:rsidRPr="00D41EA7">
        <w:rPr>
          <w:rFonts w:cstheme="majorHAnsi"/>
          <w:lang w:val="en-GB"/>
        </w:rPr>
        <w:lastRenderedPageBreak/>
        <w:t>in order to counteract the high number of young people "going underground". A report of the Child Welfare Commission</w:t>
      </w:r>
      <w:r w:rsidRPr="00D41EA7">
        <w:rPr>
          <w:rFonts w:cstheme="majorHAnsi"/>
          <w:vertAlign w:val="superscript"/>
          <w:lang w:val="en-GB"/>
        </w:rPr>
        <w:footnoteReference w:id="79"/>
      </w:r>
      <w:r w:rsidRPr="00D41EA7">
        <w:rPr>
          <w:rFonts w:cstheme="majorHAnsi"/>
          <w:lang w:val="en-GB"/>
        </w:rPr>
        <w:t xml:space="preserve"> of 2021 entitled "For the Protection of Children's Rights and Welfare in Asylum and Alien Law" </w:t>
      </w:r>
      <w:r w:rsidR="00791243" w:rsidRPr="00D41EA7">
        <w:rPr>
          <w:rFonts w:cstheme="majorHAnsi"/>
          <w:lang w:val="en-GB"/>
        </w:rPr>
        <w:t>analysed</w:t>
      </w:r>
      <w:r w:rsidRPr="00D41EA7">
        <w:rPr>
          <w:rFonts w:cstheme="majorHAnsi"/>
          <w:lang w:val="en-GB"/>
        </w:rPr>
        <w:t xml:space="preserve"> the situation of UAM in Austria and points out three major problem areas in its report</w:t>
      </w:r>
      <w:r w:rsidRPr="00D41EA7">
        <w:rPr>
          <w:rFonts w:cstheme="majorHAnsi"/>
          <w:vertAlign w:val="superscript"/>
          <w:lang w:val="en-GB"/>
        </w:rPr>
        <w:footnoteReference w:id="80"/>
      </w:r>
      <w:r w:rsidRPr="00D41EA7">
        <w:rPr>
          <w:rFonts w:cstheme="majorHAnsi"/>
          <w:lang w:val="en-GB"/>
        </w:rPr>
        <w:t>:</w:t>
      </w:r>
    </w:p>
    <w:p w14:paraId="000002DB" w14:textId="77777777" w:rsidR="00AC0F29" w:rsidRPr="00D41EA7" w:rsidRDefault="00E5178E" w:rsidP="00F91306">
      <w:pPr>
        <w:numPr>
          <w:ilvl w:val="0"/>
          <w:numId w:val="4"/>
        </w:numPr>
        <w:pBdr>
          <w:top w:val="nil"/>
          <w:left w:val="nil"/>
          <w:bottom w:val="nil"/>
          <w:right w:val="nil"/>
          <w:between w:val="nil"/>
        </w:pBdr>
        <w:spacing w:after="0"/>
        <w:rPr>
          <w:rFonts w:cstheme="majorHAnsi"/>
          <w:color w:val="000000"/>
          <w:lang w:val="en-GB"/>
        </w:rPr>
      </w:pPr>
      <w:r w:rsidRPr="00D41EA7">
        <w:rPr>
          <w:rFonts w:cstheme="majorHAnsi"/>
          <w:color w:val="000000"/>
          <w:lang w:val="en-GB"/>
        </w:rPr>
        <w:t>large regional differences,</w:t>
      </w:r>
    </w:p>
    <w:p w14:paraId="000002DC" w14:textId="77777777" w:rsidR="00AC0F29" w:rsidRPr="00D41EA7" w:rsidRDefault="00E5178E" w:rsidP="00F91306">
      <w:pPr>
        <w:numPr>
          <w:ilvl w:val="0"/>
          <w:numId w:val="4"/>
        </w:numPr>
        <w:pBdr>
          <w:top w:val="nil"/>
          <w:left w:val="nil"/>
          <w:bottom w:val="nil"/>
          <w:right w:val="nil"/>
          <w:between w:val="nil"/>
        </w:pBdr>
        <w:spacing w:after="0"/>
        <w:rPr>
          <w:rFonts w:cstheme="majorHAnsi"/>
          <w:color w:val="000000"/>
          <w:lang w:val="en-GB"/>
        </w:rPr>
      </w:pPr>
      <w:r w:rsidRPr="00D41EA7">
        <w:rPr>
          <w:rFonts w:cstheme="majorHAnsi"/>
          <w:color w:val="000000"/>
          <w:lang w:val="en-GB"/>
        </w:rPr>
        <w:t>no legally anchored custody for children and adolescents from the first day onwards,</w:t>
      </w:r>
    </w:p>
    <w:p w14:paraId="000002DD" w14:textId="77777777" w:rsidR="00AC0F29" w:rsidRPr="00D41EA7" w:rsidRDefault="00E5178E" w:rsidP="00F91306">
      <w:pPr>
        <w:numPr>
          <w:ilvl w:val="0"/>
          <w:numId w:val="4"/>
        </w:numPr>
        <w:pBdr>
          <w:top w:val="nil"/>
          <w:left w:val="nil"/>
          <w:bottom w:val="nil"/>
          <w:right w:val="nil"/>
          <w:between w:val="nil"/>
        </w:pBdr>
        <w:rPr>
          <w:rFonts w:cstheme="majorHAnsi"/>
          <w:color w:val="000000"/>
          <w:lang w:val="en-GB"/>
        </w:rPr>
      </w:pPr>
      <w:r w:rsidRPr="00D41EA7">
        <w:rPr>
          <w:rFonts w:cstheme="majorHAnsi"/>
          <w:color w:val="000000"/>
          <w:lang w:val="en-GB"/>
        </w:rPr>
        <w:t xml:space="preserve">and insufficient daily rates in care facilities.  </w:t>
      </w:r>
    </w:p>
    <w:p w14:paraId="000002DE" w14:textId="77777777" w:rsidR="00AC0F29" w:rsidRPr="00D41EA7" w:rsidRDefault="00E5178E" w:rsidP="00F91306">
      <w:pPr>
        <w:ind w:firstLine="0"/>
        <w:rPr>
          <w:rFonts w:cstheme="majorHAnsi"/>
          <w:lang w:val="en-GB"/>
        </w:rPr>
      </w:pPr>
      <w:r w:rsidRPr="00D41EA7">
        <w:rPr>
          <w:rFonts w:cstheme="majorHAnsi"/>
          <w:lang w:val="en-GB"/>
        </w:rPr>
        <w:t>However, the report also provides a solution in the sense of a "best practice example of the asylum and alien law of other European countries". In Germany, Belgium and the Netherlands, children and adolescents arriving unaccompanied in the country are assisted from the beginning by a responsible person and (temporary) guardian</w:t>
      </w:r>
      <w:r w:rsidRPr="00D41EA7">
        <w:rPr>
          <w:rFonts w:cstheme="majorHAnsi"/>
          <w:vertAlign w:val="superscript"/>
          <w:lang w:val="en-GB"/>
        </w:rPr>
        <w:footnoteReference w:id="81"/>
      </w:r>
      <w:r w:rsidRPr="00D41EA7">
        <w:rPr>
          <w:rFonts w:cstheme="majorHAnsi"/>
          <w:lang w:val="en-GB"/>
        </w:rPr>
        <w:t xml:space="preserve">. This would also be the wish of more than 40 Austrian NGOs supporting the campaign “Kind ist Kind” (Child is Child), carried by asylkoordination Österreich. Only if UAMs get the chance to have custody from day one, it can be prevented that so many children disappear voluntarily or involuntarily during the admission procedures. </w:t>
      </w:r>
    </w:p>
    <w:p w14:paraId="000002DF" w14:textId="77777777" w:rsidR="00AC0F29" w:rsidRPr="00D41EA7" w:rsidRDefault="00E5178E" w:rsidP="00F91306">
      <w:pPr>
        <w:ind w:firstLine="0"/>
        <w:rPr>
          <w:rFonts w:cstheme="majorHAnsi"/>
          <w:lang w:val="en-GB"/>
        </w:rPr>
      </w:pPr>
      <w:r w:rsidRPr="00D41EA7">
        <w:rPr>
          <w:rFonts w:cstheme="majorHAnsi"/>
          <w:lang w:val="en-GB"/>
        </w:rPr>
        <w:t xml:space="preserve">According to the Refugee Law, when an unaccompanied or separated child arrives in </w:t>
      </w:r>
      <w:r w:rsidRPr="00D41EA7">
        <w:rPr>
          <w:rFonts w:cstheme="majorHAnsi"/>
          <w:b/>
          <w:lang w:val="en-GB"/>
        </w:rPr>
        <w:t>Cyprus</w:t>
      </w:r>
      <w:r w:rsidRPr="00D41EA7">
        <w:rPr>
          <w:rFonts w:cstheme="majorHAnsi"/>
          <w:lang w:val="en-GB"/>
        </w:rPr>
        <w:t xml:space="preserve">, the Social Welfare Services takes the child under their care. The Social Welfare Services are responsible for the protection of </w:t>
      </w:r>
      <w:r w:rsidRPr="00D41EA7">
        <w:rPr>
          <w:rFonts w:cstheme="majorHAnsi"/>
          <w:lang w:val="en-GB"/>
        </w:rPr>
        <w:t>the rights of the child according to international conventions such as the Convention of the Children Rights and EU relevant Directives, based on the best interest of the child. This includes access to education, health, protection, care, reunification with their family and preparation for the asylum procedure. According to the Refugee Law, the unaccompanied children are provided with the same rights with any Cypriot child that is away from their family. This means that the Director of the Social Welfare Services is responsible for the protection of the child and their legal representation. It was a ground-breaking and innovative step taken by Cyprus towards the effective protection, care and reinstatement of unaccompanied children who are either asylum seekers or international protection beneficiaries in the framework of the reception family system.</w:t>
      </w:r>
      <w:r w:rsidRPr="00D41EA7">
        <w:rPr>
          <w:rFonts w:cstheme="majorHAnsi"/>
          <w:vertAlign w:val="superscript"/>
          <w:lang w:val="en-GB"/>
        </w:rPr>
        <w:footnoteReference w:id="82"/>
      </w:r>
      <w:r w:rsidRPr="00D41EA7">
        <w:rPr>
          <w:rFonts w:cstheme="majorHAnsi"/>
          <w:lang w:val="en-GB"/>
        </w:rPr>
        <w:t>The pilot programme started in December 2016 and was co-funded by the Ministry of Interior's European Funds Unit (Asylum, Migration and Integration Fund) and the Republic of Cyprus. Its aim was to recruit, train, and assess potential foster parents to undertake the care of unaccompanied children in need of international protection.</w:t>
      </w:r>
    </w:p>
    <w:p w14:paraId="000002E0" w14:textId="78719F74" w:rsidR="00AC0F29" w:rsidRPr="00D41EA7" w:rsidRDefault="000E3F50" w:rsidP="00F91306">
      <w:pPr>
        <w:ind w:firstLine="0"/>
        <w:rPr>
          <w:rFonts w:cstheme="majorHAnsi"/>
          <w:lang w:val="en-GB"/>
        </w:rPr>
      </w:pPr>
      <w:r>
        <w:rPr>
          <w:rFonts w:cstheme="majorHAnsi"/>
          <w:lang w:val="en-GB"/>
        </w:rPr>
        <w:t>i</w:t>
      </w:r>
      <w:r w:rsidR="00E5178E" w:rsidRPr="00D41EA7">
        <w:rPr>
          <w:rFonts w:cstheme="majorHAnsi"/>
          <w:lang w:val="en-GB"/>
        </w:rPr>
        <w:t xml:space="preserve">nitially the guardian must inform the child about their role, rights and take them to a safer accommodation such as children’s homes or shelters run by the Social Welfare Services. After the accommodation is secured, the Guardian will inform the child about their procedural rights, prepare the asylum </w:t>
      </w:r>
      <w:r w:rsidR="00E5178E" w:rsidRPr="00D41EA7">
        <w:rPr>
          <w:rFonts w:cstheme="majorHAnsi"/>
          <w:lang w:val="en-GB"/>
        </w:rPr>
        <w:lastRenderedPageBreak/>
        <w:t>application if it not already done and ask about the possibility of family reunification to initiate the process. The guardian will also make all the necessary arrangements for the child to have their health checked, the school registration completed and any other possible need which has to be attended to. From the moment of arrival to the Republic, the child is given all the information about the procedures and the fact that they are under the protection of the guardian. The guardian is responsible to accompany the child for all procedures (fingerprints, interview with Immigration Police etc.) that need to be undertaken. The guardian is present to ensure that all procedures are implemented in a child-friendly manner and that the rights of the child are safeguarded. After all the arrival procedures are completed, the child is taken to one of the shelters. When the medical results are announced, the child will be informed, if any kind of treatment is necessary. Following that the interview with the Asylum Service will be arranged. The guardian will arrange to interview the child with the help of an interpreter, to get more detailed information which might be useful for the asylum examination process.</w:t>
      </w:r>
    </w:p>
    <w:p w14:paraId="000002E1" w14:textId="77777777" w:rsidR="00AC0F29" w:rsidRPr="00D41EA7" w:rsidRDefault="00E5178E" w:rsidP="00F91306">
      <w:pPr>
        <w:ind w:firstLine="0"/>
        <w:rPr>
          <w:rFonts w:cstheme="majorHAnsi"/>
          <w:lang w:val="en-GB"/>
        </w:rPr>
      </w:pPr>
      <w:r w:rsidRPr="00D41EA7">
        <w:rPr>
          <w:rFonts w:cstheme="majorHAnsi"/>
          <w:lang w:val="en-GB"/>
        </w:rPr>
        <w:t>Depending on each case, different issues might occur, for example with the shelter. The evaluation process of the situation of the child aims at preparing an individual care plan for the child (Personal Care and Rehabilitation Plan) carried out jointly by the guardian and the shelter’s psychologist</w:t>
      </w:r>
      <w:r w:rsidRPr="00D41EA7">
        <w:rPr>
          <w:rFonts w:cstheme="majorHAnsi"/>
          <w:vertAlign w:val="superscript"/>
          <w:lang w:val="en-GB"/>
        </w:rPr>
        <w:footnoteReference w:id="83"/>
      </w:r>
      <w:r w:rsidRPr="00D41EA7">
        <w:rPr>
          <w:rFonts w:cstheme="majorHAnsi"/>
          <w:lang w:val="en-GB"/>
        </w:rPr>
        <w:t xml:space="preserve">. According to the personal profile of the child, their individual needs (psychological, health, educational or other), personalized aims are set for each child. Recreational activities are also included, </w:t>
      </w:r>
      <w:r w:rsidRPr="00D41EA7">
        <w:rPr>
          <w:rFonts w:cstheme="majorHAnsi"/>
          <w:lang w:val="en-GB"/>
        </w:rPr>
        <w:t>but what is crucial is for the child to utilise their time here in a beneficial way.</w:t>
      </w:r>
    </w:p>
    <w:p w14:paraId="000002E2" w14:textId="77777777" w:rsidR="00AC0F29" w:rsidRPr="00D41EA7" w:rsidRDefault="00E5178E" w:rsidP="00F91306">
      <w:pPr>
        <w:ind w:firstLine="0"/>
        <w:rPr>
          <w:rFonts w:cstheme="majorHAnsi"/>
          <w:lang w:val="en-GB"/>
        </w:rPr>
      </w:pPr>
      <w:r w:rsidRPr="00D41EA7">
        <w:rPr>
          <w:rFonts w:cstheme="majorHAnsi"/>
          <w:lang w:val="en-GB"/>
        </w:rPr>
        <w:t xml:space="preserve">The processes described above, relate only to unaccompanied children who are going through the process for the governmental departments and not to the separated children who might have relatives in Cyprus or arrive with them in the country. In these cases, children might stay at the shelter initially; then after the conclusion of all clearance procedures of the relatives and the confirmation that they have the abilities, the child is placed in the care of their relatives. In other cases, the child might be placed in the care of their relatives while procedures are run in parallel. It is important to note that, even though the child is placed with his/her relatives/family, the Social Welfare Services guardian is still responsible for the legal representation in any of the procedures described above. Additionally, if there are indications that the unaccompanied child is a victim of trafficking, then there are other procedures that need to be followed. </w:t>
      </w:r>
    </w:p>
    <w:p w14:paraId="000002E3" w14:textId="77777777" w:rsidR="00AC0F29" w:rsidRPr="00D41EA7" w:rsidRDefault="00E5178E" w:rsidP="00F91306">
      <w:pPr>
        <w:ind w:firstLine="0"/>
        <w:rPr>
          <w:rFonts w:cstheme="majorHAnsi"/>
          <w:lang w:val="en-GB"/>
        </w:rPr>
      </w:pPr>
      <w:r w:rsidRPr="00D41EA7">
        <w:rPr>
          <w:rFonts w:cstheme="majorHAnsi"/>
          <w:lang w:val="en-GB"/>
        </w:rPr>
        <w:t xml:space="preserve">The Institution of Foster Care has been operating in Cyprus since 1956 when Chapter 352, of the ‘Children's Law Act’, was passed. Chapter 352 entitles the Director of the Social Welfare Services to take care of children in need of care and protection, either with the consent of the parents or following a judgment of the Court of Justice. A further set of child-related legislation allows the Director of the Social Welfare Services, based on specific circumstances, to take legal care of children: </w:t>
      </w:r>
    </w:p>
    <w:p w14:paraId="000002E4" w14:textId="77777777" w:rsidR="00AC0F29" w:rsidRPr="00D41EA7" w:rsidRDefault="00E5178E" w:rsidP="00F91306">
      <w:pPr>
        <w:numPr>
          <w:ilvl w:val="0"/>
          <w:numId w:val="7"/>
        </w:numPr>
        <w:pBdr>
          <w:top w:val="nil"/>
          <w:left w:val="nil"/>
          <w:bottom w:val="nil"/>
          <w:right w:val="nil"/>
          <w:between w:val="nil"/>
        </w:pBdr>
        <w:spacing w:after="0"/>
        <w:rPr>
          <w:rFonts w:cstheme="majorHAnsi"/>
          <w:color w:val="000000"/>
          <w:lang w:val="en-GB"/>
        </w:rPr>
      </w:pPr>
      <w:r w:rsidRPr="00D41EA7">
        <w:rPr>
          <w:rFonts w:cstheme="majorHAnsi"/>
          <w:color w:val="000000"/>
          <w:lang w:val="en-GB"/>
        </w:rPr>
        <w:t xml:space="preserve">Children’s Law, Chapter 352. </w:t>
      </w:r>
    </w:p>
    <w:p w14:paraId="000002E5" w14:textId="77777777" w:rsidR="00AC0F29" w:rsidRPr="00D41EA7" w:rsidRDefault="00E5178E" w:rsidP="00F91306">
      <w:pPr>
        <w:numPr>
          <w:ilvl w:val="0"/>
          <w:numId w:val="7"/>
        </w:numPr>
        <w:pBdr>
          <w:top w:val="nil"/>
          <w:left w:val="nil"/>
          <w:bottom w:val="nil"/>
          <w:right w:val="nil"/>
          <w:between w:val="nil"/>
        </w:pBdr>
        <w:spacing w:after="0"/>
        <w:rPr>
          <w:rFonts w:cstheme="majorHAnsi"/>
          <w:color w:val="000000"/>
          <w:lang w:val="en-GB"/>
        </w:rPr>
      </w:pPr>
      <w:r w:rsidRPr="00D41EA7">
        <w:rPr>
          <w:rFonts w:cstheme="majorHAnsi"/>
          <w:color w:val="000000"/>
          <w:lang w:val="en-GB"/>
        </w:rPr>
        <w:t xml:space="preserve">The Violence in the Family (Prevention and Protection of </w:t>
      </w:r>
      <w:r w:rsidRPr="00D41EA7">
        <w:rPr>
          <w:rFonts w:cstheme="majorHAnsi"/>
          <w:color w:val="000000"/>
          <w:lang w:val="en-GB"/>
        </w:rPr>
        <w:lastRenderedPageBreak/>
        <w:t>Victims) Law of 2000. (119 (I) / 2000 and 2004).</w:t>
      </w:r>
    </w:p>
    <w:p w14:paraId="000002E6" w14:textId="77777777" w:rsidR="00AC0F29" w:rsidRPr="00D41EA7" w:rsidRDefault="00E5178E" w:rsidP="00F91306">
      <w:pPr>
        <w:numPr>
          <w:ilvl w:val="0"/>
          <w:numId w:val="7"/>
        </w:numPr>
        <w:pBdr>
          <w:top w:val="nil"/>
          <w:left w:val="nil"/>
          <w:bottom w:val="nil"/>
          <w:right w:val="nil"/>
          <w:between w:val="nil"/>
        </w:pBdr>
        <w:spacing w:after="0"/>
        <w:rPr>
          <w:rFonts w:cstheme="majorHAnsi"/>
          <w:color w:val="000000"/>
          <w:lang w:val="en-GB"/>
        </w:rPr>
      </w:pPr>
      <w:r w:rsidRPr="00D41EA7">
        <w:rPr>
          <w:rFonts w:cstheme="majorHAnsi"/>
          <w:color w:val="000000"/>
          <w:lang w:val="en-GB"/>
        </w:rPr>
        <w:t>The Prevention and Combating of Trafficking and Exploitation of Persons and of Victims Protection Law of 2014 (60 (I) / 2014).</w:t>
      </w:r>
    </w:p>
    <w:p w14:paraId="000002E7" w14:textId="77777777" w:rsidR="00AC0F29" w:rsidRPr="00D41EA7" w:rsidRDefault="00E5178E" w:rsidP="00F91306">
      <w:pPr>
        <w:numPr>
          <w:ilvl w:val="0"/>
          <w:numId w:val="7"/>
        </w:numPr>
        <w:pBdr>
          <w:top w:val="nil"/>
          <w:left w:val="nil"/>
          <w:bottom w:val="nil"/>
          <w:right w:val="nil"/>
          <w:between w:val="nil"/>
        </w:pBdr>
        <w:spacing w:after="0"/>
        <w:rPr>
          <w:rFonts w:cstheme="majorHAnsi"/>
          <w:color w:val="000000"/>
          <w:lang w:val="en-GB"/>
        </w:rPr>
      </w:pPr>
      <w:r w:rsidRPr="00D41EA7">
        <w:rPr>
          <w:rFonts w:cstheme="majorHAnsi"/>
          <w:color w:val="000000"/>
          <w:lang w:val="en-GB"/>
        </w:rPr>
        <w:t>Preventing and Combating Sexual Exploitation, Sexual Exploitation of Children and Child Pornography Law of 2014 (91 (I) / 2014).</w:t>
      </w:r>
    </w:p>
    <w:p w14:paraId="000002E8" w14:textId="77777777" w:rsidR="00AC0F29" w:rsidRPr="00D41EA7" w:rsidRDefault="00E5178E" w:rsidP="00F91306">
      <w:pPr>
        <w:numPr>
          <w:ilvl w:val="0"/>
          <w:numId w:val="7"/>
        </w:numPr>
        <w:pBdr>
          <w:top w:val="nil"/>
          <w:left w:val="nil"/>
          <w:bottom w:val="nil"/>
          <w:right w:val="nil"/>
          <w:between w:val="nil"/>
        </w:pBdr>
        <w:spacing w:after="0"/>
        <w:rPr>
          <w:rFonts w:cstheme="majorHAnsi"/>
          <w:color w:val="000000"/>
          <w:lang w:val="en-GB"/>
        </w:rPr>
      </w:pPr>
      <w:r w:rsidRPr="00D41EA7">
        <w:rPr>
          <w:rFonts w:cstheme="majorHAnsi"/>
          <w:color w:val="000000"/>
          <w:lang w:val="en-GB"/>
        </w:rPr>
        <w:t>The Refugees Law of 2000 (6 (I) / 2000).</w:t>
      </w:r>
    </w:p>
    <w:p w14:paraId="000002E9" w14:textId="77777777" w:rsidR="00AC0F29" w:rsidRPr="00D41EA7" w:rsidRDefault="00E5178E" w:rsidP="00F91306">
      <w:pPr>
        <w:numPr>
          <w:ilvl w:val="0"/>
          <w:numId w:val="7"/>
        </w:numPr>
        <w:pBdr>
          <w:top w:val="nil"/>
          <w:left w:val="nil"/>
          <w:bottom w:val="nil"/>
          <w:right w:val="nil"/>
          <w:between w:val="nil"/>
        </w:pBdr>
        <w:rPr>
          <w:rFonts w:cstheme="majorHAnsi"/>
          <w:color w:val="000000"/>
          <w:lang w:val="en-GB"/>
        </w:rPr>
      </w:pPr>
      <w:r w:rsidRPr="00D41EA7">
        <w:rPr>
          <w:rFonts w:cstheme="majorHAnsi"/>
          <w:color w:val="000000"/>
          <w:lang w:val="en-GB"/>
        </w:rPr>
        <w:t xml:space="preserve">The Parents and Children Relations Laws 1990 to 1998 (216/1990). </w:t>
      </w:r>
    </w:p>
    <w:p w14:paraId="000002EA" w14:textId="77777777" w:rsidR="00AC0F29" w:rsidRPr="00D41EA7" w:rsidRDefault="00E5178E" w:rsidP="00F91306">
      <w:pPr>
        <w:ind w:firstLine="0"/>
        <w:rPr>
          <w:rFonts w:cstheme="majorHAnsi"/>
          <w:lang w:val="en-GB"/>
        </w:rPr>
      </w:pPr>
      <w:r w:rsidRPr="00D41EA7">
        <w:rPr>
          <w:rFonts w:cstheme="majorHAnsi"/>
          <w:lang w:val="en-GB"/>
        </w:rPr>
        <w:t xml:space="preserve">In this specific field, Social Welfare Services carries out administrative practice in accordance with the services’ Organisational and Operational Manual. </w:t>
      </w:r>
    </w:p>
    <w:p w14:paraId="000002EB" w14:textId="77777777" w:rsidR="00AC0F29" w:rsidRPr="00D41EA7" w:rsidRDefault="00E5178E" w:rsidP="00F91306">
      <w:pPr>
        <w:ind w:firstLine="0"/>
        <w:rPr>
          <w:rFonts w:cstheme="majorHAnsi"/>
          <w:lang w:val="en-GB"/>
        </w:rPr>
      </w:pPr>
      <w:r w:rsidRPr="00D41EA7">
        <w:rPr>
          <w:rFonts w:cstheme="majorHAnsi"/>
          <w:lang w:val="en-GB"/>
        </w:rPr>
        <w:t>From December 2016 until December 2017, 80 families in total were evaluated, 64 families were approved as reception families and 58 unaccompanied children were placed in reception families. Afterwards, from December 2017 until May 2018, there was a marked increase in the number of unaccompanied children placed in families (69), whilst the number of approved reception families was 76. This illustrates the greater need for foster carers, especially since the number of unaccompanied children in the shelter is increasing quite rapidly. In addition, on 11</w:t>
      </w:r>
      <w:r w:rsidRPr="00D41EA7">
        <w:rPr>
          <w:rFonts w:cstheme="majorHAnsi"/>
          <w:vertAlign w:val="superscript"/>
          <w:lang w:val="en-GB"/>
        </w:rPr>
        <w:t>th</w:t>
      </w:r>
      <w:r w:rsidRPr="00D41EA7">
        <w:rPr>
          <w:rFonts w:cstheme="majorHAnsi"/>
          <w:lang w:val="en-GB"/>
        </w:rPr>
        <w:t xml:space="preserve"> July 2018 a Memorandum of Understanding was signed between the State Social Welfare Services and the “Hope For Children” CRC Policy Centre which stipulates the establishment of a foster care programme in Cyprus operated by the latter in close collaboration with Social Welfare Services. The “Hope For Children” CRC Policy Centre, Foster Care Department currently deals with foster care cases of both Cypriot children and unaccompanied children. Collaboration with the Social Welfare Services is fundamental, </w:t>
      </w:r>
      <w:r w:rsidRPr="00D41EA7">
        <w:rPr>
          <w:rFonts w:cstheme="majorHAnsi"/>
          <w:lang w:val="en-GB"/>
        </w:rPr>
        <w:t>due to Social Welfare Services role as legal guardian of unaccompanied children in Cyprus and its responsibility for placing the children in approved reception families. Finally, it is worth noting that the programme team is comprised of specialised professionals, registered psychologists, and social workers. Furthermore, due to a severe issue of overcrowding in the First Reception Centre ‘’Pournara”, where the number of asylum seekers residing there far exceeded the number the Centre was designed for, there is currently limited space to house asylum seekers. This led to unaccompanied minors spending excessive periods of time at the First Reception Centre, which was not designed to be a space appropriate for children. As stated above, there are some programmes, shelters and projects attempting to assist unaccompanied minors by providing them with a space better equipped for them and their needs. In addition to these, there are two temporary shelters in Paphos and Oroklini where the Social Welfare Services have rented out entire hotels to accommodate up to 200 unaccompanied minors. It must be emphasised that there is not much known on these two shelters and that the one responsible for the management of the unaccompanied minors in these facilities are the Social Welfare Services.</w:t>
      </w:r>
    </w:p>
    <w:p w14:paraId="000002EC" w14:textId="77777777" w:rsidR="00AC0F29" w:rsidRPr="00D41EA7" w:rsidRDefault="00E5178E" w:rsidP="00F91306">
      <w:pPr>
        <w:ind w:firstLine="0"/>
        <w:rPr>
          <w:rFonts w:cstheme="majorHAnsi"/>
          <w:lang w:val="en-GB"/>
        </w:rPr>
      </w:pPr>
      <w:r w:rsidRPr="00D41EA7">
        <w:rPr>
          <w:rFonts w:cstheme="majorHAnsi"/>
          <w:lang w:val="en-GB"/>
        </w:rPr>
        <w:t xml:space="preserve">In </w:t>
      </w:r>
      <w:r w:rsidRPr="00D41EA7">
        <w:rPr>
          <w:rFonts w:cstheme="majorHAnsi"/>
          <w:b/>
          <w:lang w:val="en-GB"/>
        </w:rPr>
        <w:t>Slovenia</w:t>
      </w:r>
      <w:r w:rsidRPr="00D41EA7">
        <w:rPr>
          <w:rFonts w:cstheme="majorHAnsi"/>
          <w:lang w:val="en-GB"/>
        </w:rPr>
        <w:t xml:space="preserve">, the role of the legal representative of unaccompanied minors, who play an extremely important role for UAM in the initial months after arrival, is also well defined within the International Protection Act. The usefulness and important role of legal representatives was emphasised by all our interviewees, who all had legal representatives in the past or still have them. A person can become a legal representative if he/she fulfils the conditions, laid down in the Marriage and </w:t>
      </w:r>
      <w:r w:rsidRPr="00D41EA7">
        <w:rPr>
          <w:rFonts w:cstheme="majorHAnsi"/>
          <w:lang w:val="en-GB"/>
        </w:rPr>
        <w:lastRenderedPageBreak/>
        <w:t>Family Relations Act</w:t>
      </w:r>
      <w:r w:rsidRPr="00D41EA7">
        <w:rPr>
          <w:rFonts w:cstheme="majorHAnsi"/>
          <w:vertAlign w:val="superscript"/>
          <w:lang w:val="en-GB"/>
        </w:rPr>
        <w:footnoteReference w:id="84"/>
      </w:r>
      <w:r w:rsidRPr="00D41EA7">
        <w:rPr>
          <w:rFonts w:cstheme="majorHAnsi"/>
          <w:lang w:val="en-GB"/>
        </w:rPr>
        <w:t xml:space="preserve"> and has attended a training course provided by the Faculty of Social Work, University of Ljubljana. After completing the training, which comprises a theoretical and practical part totalling forty hours, the legal representative must attend a periodic training every three years.</w:t>
      </w:r>
    </w:p>
    <w:p w14:paraId="000002ED" w14:textId="77777777" w:rsidR="00AC0F29" w:rsidRPr="00D41EA7" w:rsidRDefault="00E5178E" w:rsidP="00F91306">
      <w:pPr>
        <w:ind w:firstLine="0"/>
        <w:rPr>
          <w:rFonts w:cstheme="majorHAnsi"/>
          <w:lang w:val="en-GB"/>
        </w:rPr>
      </w:pPr>
      <w:r w:rsidRPr="00D41EA7">
        <w:rPr>
          <w:rFonts w:cstheme="majorHAnsi"/>
          <w:lang w:val="en-GB"/>
        </w:rPr>
        <w:t>The training, prepared by the Faculty of Social Work, which is a prerequisite for becoming a legal representative for the UAM, covers: knowledge of family law, social work, psychology, protection of children's rights and duties, protection of human rights and fundamental freedoms, and asylum law. If a person who becomes a legal representative, refuses to represent UAM twice, the Office may claim reimbursement of the costs of the training. The Ministry of Labour, Family, Social Affairs and Equal Opportunities is responsible for supervising the exercise of the public authority.</w:t>
      </w:r>
    </w:p>
    <w:p w14:paraId="000002EE" w14:textId="77777777" w:rsidR="00AC0F29" w:rsidRPr="00D41EA7" w:rsidRDefault="00E5178E" w:rsidP="00F91306">
      <w:pPr>
        <w:ind w:firstLine="0"/>
        <w:rPr>
          <w:rFonts w:cstheme="majorHAnsi"/>
          <w:lang w:val="en-GB"/>
        </w:rPr>
      </w:pPr>
      <w:r w:rsidRPr="00D41EA7">
        <w:rPr>
          <w:rFonts w:cstheme="majorHAnsi"/>
          <w:lang w:val="en-GB"/>
        </w:rPr>
        <w:t xml:space="preserve">The decision to appoint a legal representative for an unaccompanied minor shall be issued by the social work centre with local competence for the area in which the unaccompanied minor is accommodated. The legal representative shall be selected from the list of legal representatives maintained by the Ministry responsible for family and social affairs and the legal representative shall report on his/her work to the competent social work centre at least once a year and more frequently at the request of the social work centre. The social work centre shall be responsible for examining the report and, if necessary, taking the necessary steps to safeguard the best interests of the unaccompanied minor. The legal </w:t>
      </w:r>
      <w:r w:rsidRPr="00D41EA7">
        <w:rPr>
          <w:rFonts w:cstheme="majorHAnsi"/>
          <w:lang w:val="en-GB"/>
        </w:rPr>
        <w:t>representative may claim reimbursement of the necessary expenses and remuneration for the work carried out. In 2021, the Rules on the remuneration and reimbursement of the expenses of statutory representatives of unaccompanied minors</w:t>
      </w:r>
      <w:r w:rsidRPr="00D41EA7">
        <w:rPr>
          <w:rFonts w:cstheme="majorHAnsi"/>
          <w:vertAlign w:val="superscript"/>
          <w:lang w:val="en-GB"/>
        </w:rPr>
        <w:footnoteReference w:id="85"/>
      </w:r>
      <w:r w:rsidRPr="00D41EA7">
        <w:rPr>
          <w:rFonts w:cstheme="majorHAnsi"/>
          <w:lang w:val="en-GB"/>
        </w:rPr>
        <w:t xml:space="preserve"> was published, which provides that the legal representative of an unaccompanied minor is entitled to a remuneration of EUR 20.00 net for the actual hour of representation and EUR 10.00 net for the waiting time, which is the time between the scheduled hour of representation and the actual start of the representation. Legal representatives shall also be reimbursed their travel expenses in accordance with the rules governing the reimbursement of travel expenses to civil servants in the public administration. Material expenses shall be assessed at seven per cent of the net remuneration assessed and need not be proved. </w:t>
      </w:r>
    </w:p>
    <w:p w14:paraId="000002EF" w14:textId="77777777" w:rsidR="00AC0F29" w:rsidRPr="00D41EA7" w:rsidRDefault="00E5178E" w:rsidP="00F91306">
      <w:pPr>
        <w:ind w:firstLine="0"/>
        <w:rPr>
          <w:rFonts w:cstheme="majorHAnsi"/>
          <w:lang w:val="en-GB"/>
        </w:rPr>
      </w:pPr>
      <w:r w:rsidRPr="00D41EA7">
        <w:rPr>
          <w:rFonts w:cstheme="majorHAnsi"/>
          <w:lang w:val="en-GB"/>
        </w:rPr>
        <w:t xml:space="preserve">Article 18 of the International Protection Act also states: </w:t>
      </w:r>
    </w:p>
    <w:p w14:paraId="000002F0" w14:textId="77777777" w:rsidR="00AC0F29" w:rsidRPr="00D41EA7" w:rsidRDefault="00E5178E" w:rsidP="00F91306">
      <w:pPr>
        <w:ind w:firstLine="0"/>
        <w:rPr>
          <w:rFonts w:cstheme="majorHAnsi"/>
          <w:lang w:val="en-GB"/>
        </w:rPr>
      </w:pPr>
      <w:r w:rsidRPr="00D41EA7">
        <w:rPr>
          <w:rFonts w:cstheme="majorHAnsi"/>
          <w:i/>
          <w:lang w:val="en-GB"/>
        </w:rPr>
        <w:t xml:space="preserve">In addition to the grounds set out in the Marriage and Family Relations Act, legal representation also ceases on the date on which the competent authority's decision in the international protection procedure becomes enforceable, or on the date on which the unaccompanied minor is placed under guardianship or a guardian is appointed for a special case. Legal representation also ceases if it is established that the legal representative knows the applicant's true identity, has the applicant's identification documents in his/her possession, knows the applicant's actual age in the case where the applicant claims to be a minor, or knows the facts on the basis of which </w:t>
      </w:r>
      <w:r w:rsidRPr="00D41EA7">
        <w:rPr>
          <w:rFonts w:cstheme="majorHAnsi"/>
          <w:i/>
          <w:lang w:val="en-GB"/>
        </w:rPr>
        <w:lastRenderedPageBreak/>
        <w:t>the applicant is not entitled to refugee status or subsidiary (temporary) protection but fails to inform the competent authority thereof.</w:t>
      </w:r>
      <w:r w:rsidRPr="00D41EA7">
        <w:rPr>
          <w:rFonts w:cstheme="majorHAnsi"/>
          <w:i/>
          <w:vertAlign w:val="superscript"/>
          <w:lang w:val="en-GB"/>
        </w:rPr>
        <w:footnoteReference w:id="86"/>
      </w:r>
    </w:p>
    <w:p w14:paraId="000002F1" w14:textId="39FF13CF" w:rsidR="00AC0F29" w:rsidRPr="00D41EA7" w:rsidRDefault="00E5178E" w:rsidP="00F91306">
      <w:pPr>
        <w:ind w:firstLine="0"/>
        <w:rPr>
          <w:rFonts w:cstheme="majorHAnsi"/>
          <w:lang w:val="en-GB"/>
        </w:rPr>
      </w:pPr>
      <w:r w:rsidRPr="00D41EA7">
        <w:rPr>
          <w:rFonts w:cstheme="majorHAnsi"/>
          <w:lang w:val="en-GB"/>
        </w:rPr>
        <w:t>The Ministry responsible for family and social affairs checks at least once a year whether the legal representatives still meet the conditions for a legal representative and it shall remove from the list legal representatives who no longer fulfil the conditions. Statutory representation is also further defined in the Decree on the implementation of the statutory representation of unaccompanied minors and the method of ensuring adequate accommodation, care and treatment of unaccompanied minors outside the Asylum Centre or a branch thereof</w:t>
      </w:r>
      <w:r w:rsidRPr="00D41EA7">
        <w:rPr>
          <w:rFonts w:cstheme="majorHAnsi"/>
          <w:vertAlign w:val="superscript"/>
          <w:lang w:val="en-GB"/>
        </w:rPr>
        <w:footnoteReference w:id="87"/>
      </w:r>
      <w:r w:rsidRPr="00D41EA7">
        <w:rPr>
          <w:rFonts w:cstheme="majorHAnsi"/>
          <w:lang w:val="en-GB"/>
        </w:rPr>
        <w:t>, which defines in detail all aspects related to the acquisition of the title of statutory representative and the performance of the tasks attributed to the statutory representative. The documents "Forms and content of professional work with unaccompanied minors in a residential school" (prepared in 2016) and "Implementation guidelines for the stay of unaccompanied minors in residential schools", also prepared in 2016, are certainly also important for the proper treatment of unaccompanied minors. Both documents were prepared by three ministries - the Ministry responsible for Education, the Ministry responsible for the Interior and the Ministry responsible for Social Affairs. The two documents are relevant as the UAM are housed within residential schools.</w:t>
      </w:r>
    </w:p>
    <w:p w14:paraId="000002F2" w14:textId="77777777" w:rsidR="00AC0F29" w:rsidRPr="00D41EA7" w:rsidRDefault="00E5178E" w:rsidP="00F91306">
      <w:pPr>
        <w:ind w:firstLine="0"/>
        <w:rPr>
          <w:rFonts w:cstheme="majorHAnsi"/>
          <w:lang w:val="en-GB"/>
        </w:rPr>
      </w:pPr>
      <w:r w:rsidRPr="00D41EA7">
        <w:rPr>
          <w:rFonts w:cstheme="majorHAnsi"/>
          <w:lang w:val="en-GB"/>
        </w:rPr>
        <w:t xml:space="preserve">The first document, Forms and Content of Professional Work with Unaccompanied </w:t>
      </w:r>
      <w:r w:rsidRPr="00D41EA7">
        <w:rPr>
          <w:rFonts w:cstheme="majorHAnsi"/>
          <w:lang w:val="en-GB"/>
        </w:rPr>
        <w:t>Minors in Residential Schools</w:t>
      </w:r>
      <w:r w:rsidRPr="00D41EA7">
        <w:rPr>
          <w:rFonts w:cstheme="majorHAnsi"/>
          <w:vertAlign w:val="superscript"/>
          <w:lang w:val="en-GB"/>
        </w:rPr>
        <w:footnoteReference w:id="88"/>
      </w:r>
      <w:r w:rsidRPr="00D41EA7">
        <w:rPr>
          <w:rFonts w:cstheme="majorHAnsi"/>
          <w:lang w:val="en-GB"/>
        </w:rPr>
        <w:t xml:space="preserve">, defines the objectives, principles, tasks and forms of work, as well as the skills of the professional staff working with unaccompanied minors residing in residential schools. According to the document, the social work and care of UAM residing in student residences is carried out 24 hours a day, every day of the year, and the professional work is carried out by professional staff. The objectives and principles of the work with unaccompanied minors include the need to pay particular attention to increasing the minor's competence in choosing life options, lifestyle, values and norms that will support his/her integration into society and bring him/her closer to accepting responsibility for his/her own life. The forms of work of the professionals are based on individual and group work, with a particular emphasis on peer networking. The task of the residential schools accommodating unaccompanied minors (currently only the Postojna Student Residence) is to liaise with the legal representatives of the UAM, schools, governmental, intergovernmental and non-governmental organisations working in the defined field, as well as with the local environment. The tasks of the professional assistants include: reception of UAMs and their placement, development of individual plans within which the needs and problems of UAMs, their expectations, possible solutions and referrals are identified. This is an open-ended type of individual plan, which is updated on an ongoing basis. The tasks of the </w:t>
      </w:r>
      <w:r w:rsidRPr="00D41EA7">
        <w:rPr>
          <w:rFonts w:cstheme="majorHAnsi"/>
          <w:lang w:val="en-GB"/>
        </w:rPr>
        <w:lastRenderedPageBreak/>
        <w:t>professional staff also include the provision of psychosocial care, the evaluation and promotion of the UAM's areas of strength and the detection of deficits in their emotional and social development, the teaching of social skills, accustoming them to the culture of living, their involvement in leisure activities, cooperation with the educational institutions attended by the minors, the provision of additional learning support and the monitoring of their learning progress, cooperation with other institutions, legal representatives and the management of documentation.</w:t>
      </w:r>
    </w:p>
    <w:p w14:paraId="000002F3" w14:textId="77777777" w:rsidR="00AC0F29" w:rsidRPr="00D41EA7" w:rsidRDefault="00E5178E" w:rsidP="00F91306">
      <w:pPr>
        <w:ind w:firstLine="0"/>
        <w:rPr>
          <w:rFonts w:cstheme="majorHAnsi"/>
          <w:lang w:val="en-GB"/>
        </w:rPr>
      </w:pPr>
      <w:r w:rsidRPr="00D41EA7">
        <w:rPr>
          <w:rFonts w:cstheme="majorHAnsi"/>
          <w:lang w:val="en-GB"/>
        </w:rPr>
        <w:t>The professional work with the UAM is carried out by a team of professionals; within the team, the presence of one social worker and one special educator is mandatory. Five professional assistants shall be recruited to work with up to 10 UAM and seven professional assistants shall be recruited to work with up to 16 minors. The document also reflects the importance of monitoring and evaluating the progress of unaccompanied minors, which is intended to verify the implementation of the objectives and principles of the work with UAM and also forms the basis for future planning of the professional work.</w:t>
      </w:r>
    </w:p>
    <w:p w14:paraId="000002F4" w14:textId="77777777" w:rsidR="00AC0F29" w:rsidRPr="00D41EA7" w:rsidRDefault="00E5178E" w:rsidP="00F91306">
      <w:pPr>
        <w:ind w:firstLine="0"/>
        <w:rPr>
          <w:rFonts w:cstheme="majorHAnsi"/>
          <w:lang w:val="en-GB"/>
        </w:rPr>
      </w:pPr>
      <w:r w:rsidRPr="00D41EA7">
        <w:rPr>
          <w:rFonts w:cstheme="majorHAnsi"/>
          <w:lang w:val="en-GB"/>
        </w:rPr>
        <w:t>The document Implementing guidelines for the stay of unaccompanied minors in residential establishments</w:t>
      </w:r>
      <w:r w:rsidRPr="00D41EA7">
        <w:rPr>
          <w:rFonts w:cstheme="majorHAnsi"/>
          <w:vertAlign w:val="superscript"/>
          <w:lang w:val="en-GB"/>
        </w:rPr>
        <w:footnoteReference w:id="89"/>
      </w:r>
      <w:r w:rsidRPr="00D41EA7">
        <w:rPr>
          <w:rFonts w:cstheme="majorHAnsi"/>
          <w:lang w:val="en-GB"/>
        </w:rPr>
        <w:t xml:space="preserve"> also provides information on the work with UAM within residential establishments. It is recorded that the UAM is received on arrival by a professional worker who is also responsible for collecting the minor's documentation. In the presence of the legal guardian and a translator, he/she conducts an initial interview with the minor. He or she will take an inventory of the minor's personal belongings, introduce </w:t>
      </w:r>
      <w:r w:rsidRPr="00D41EA7">
        <w:rPr>
          <w:rFonts w:cstheme="majorHAnsi"/>
          <w:lang w:val="en-GB"/>
        </w:rPr>
        <w:t>the minor to the residence and the rules that apply within it. The document provides preliminary information on the role of the legal representatives and states that the legal representative may only authorise the boarding school to carry out his/her duties in the areas of health and education, which in practice means, the pupil's home may be authorised to cooperate with the school in educational work (obtaining information on school performance, consulting documents relating to the UAM), excusing absences from classes, participation of the UAM in excursions, events, competitions, etc., exercising health insurance rights and obtaining and processing personal data necessary for the provision of health care at UAM. The Student Residence shall conclude an accommodation contract with the legal representative of the UAM. In the event of serious breaches of the obligations and prohibitions of the UAM, the boarding school shall inform the legal representative, the competent social work centre and the Ministry of the Interior. In the event of expulsion, the competent social work centre or other competent authority shall carry out a placement procedure in another suitable institution. Minors may stay in a student residence until they reach the age of majority, or until the end of the school year if they reach the age of majority during the school year. In order to maintain regular contact, the boarding school shall facilitate the use of means of communication. When a UAM leaves the boarding school independently, the police, the legal representative, the asylum centre and the immigration centre must be informed immediately.</w:t>
      </w:r>
    </w:p>
    <w:p w14:paraId="000002F5" w14:textId="77777777" w:rsidR="00AC0F29" w:rsidRPr="00D41EA7" w:rsidRDefault="00E5178E" w:rsidP="00F91306">
      <w:pPr>
        <w:ind w:firstLine="0"/>
        <w:rPr>
          <w:rFonts w:cstheme="majorHAnsi"/>
          <w:lang w:val="en-GB"/>
        </w:rPr>
      </w:pPr>
      <w:r w:rsidRPr="00D41EA7">
        <w:rPr>
          <w:rFonts w:cstheme="majorHAnsi"/>
          <w:lang w:val="en-GB"/>
        </w:rPr>
        <w:t xml:space="preserve">An important issue is the custody of these child refugees, which, despite clear legal provisions until 2005 in Austria, is an unsolved problem in </w:t>
      </w:r>
      <w:r w:rsidRPr="00D41EA7">
        <w:rPr>
          <w:rFonts w:cstheme="majorHAnsi"/>
          <w:lang w:val="en-GB"/>
        </w:rPr>
        <w:lastRenderedPageBreak/>
        <w:t>the custody of unaccompanied minor refugees. Despite years of lobbying, NGOs in the refugee field rarely succeeded in convincing those responsible for Child and Youth Welfare that they were obliged to apply to the court for the regulation of the custody of unaccompanied minor asylum seekers</w:t>
      </w:r>
      <w:r w:rsidRPr="00D41EA7">
        <w:rPr>
          <w:rFonts w:cstheme="majorHAnsi"/>
          <w:vertAlign w:val="superscript"/>
          <w:lang w:val="en-GB"/>
        </w:rPr>
        <w:footnoteReference w:id="90"/>
      </w:r>
      <w:r w:rsidRPr="00D41EA7">
        <w:rPr>
          <w:rFonts w:cstheme="majorHAnsi"/>
          <w:lang w:val="en-GB"/>
        </w:rPr>
        <w:t>.                    On 19.10.2005 the Supreme Court declared that unaccompanied minor refugees must be provided with a guardian. Today, the vast majority of refugee orphans are assigned a guardian after they have been admitted to the asylum procedure</w:t>
      </w:r>
      <w:r w:rsidRPr="00D41EA7">
        <w:rPr>
          <w:rFonts w:cstheme="majorHAnsi"/>
          <w:vertAlign w:val="superscript"/>
          <w:lang w:val="en-GB"/>
        </w:rPr>
        <w:footnoteReference w:id="91"/>
      </w:r>
      <w:r w:rsidRPr="00D41EA7">
        <w:rPr>
          <w:rFonts w:cstheme="majorHAnsi"/>
          <w:lang w:val="en-GB"/>
        </w:rPr>
        <w:t xml:space="preserve">. </w:t>
      </w:r>
    </w:p>
    <w:p w14:paraId="000002F6" w14:textId="77777777" w:rsidR="00AC0F29" w:rsidRPr="00D41EA7" w:rsidRDefault="00E5178E" w:rsidP="00F91306">
      <w:pPr>
        <w:numPr>
          <w:ilvl w:val="0"/>
          <w:numId w:val="10"/>
        </w:numPr>
        <w:pBdr>
          <w:top w:val="nil"/>
          <w:left w:val="nil"/>
          <w:bottom w:val="nil"/>
          <w:right w:val="nil"/>
          <w:between w:val="nil"/>
        </w:pBdr>
        <w:spacing w:after="0"/>
        <w:rPr>
          <w:rFonts w:cstheme="majorHAnsi"/>
          <w:color w:val="000000"/>
          <w:lang w:val="en-GB"/>
        </w:rPr>
      </w:pPr>
      <w:r w:rsidRPr="00D41EA7">
        <w:rPr>
          <w:rFonts w:cstheme="majorHAnsi"/>
          <w:color w:val="000000"/>
          <w:lang w:val="en-GB"/>
        </w:rPr>
        <w:t xml:space="preserve">Custody covers three areas: </w:t>
      </w:r>
    </w:p>
    <w:p w14:paraId="000002F7" w14:textId="77777777" w:rsidR="00AC0F29" w:rsidRPr="00D41EA7" w:rsidRDefault="00E5178E" w:rsidP="00F91306">
      <w:pPr>
        <w:numPr>
          <w:ilvl w:val="0"/>
          <w:numId w:val="10"/>
        </w:numPr>
        <w:pBdr>
          <w:top w:val="nil"/>
          <w:left w:val="nil"/>
          <w:bottom w:val="nil"/>
          <w:right w:val="nil"/>
          <w:between w:val="nil"/>
        </w:pBdr>
        <w:spacing w:after="0"/>
        <w:rPr>
          <w:rFonts w:cstheme="majorHAnsi"/>
          <w:color w:val="000000"/>
          <w:lang w:val="en-GB"/>
        </w:rPr>
      </w:pPr>
      <w:r w:rsidRPr="00D41EA7">
        <w:rPr>
          <w:rFonts w:cstheme="majorHAnsi"/>
          <w:color w:val="000000"/>
          <w:lang w:val="en-GB"/>
        </w:rPr>
        <w:t>cand education (§ 160 ff ABGB),</w:t>
      </w:r>
    </w:p>
    <w:p w14:paraId="000002F8" w14:textId="77777777" w:rsidR="00AC0F29" w:rsidRPr="00D41EA7" w:rsidRDefault="00E5178E" w:rsidP="00F91306">
      <w:pPr>
        <w:numPr>
          <w:ilvl w:val="0"/>
          <w:numId w:val="10"/>
        </w:numPr>
        <w:pBdr>
          <w:top w:val="nil"/>
          <w:left w:val="nil"/>
          <w:bottom w:val="nil"/>
          <w:right w:val="nil"/>
          <w:between w:val="nil"/>
        </w:pBdr>
        <w:spacing w:after="0"/>
        <w:rPr>
          <w:rFonts w:cstheme="majorHAnsi"/>
          <w:color w:val="000000"/>
          <w:lang w:val="en-GB"/>
        </w:rPr>
      </w:pPr>
      <w:r w:rsidRPr="00D41EA7">
        <w:rPr>
          <w:rFonts w:cstheme="majorHAnsi"/>
          <w:color w:val="000000"/>
          <w:lang w:val="en-GB"/>
        </w:rPr>
        <w:t xml:space="preserve">property management (§§ 164 ff ABGB), </w:t>
      </w:r>
    </w:p>
    <w:p w14:paraId="000002F9" w14:textId="77777777" w:rsidR="00AC0F29" w:rsidRPr="00D41EA7" w:rsidRDefault="00E5178E" w:rsidP="00F91306">
      <w:pPr>
        <w:numPr>
          <w:ilvl w:val="0"/>
          <w:numId w:val="10"/>
        </w:numPr>
        <w:pBdr>
          <w:top w:val="nil"/>
          <w:left w:val="nil"/>
          <w:bottom w:val="nil"/>
          <w:right w:val="nil"/>
          <w:between w:val="nil"/>
        </w:pBdr>
        <w:rPr>
          <w:rFonts w:cstheme="majorHAnsi"/>
          <w:color w:val="000000"/>
          <w:lang w:val="en-GB"/>
        </w:rPr>
      </w:pPr>
      <w:r w:rsidRPr="00D41EA7">
        <w:rPr>
          <w:rFonts w:cstheme="majorHAnsi"/>
          <w:color w:val="000000"/>
          <w:lang w:val="en-GB"/>
        </w:rPr>
        <w:t>and legal representation - especially important in the asylum procedure (§§ 167 ff ABGB).</w:t>
      </w:r>
    </w:p>
    <w:p w14:paraId="000002FA" w14:textId="77777777" w:rsidR="00AC0F29" w:rsidRPr="00D41EA7" w:rsidRDefault="00E5178E" w:rsidP="00F91306">
      <w:pPr>
        <w:ind w:firstLine="0"/>
        <w:rPr>
          <w:rFonts w:cstheme="majorHAnsi"/>
          <w:lang w:val="en-GB"/>
        </w:rPr>
      </w:pPr>
      <w:r w:rsidRPr="00D41EA7">
        <w:rPr>
          <w:rFonts w:cstheme="majorHAnsi"/>
          <w:lang w:val="en-GB"/>
        </w:rPr>
        <w:t xml:space="preserve">While care and education for unaccompanied minor refugees is usually transferred from the Child and Youth Welfare services to the care facilities of NGOs, there are different models for legal representation in the federal states. In Vienna, Lower Austria and Tyrol, legal representation is carried out by the Department for Child and Youth Welfare of the respective federal state, while in the other provinces legal representation is outsourced to third parties (mostly NGOs).  In daily practice, the obligations of guardianship are still mostly insufficiently fulfilled. Often the young people do not even know the guardian personally. However, there are also positive </w:t>
      </w:r>
      <w:r w:rsidRPr="00D41EA7">
        <w:rPr>
          <w:rFonts w:cstheme="majorHAnsi"/>
          <w:lang w:val="en-GB"/>
        </w:rPr>
        <w:t>examples where those responsible deal with the adolescents in great detail</w:t>
      </w:r>
      <w:r w:rsidRPr="00D41EA7">
        <w:rPr>
          <w:rFonts w:cstheme="majorHAnsi"/>
          <w:vertAlign w:val="superscript"/>
          <w:lang w:val="en-GB"/>
        </w:rPr>
        <w:footnoteReference w:id="92"/>
      </w:r>
      <w:r w:rsidRPr="00D41EA7">
        <w:rPr>
          <w:rFonts w:cstheme="majorHAnsi"/>
          <w:lang w:val="en-GB"/>
        </w:rPr>
        <w:t>.</w:t>
      </w:r>
    </w:p>
    <w:p w14:paraId="000002FB" w14:textId="77777777" w:rsidR="00AC0F29" w:rsidRPr="00D41EA7" w:rsidRDefault="00E5178E" w:rsidP="00F91306">
      <w:pPr>
        <w:ind w:firstLine="0"/>
        <w:rPr>
          <w:rFonts w:cstheme="majorHAnsi"/>
          <w:lang w:val="en-GB"/>
        </w:rPr>
      </w:pPr>
      <w:r w:rsidRPr="00D41EA7">
        <w:rPr>
          <w:rFonts w:cstheme="majorHAnsi"/>
          <w:lang w:val="en-GB"/>
        </w:rPr>
        <w:t xml:space="preserve">In Cyprus, procedures according to the Directive 2011/95/EU of the European parliament, and of the European Council, state that </w:t>
      </w:r>
      <w:r w:rsidRPr="00D41EA7">
        <w:rPr>
          <w:rFonts w:cstheme="majorHAnsi"/>
          <w:i/>
          <w:lang w:val="en-GB"/>
        </w:rPr>
        <w:t>‘an unaccompanied minor is considered a non-EU national or stateless person below the age of 18’</w:t>
      </w:r>
      <w:r w:rsidRPr="00D41EA7">
        <w:rPr>
          <w:rFonts w:cstheme="majorHAnsi"/>
          <w:lang w:val="en-GB"/>
        </w:rPr>
        <w:t>. Section 2 of The Refugee Law of 2000 defines an ‘unaccompanied minor’ as “a person below the age of 18 who arrives in the Republic unaccompanied by an adult responsible for him whether by law or custom and for as long as he is not effectively taken into the care of such an adult person and includes a minor left unaccompanied after his entry unto the territory of the Republic”</w:t>
      </w:r>
      <w:r w:rsidRPr="00D41EA7">
        <w:rPr>
          <w:rFonts w:cstheme="majorHAnsi"/>
          <w:vertAlign w:val="superscript"/>
          <w:lang w:val="en-GB"/>
        </w:rPr>
        <w:footnoteReference w:id="93"/>
      </w:r>
      <w:r w:rsidRPr="00D41EA7">
        <w:rPr>
          <w:rFonts w:cstheme="majorHAnsi"/>
          <w:lang w:val="en-GB"/>
        </w:rPr>
        <w:t xml:space="preserve">. This in effect translates into an obligation to care and safeguard the rights of unaccompanied children – that is those under the age of 18 who enter the Republic without a parent or guardian. Section 2 of The Combating of Trafficking and Exploitation of Human Beings and the Protection of Victims Law of 2007 agrees to a similar interpretation stating that an “unaccompanied minor means a child being a third country national or a stateless person who arrives on the territory being under the control of the Republic, unaccompanied by an adult responsible for him, whether by law or custom and for as long as he is not effectively taken into care of such a person and includes a child who is left unaccompanied after he had entered the territory being under the control of the Government of the Republic”. The same definition can be found in the Aliens and </w:t>
      </w:r>
      <w:r w:rsidRPr="00D41EA7">
        <w:rPr>
          <w:rFonts w:cstheme="majorHAnsi"/>
          <w:lang w:val="en-GB"/>
        </w:rPr>
        <w:lastRenderedPageBreak/>
        <w:t>Immigration Law, S.18</w:t>
      </w:r>
      <w:r w:rsidRPr="00D41EA7">
        <w:rPr>
          <w:rFonts w:eastAsia="Calibri" w:cstheme="majorHAnsi"/>
          <w:lang w:val="en-GB"/>
        </w:rPr>
        <w:t>ΚΘ</w:t>
      </w:r>
      <w:r w:rsidRPr="00D41EA7">
        <w:rPr>
          <w:rFonts w:cstheme="majorHAnsi"/>
          <w:lang w:val="en-GB"/>
        </w:rPr>
        <w:t xml:space="preserve"> after being amended by Aliens and Immigration Law, N.8(I)/2007 </w:t>
      </w:r>
      <w:r w:rsidRPr="00D41EA7">
        <w:rPr>
          <w:rFonts w:cstheme="majorHAnsi"/>
          <w:vertAlign w:val="superscript"/>
          <w:lang w:val="en-GB"/>
        </w:rPr>
        <w:footnoteReference w:id="94"/>
      </w:r>
      <w:r w:rsidRPr="00D41EA7">
        <w:rPr>
          <w:rFonts w:cstheme="majorHAnsi"/>
          <w:lang w:val="en-GB"/>
        </w:rPr>
        <w:t xml:space="preserve">. </w:t>
      </w:r>
    </w:p>
    <w:p w14:paraId="000002FC" w14:textId="77777777" w:rsidR="00AC0F29" w:rsidRPr="00D41EA7" w:rsidRDefault="00E5178E" w:rsidP="00F91306">
      <w:pPr>
        <w:ind w:firstLine="0"/>
        <w:rPr>
          <w:rFonts w:cstheme="majorHAnsi"/>
          <w:highlight w:val="white"/>
          <w:lang w:val="en-GB"/>
        </w:rPr>
      </w:pPr>
      <w:r w:rsidRPr="00D41EA7">
        <w:rPr>
          <w:rFonts w:cstheme="majorHAnsi"/>
          <w:highlight w:val="white"/>
          <w:lang w:val="en-GB"/>
        </w:rPr>
        <w:t>In Italy, in the month of June 2019, the “Autorità Garante per l’Infanzia e l’Adolescenza”, an Italian public agency that has the goal to monitor the protection of children in the country, has rendered to the Italian Parliament a report about its 2018 activities</w:t>
      </w:r>
      <w:r w:rsidRPr="00D41EA7">
        <w:rPr>
          <w:rFonts w:cstheme="majorHAnsi"/>
          <w:highlight w:val="white"/>
          <w:vertAlign w:val="superscript"/>
          <w:lang w:val="en-GB"/>
        </w:rPr>
        <w:footnoteReference w:id="95"/>
      </w:r>
      <w:r w:rsidRPr="00D41EA7">
        <w:rPr>
          <w:rFonts w:cstheme="majorHAnsi"/>
          <w:highlight w:val="white"/>
          <w:lang w:val="en-GB"/>
        </w:rPr>
        <w:t>. In this report there is a section devoted to the integration and protection of the UAM, with specific referral to the voluntary guardianship for UAM.</w:t>
      </w:r>
    </w:p>
    <w:p w14:paraId="000002FD" w14:textId="77777777" w:rsidR="00AC0F29" w:rsidRPr="00D41EA7" w:rsidRDefault="00E5178E" w:rsidP="00F91306">
      <w:pPr>
        <w:ind w:firstLine="0"/>
        <w:rPr>
          <w:rFonts w:cstheme="majorHAnsi"/>
          <w:lang w:val="en-GB"/>
        </w:rPr>
      </w:pPr>
      <w:r w:rsidRPr="00D41EA7">
        <w:rPr>
          <w:rFonts w:cstheme="majorHAnsi"/>
          <w:lang w:val="en-GB"/>
        </w:rPr>
        <w:t xml:space="preserve">The fact that the rights of unaccompanied minors depend to a large extent on their legal status is a major problem, as is the fact that there are hardly any real strategies in Slovenia that address unaccompanied minors exclusively. Strategic documents and guidelines aimed at working with unaccompanied minors are mostly prepared by the non-governmental sector, with the largest number of such documents being prepared by the NGO Slovenian Philanthropy, which is also one of the leading NGOs in the field of migration in Slovenia. In 2009, Slovenian Philanthropy published the Strategy for the management of treatment of Separated Children in the Republic of Slovenia 2009-2012, and in 2021 the Handbook for legal representatives of unaccompanied and separated children applying for international protection in the Republic of Slovenia. The Handbook highlights the need to take into account the best interests of the child in all procedures  and provides legal representatives with relevant information related to the </w:t>
      </w:r>
      <w:r w:rsidRPr="00D41EA7">
        <w:rPr>
          <w:rFonts w:cstheme="majorHAnsi"/>
          <w:lang w:val="en-GB"/>
        </w:rPr>
        <w:t>treatment of and cooperation with unaccompanied minors.</w:t>
      </w:r>
      <w:r w:rsidRPr="00D41EA7">
        <w:rPr>
          <w:rFonts w:cstheme="majorHAnsi"/>
          <w:vertAlign w:val="superscript"/>
          <w:lang w:val="en-GB"/>
        </w:rPr>
        <w:footnoteReference w:id="96"/>
      </w:r>
      <w:r w:rsidRPr="00D41EA7">
        <w:rPr>
          <w:rFonts w:cstheme="majorHAnsi"/>
          <w:lang w:val="en-GB"/>
        </w:rPr>
        <w:t xml:space="preserve"> </w:t>
      </w:r>
    </w:p>
    <w:p w14:paraId="000002FE" w14:textId="77777777" w:rsidR="00AC0F29" w:rsidRPr="00D41EA7" w:rsidRDefault="00E5178E" w:rsidP="00F91306">
      <w:pPr>
        <w:numPr>
          <w:ilvl w:val="0"/>
          <w:numId w:val="5"/>
        </w:numPr>
        <w:pBdr>
          <w:top w:val="nil"/>
          <w:left w:val="nil"/>
          <w:bottom w:val="nil"/>
          <w:right w:val="nil"/>
          <w:between w:val="nil"/>
        </w:pBdr>
        <w:spacing w:after="0"/>
        <w:rPr>
          <w:rFonts w:cstheme="majorHAnsi"/>
          <w:color w:val="000000"/>
          <w:lang w:val="en-GB"/>
        </w:rPr>
      </w:pPr>
      <w:r w:rsidRPr="00D41EA7">
        <w:rPr>
          <w:rFonts w:cstheme="majorHAnsi"/>
          <w:color w:val="000000"/>
          <w:lang w:val="en-GB"/>
        </w:rPr>
        <w:t xml:space="preserve">The principles for working with UAMs and the obligations of legal representatives and other relevant stakeholders are brought together in one place, which are: </w:t>
      </w:r>
    </w:p>
    <w:p w14:paraId="000002FF" w14:textId="77777777" w:rsidR="00AC0F29" w:rsidRPr="00D41EA7" w:rsidRDefault="00E5178E" w:rsidP="00F91306">
      <w:pPr>
        <w:numPr>
          <w:ilvl w:val="0"/>
          <w:numId w:val="5"/>
        </w:numPr>
        <w:pBdr>
          <w:top w:val="nil"/>
          <w:left w:val="nil"/>
          <w:bottom w:val="nil"/>
          <w:right w:val="nil"/>
          <w:between w:val="nil"/>
        </w:pBdr>
        <w:spacing w:after="0"/>
        <w:rPr>
          <w:rFonts w:cstheme="majorHAnsi"/>
          <w:color w:val="000000"/>
          <w:lang w:val="en-GB"/>
        </w:rPr>
      </w:pPr>
      <w:r w:rsidRPr="00D41EA7">
        <w:rPr>
          <w:rFonts w:cstheme="majorHAnsi"/>
          <w:color w:val="000000"/>
          <w:lang w:val="en-GB"/>
        </w:rPr>
        <w:t xml:space="preserve">The principle of maintaining regular contact with the unaccompanied minor, </w:t>
      </w:r>
    </w:p>
    <w:p w14:paraId="00000300" w14:textId="77777777" w:rsidR="00AC0F29" w:rsidRPr="00D41EA7" w:rsidRDefault="00E5178E" w:rsidP="00F91306">
      <w:pPr>
        <w:numPr>
          <w:ilvl w:val="0"/>
          <w:numId w:val="5"/>
        </w:numPr>
        <w:pBdr>
          <w:top w:val="nil"/>
          <w:left w:val="nil"/>
          <w:bottom w:val="nil"/>
          <w:right w:val="nil"/>
          <w:between w:val="nil"/>
        </w:pBdr>
        <w:spacing w:after="0"/>
        <w:rPr>
          <w:rFonts w:cstheme="majorHAnsi"/>
          <w:color w:val="000000"/>
          <w:lang w:val="en-GB"/>
        </w:rPr>
      </w:pPr>
      <w:r w:rsidRPr="00D41EA7">
        <w:rPr>
          <w:rFonts w:cstheme="majorHAnsi"/>
          <w:color w:val="000000"/>
          <w:lang w:val="en-GB"/>
        </w:rPr>
        <w:t xml:space="preserve">the principle of regular exchange of information and cooperation of the unaccompanied minor, </w:t>
      </w:r>
    </w:p>
    <w:p w14:paraId="00000301" w14:textId="77777777" w:rsidR="00AC0F29" w:rsidRPr="00D41EA7" w:rsidRDefault="00E5178E" w:rsidP="00F91306">
      <w:pPr>
        <w:numPr>
          <w:ilvl w:val="0"/>
          <w:numId w:val="5"/>
        </w:numPr>
        <w:pBdr>
          <w:top w:val="nil"/>
          <w:left w:val="nil"/>
          <w:bottom w:val="nil"/>
          <w:right w:val="nil"/>
          <w:between w:val="nil"/>
        </w:pBdr>
        <w:spacing w:after="0"/>
        <w:rPr>
          <w:rFonts w:cstheme="majorHAnsi"/>
          <w:color w:val="000000"/>
          <w:lang w:val="en-GB"/>
        </w:rPr>
      </w:pPr>
      <w:r w:rsidRPr="00D41EA7">
        <w:rPr>
          <w:rFonts w:cstheme="majorHAnsi"/>
          <w:color w:val="000000"/>
          <w:lang w:val="en-GB"/>
        </w:rPr>
        <w:t xml:space="preserve">the principle of confidentiality of information and data protection, </w:t>
      </w:r>
    </w:p>
    <w:p w14:paraId="00000302" w14:textId="77777777" w:rsidR="00AC0F29" w:rsidRPr="00D41EA7" w:rsidRDefault="00E5178E" w:rsidP="00F91306">
      <w:pPr>
        <w:numPr>
          <w:ilvl w:val="0"/>
          <w:numId w:val="5"/>
        </w:numPr>
        <w:pBdr>
          <w:top w:val="nil"/>
          <w:left w:val="nil"/>
          <w:bottom w:val="nil"/>
          <w:right w:val="nil"/>
          <w:between w:val="nil"/>
        </w:pBdr>
        <w:spacing w:after="0"/>
        <w:rPr>
          <w:rFonts w:cstheme="majorHAnsi"/>
          <w:color w:val="000000"/>
          <w:lang w:val="en-GB"/>
        </w:rPr>
      </w:pPr>
      <w:r w:rsidRPr="00D41EA7">
        <w:rPr>
          <w:rFonts w:cstheme="majorHAnsi"/>
          <w:color w:val="000000"/>
          <w:lang w:val="en-GB"/>
        </w:rPr>
        <w:t xml:space="preserve">the principle of interdisciplinarity and convening a multidisciplinary team, </w:t>
      </w:r>
    </w:p>
    <w:p w14:paraId="00000303" w14:textId="77777777" w:rsidR="00AC0F29" w:rsidRPr="00D41EA7" w:rsidRDefault="00E5178E" w:rsidP="00F91306">
      <w:pPr>
        <w:numPr>
          <w:ilvl w:val="0"/>
          <w:numId w:val="5"/>
        </w:numPr>
        <w:pBdr>
          <w:top w:val="nil"/>
          <w:left w:val="nil"/>
          <w:bottom w:val="nil"/>
          <w:right w:val="nil"/>
          <w:between w:val="nil"/>
        </w:pBdr>
        <w:spacing w:after="0"/>
        <w:rPr>
          <w:rFonts w:cstheme="majorHAnsi"/>
          <w:color w:val="000000"/>
          <w:lang w:val="en-GB"/>
        </w:rPr>
      </w:pPr>
      <w:r w:rsidRPr="00D41EA7">
        <w:rPr>
          <w:rFonts w:cstheme="majorHAnsi"/>
          <w:color w:val="000000"/>
          <w:lang w:val="en-GB"/>
        </w:rPr>
        <w:t>the principle of cooperation of relevant stakeholders and regular exchange of information,</w:t>
      </w:r>
    </w:p>
    <w:p w14:paraId="00000304" w14:textId="77777777" w:rsidR="00AC0F29" w:rsidRPr="00D41EA7" w:rsidRDefault="00E5178E" w:rsidP="00F91306">
      <w:pPr>
        <w:numPr>
          <w:ilvl w:val="0"/>
          <w:numId w:val="5"/>
        </w:numPr>
        <w:pBdr>
          <w:top w:val="nil"/>
          <w:left w:val="nil"/>
          <w:bottom w:val="nil"/>
          <w:right w:val="nil"/>
          <w:between w:val="nil"/>
        </w:pBdr>
        <w:spacing w:after="0"/>
        <w:rPr>
          <w:rFonts w:cstheme="majorHAnsi"/>
          <w:color w:val="000000"/>
          <w:lang w:val="en-GB"/>
        </w:rPr>
      </w:pPr>
      <w:r w:rsidRPr="00D41EA7">
        <w:rPr>
          <w:rFonts w:cstheme="majorHAnsi"/>
          <w:color w:val="000000"/>
          <w:lang w:val="en-GB"/>
        </w:rPr>
        <w:t xml:space="preserve">the duty to ensure the protection and safeguarding of the unaccompanied minor, </w:t>
      </w:r>
    </w:p>
    <w:p w14:paraId="00000305" w14:textId="77777777" w:rsidR="00AC0F29" w:rsidRPr="00D41EA7" w:rsidRDefault="00E5178E" w:rsidP="00F91306">
      <w:pPr>
        <w:numPr>
          <w:ilvl w:val="0"/>
          <w:numId w:val="5"/>
        </w:numPr>
        <w:pBdr>
          <w:top w:val="nil"/>
          <w:left w:val="nil"/>
          <w:bottom w:val="nil"/>
          <w:right w:val="nil"/>
          <w:between w:val="nil"/>
        </w:pBdr>
        <w:spacing w:after="0"/>
        <w:rPr>
          <w:rFonts w:cstheme="majorHAnsi"/>
          <w:color w:val="000000"/>
          <w:lang w:val="en-GB"/>
        </w:rPr>
      </w:pPr>
      <w:r w:rsidRPr="00D41EA7">
        <w:rPr>
          <w:rFonts w:cstheme="majorHAnsi"/>
          <w:color w:val="000000"/>
          <w:lang w:val="en-GB"/>
        </w:rPr>
        <w:t xml:space="preserve">and the duty to cooperate in the identification, assistance and protection of victims of trafficking in human beings and/or sexual violence in asylum procedures, </w:t>
      </w:r>
    </w:p>
    <w:p w14:paraId="00000306" w14:textId="77777777" w:rsidR="00AC0F29" w:rsidRPr="00D41EA7" w:rsidRDefault="00E5178E" w:rsidP="00F91306">
      <w:pPr>
        <w:numPr>
          <w:ilvl w:val="0"/>
          <w:numId w:val="5"/>
        </w:numPr>
        <w:pBdr>
          <w:top w:val="nil"/>
          <w:left w:val="nil"/>
          <w:bottom w:val="nil"/>
          <w:right w:val="nil"/>
          <w:between w:val="nil"/>
        </w:pBdr>
        <w:spacing w:after="0"/>
        <w:rPr>
          <w:rFonts w:cstheme="majorHAnsi"/>
          <w:color w:val="000000"/>
          <w:lang w:val="en-GB"/>
        </w:rPr>
      </w:pPr>
      <w:r w:rsidRPr="00D41EA7">
        <w:rPr>
          <w:rFonts w:cstheme="majorHAnsi"/>
          <w:color w:val="000000"/>
          <w:lang w:val="en-GB"/>
        </w:rPr>
        <w:t>the duty to prevent and respond to the occurrence of sexual and gender-based violence,</w:t>
      </w:r>
    </w:p>
    <w:p w14:paraId="00000307" w14:textId="77777777" w:rsidR="00AC0F29" w:rsidRPr="00D41EA7" w:rsidRDefault="00E5178E" w:rsidP="00F91306">
      <w:pPr>
        <w:numPr>
          <w:ilvl w:val="0"/>
          <w:numId w:val="5"/>
        </w:numPr>
        <w:pBdr>
          <w:top w:val="nil"/>
          <w:left w:val="nil"/>
          <w:bottom w:val="nil"/>
          <w:right w:val="nil"/>
          <w:between w:val="nil"/>
        </w:pBdr>
        <w:spacing w:after="0"/>
        <w:rPr>
          <w:rFonts w:cstheme="majorHAnsi"/>
          <w:color w:val="000000"/>
          <w:lang w:val="en-GB"/>
        </w:rPr>
      </w:pPr>
      <w:r w:rsidRPr="00D41EA7">
        <w:rPr>
          <w:rFonts w:cstheme="majorHAnsi"/>
          <w:color w:val="000000"/>
          <w:lang w:val="en-GB"/>
        </w:rPr>
        <w:t>the duty to cooperate in the implementation of the Standard Operating Procedures for the Prevention of and Response to Sexual and Gender-Based Violence,</w:t>
      </w:r>
    </w:p>
    <w:p w14:paraId="00000308" w14:textId="77777777" w:rsidR="00AC0F29" w:rsidRPr="00D41EA7" w:rsidRDefault="00E5178E" w:rsidP="00F91306">
      <w:pPr>
        <w:numPr>
          <w:ilvl w:val="0"/>
          <w:numId w:val="5"/>
        </w:numPr>
        <w:pBdr>
          <w:top w:val="nil"/>
          <w:left w:val="nil"/>
          <w:bottom w:val="nil"/>
          <w:right w:val="nil"/>
          <w:between w:val="nil"/>
        </w:pBdr>
        <w:spacing w:after="0"/>
        <w:rPr>
          <w:rFonts w:cstheme="majorHAnsi"/>
          <w:color w:val="000000"/>
          <w:lang w:val="en-GB"/>
        </w:rPr>
      </w:pPr>
      <w:r w:rsidRPr="00D41EA7">
        <w:rPr>
          <w:rFonts w:cstheme="majorHAnsi"/>
          <w:color w:val="000000"/>
          <w:lang w:val="en-GB"/>
        </w:rPr>
        <w:lastRenderedPageBreak/>
        <w:t>the duty to act in emergency situations, the duty to report the disappearance of unaccompanied minors,</w:t>
      </w:r>
    </w:p>
    <w:p w14:paraId="00000309" w14:textId="77777777" w:rsidR="00AC0F29" w:rsidRPr="00D41EA7" w:rsidRDefault="00E5178E" w:rsidP="00F91306">
      <w:pPr>
        <w:numPr>
          <w:ilvl w:val="0"/>
          <w:numId w:val="5"/>
        </w:numPr>
        <w:pBdr>
          <w:top w:val="nil"/>
          <w:left w:val="nil"/>
          <w:bottom w:val="nil"/>
          <w:right w:val="nil"/>
          <w:between w:val="nil"/>
        </w:pBdr>
        <w:rPr>
          <w:rFonts w:cstheme="majorHAnsi"/>
          <w:color w:val="000000"/>
          <w:lang w:val="en-GB"/>
        </w:rPr>
      </w:pPr>
      <w:r w:rsidRPr="00D41EA7">
        <w:rPr>
          <w:rFonts w:cstheme="majorHAnsi"/>
          <w:color w:val="000000"/>
          <w:lang w:val="en-GB"/>
        </w:rPr>
        <w:t xml:space="preserve">and the duty to ensure protection from sexual exploitation and abuse. </w:t>
      </w:r>
    </w:p>
    <w:p w14:paraId="0000030A" w14:textId="77777777" w:rsidR="00AC0F29" w:rsidRPr="00D41EA7" w:rsidRDefault="00E5178E" w:rsidP="00F91306">
      <w:pPr>
        <w:ind w:firstLine="0"/>
        <w:rPr>
          <w:rFonts w:cstheme="majorHAnsi"/>
          <w:lang w:val="en-GB"/>
        </w:rPr>
      </w:pPr>
      <w:r w:rsidRPr="00D41EA7">
        <w:rPr>
          <w:rFonts w:cstheme="majorHAnsi"/>
          <w:lang w:val="en-GB"/>
        </w:rPr>
        <w:t>Within the document, we also encountered for the first time, in relation to UAM, information related to the transition to adulthood. Itis stated that it is important that the transition to adulthood (i.e. adulthood) is monitored and planned within the framework of the previously mentioned individual plans, and it is recommended that legal representatives and the UAM placement institution inform the minor of the changes that coming of age entails a few months before he/she turns 18, and that the minor be supported in preparing for independent life. The handbook also contains information on the rights and procedures related to UAM treatment. As (especially) younger unaccompanied minors can also be placed with foster families, the document Guidelines for ensuring minimum standards in the field of fostering for unaccompanied children</w:t>
      </w:r>
      <w:r w:rsidRPr="00D41EA7">
        <w:rPr>
          <w:rFonts w:cstheme="majorHAnsi"/>
          <w:vertAlign w:val="superscript"/>
          <w:lang w:val="en-GB"/>
        </w:rPr>
        <w:footnoteReference w:id="97"/>
      </w:r>
      <w:r w:rsidRPr="00D41EA7">
        <w:rPr>
          <w:rFonts w:cstheme="majorHAnsi"/>
          <w:lang w:val="en-GB"/>
        </w:rPr>
        <w:t xml:space="preserve"> was created, also published by Slovenian Philanthropy and prepared within the framework of  a national expert group composed of representatives from: </w:t>
      </w:r>
    </w:p>
    <w:p w14:paraId="0000030B" w14:textId="4EA7B981" w:rsidR="00AC0F29" w:rsidRPr="00D41EA7" w:rsidRDefault="00F66E1D" w:rsidP="00F91306">
      <w:pPr>
        <w:numPr>
          <w:ilvl w:val="0"/>
          <w:numId w:val="18"/>
        </w:numPr>
        <w:spacing w:after="0"/>
        <w:rPr>
          <w:rFonts w:cstheme="majorHAnsi"/>
          <w:lang w:val="en-GB"/>
        </w:rPr>
      </w:pPr>
      <w:sdt>
        <w:sdtPr>
          <w:rPr>
            <w:rFonts w:cstheme="majorHAnsi"/>
            <w:lang w:val="en-GB"/>
          </w:rPr>
          <w:tag w:val="goog_rdk_13"/>
          <w:id w:val="-284894952"/>
          <w:showingPlcHdr/>
        </w:sdtPr>
        <w:sdtEndPr/>
        <w:sdtContent>
          <w:r w:rsidR="00F971A8">
            <w:rPr>
              <w:rFonts w:cstheme="majorHAnsi"/>
              <w:lang w:val="en-GB"/>
            </w:rPr>
            <w:t xml:space="preserve">     </w:t>
          </w:r>
        </w:sdtContent>
      </w:sdt>
      <w:r w:rsidR="00E5178E" w:rsidRPr="00D41EA7">
        <w:rPr>
          <w:rFonts w:cstheme="majorHAnsi"/>
          <w:lang w:val="en-GB"/>
        </w:rPr>
        <w:t xml:space="preserve">the Ministry of Labour, Family, Social Affairs and Equal Opportunities, </w:t>
      </w:r>
    </w:p>
    <w:p w14:paraId="0000030C" w14:textId="77777777" w:rsidR="00AC0F29" w:rsidRPr="00D41EA7" w:rsidRDefault="00E5178E" w:rsidP="00F91306">
      <w:pPr>
        <w:numPr>
          <w:ilvl w:val="0"/>
          <w:numId w:val="18"/>
        </w:numPr>
        <w:spacing w:after="0"/>
        <w:rPr>
          <w:rFonts w:cstheme="majorHAnsi"/>
          <w:lang w:val="en-GB"/>
        </w:rPr>
      </w:pPr>
      <w:r w:rsidRPr="00D41EA7">
        <w:rPr>
          <w:rFonts w:cstheme="majorHAnsi"/>
          <w:lang w:val="en-GB"/>
        </w:rPr>
        <w:t xml:space="preserve">the Office of the Government of the Republic of Slovenia for the Care and Integration of Migrants, </w:t>
      </w:r>
    </w:p>
    <w:p w14:paraId="0000030D" w14:textId="77777777" w:rsidR="00AC0F29" w:rsidRPr="00D41EA7" w:rsidRDefault="00E5178E" w:rsidP="00F91306">
      <w:pPr>
        <w:numPr>
          <w:ilvl w:val="0"/>
          <w:numId w:val="18"/>
        </w:numPr>
        <w:spacing w:after="0"/>
        <w:rPr>
          <w:rFonts w:cstheme="majorHAnsi"/>
          <w:lang w:val="en-GB"/>
        </w:rPr>
      </w:pPr>
      <w:r w:rsidRPr="00D41EA7">
        <w:rPr>
          <w:rFonts w:cstheme="majorHAnsi"/>
          <w:lang w:val="en-GB"/>
        </w:rPr>
        <w:t xml:space="preserve">the Community of Social Work Centres of Slovenia, the University of Ljubljana, </w:t>
      </w:r>
    </w:p>
    <w:p w14:paraId="0000030E" w14:textId="77777777" w:rsidR="00AC0F29" w:rsidRPr="00D41EA7" w:rsidRDefault="00E5178E" w:rsidP="00F91306">
      <w:pPr>
        <w:numPr>
          <w:ilvl w:val="0"/>
          <w:numId w:val="18"/>
        </w:numPr>
        <w:spacing w:after="0"/>
        <w:rPr>
          <w:rFonts w:cstheme="majorHAnsi"/>
          <w:lang w:val="en-GB"/>
        </w:rPr>
      </w:pPr>
      <w:r w:rsidRPr="00D41EA7">
        <w:rPr>
          <w:rFonts w:cstheme="majorHAnsi"/>
          <w:lang w:val="en-GB"/>
        </w:rPr>
        <w:t xml:space="preserve">the Faculty of Social Work, </w:t>
      </w:r>
    </w:p>
    <w:p w14:paraId="0000030F" w14:textId="77777777" w:rsidR="00AC0F29" w:rsidRPr="00D41EA7" w:rsidRDefault="00E5178E" w:rsidP="00F91306">
      <w:pPr>
        <w:numPr>
          <w:ilvl w:val="0"/>
          <w:numId w:val="18"/>
        </w:numPr>
        <w:spacing w:after="0"/>
        <w:rPr>
          <w:rFonts w:cstheme="majorHAnsi"/>
          <w:lang w:val="en-GB"/>
        </w:rPr>
      </w:pPr>
      <w:r w:rsidRPr="00D41EA7">
        <w:rPr>
          <w:rFonts w:cstheme="majorHAnsi"/>
          <w:lang w:val="en-GB"/>
        </w:rPr>
        <w:t xml:space="preserve">the Ljubljana Centre for Social Work, </w:t>
      </w:r>
    </w:p>
    <w:p w14:paraId="00000310" w14:textId="77777777" w:rsidR="00AC0F29" w:rsidRPr="00D41EA7" w:rsidRDefault="00E5178E" w:rsidP="00F91306">
      <w:pPr>
        <w:numPr>
          <w:ilvl w:val="0"/>
          <w:numId w:val="18"/>
        </w:numPr>
        <w:spacing w:after="0"/>
        <w:rPr>
          <w:rFonts w:cstheme="majorHAnsi"/>
          <w:lang w:val="en-GB"/>
        </w:rPr>
      </w:pPr>
      <w:r w:rsidRPr="00D41EA7">
        <w:rPr>
          <w:rFonts w:cstheme="majorHAnsi"/>
          <w:lang w:val="en-GB"/>
        </w:rPr>
        <w:t xml:space="preserve">Ljubljana Vič Rudnik Unit, </w:t>
      </w:r>
    </w:p>
    <w:p w14:paraId="00000311" w14:textId="77777777" w:rsidR="00AC0F29" w:rsidRPr="00D41EA7" w:rsidRDefault="00E5178E" w:rsidP="00F91306">
      <w:pPr>
        <w:numPr>
          <w:ilvl w:val="0"/>
          <w:numId w:val="18"/>
        </w:numPr>
        <w:spacing w:after="0"/>
        <w:rPr>
          <w:rFonts w:cstheme="majorHAnsi"/>
          <w:lang w:val="en-GB"/>
        </w:rPr>
      </w:pPr>
      <w:r w:rsidRPr="00D41EA7">
        <w:rPr>
          <w:rFonts w:cstheme="majorHAnsi"/>
          <w:lang w:val="en-GB"/>
        </w:rPr>
        <w:t>the Slovenian Foster Care Society, the Odnos Association, and</w:t>
      </w:r>
    </w:p>
    <w:p w14:paraId="00000312" w14:textId="77777777" w:rsidR="00AC0F29" w:rsidRPr="00D41EA7" w:rsidRDefault="00E5178E" w:rsidP="00F91306">
      <w:pPr>
        <w:numPr>
          <w:ilvl w:val="0"/>
          <w:numId w:val="18"/>
        </w:numPr>
        <w:rPr>
          <w:rFonts w:cstheme="majorHAnsi"/>
          <w:lang w:val="en-GB"/>
        </w:rPr>
      </w:pPr>
      <w:r w:rsidRPr="00D41EA7">
        <w:rPr>
          <w:rFonts w:cstheme="majorHAnsi"/>
          <w:lang w:val="en-GB"/>
        </w:rPr>
        <w:t xml:space="preserve">the Legal-Information Centre of NGOs - PIC, and Slovenian Philanthropy. </w:t>
      </w:r>
    </w:p>
    <w:p w14:paraId="00000313" w14:textId="77777777" w:rsidR="00AC0F29" w:rsidRPr="00D41EA7" w:rsidRDefault="00E5178E" w:rsidP="00F91306">
      <w:pPr>
        <w:ind w:firstLine="0"/>
        <w:rPr>
          <w:rFonts w:cstheme="majorHAnsi"/>
          <w:lang w:val="en-GB"/>
        </w:rPr>
      </w:pPr>
      <w:r w:rsidRPr="00D41EA7">
        <w:rPr>
          <w:rFonts w:cstheme="majorHAnsi"/>
          <w:lang w:val="en-GB"/>
        </w:rPr>
        <w:t>It contains information on foster care in Slovenia, terminology related to foster care in Slovenia, information on the content of Article 20 of the UN Convention on the Rights of the Child, information on minimum standards related to foster care and proposals for strengthening the foster care system. In 2017, a handbook entitled</w:t>
      </w:r>
      <w:sdt>
        <w:sdtPr>
          <w:rPr>
            <w:rFonts w:cstheme="majorHAnsi"/>
            <w:lang w:val="en-GB"/>
          </w:rPr>
          <w:tag w:val="goog_rdk_14"/>
          <w:id w:val="1618955236"/>
        </w:sdtPr>
        <w:sdtEndPr/>
        <w:sdtContent/>
      </w:sdt>
      <w:r w:rsidRPr="00D41EA7">
        <w:rPr>
          <w:rFonts w:cstheme="majorHAnsi"/>
          <w:lang w:val="en-GB"/>
        </w:rPr>
        <w:t xml:space="preserve"> A Child is a Child First - A Handbook on the Rights of Migrant and Refugee Children and Minor Asylum Seekers</w:t>
      </w:r>
      <w:r w:rsidRPr="00D41EA7">
        <w:rPr>
          <w:rFonts w:cstheme="majorHAnsi"/>
          <w:vertAlign w:val="superscript"/>
          <w:lang w:val="en-GB"/>
        </w:rPr>
        <w:footnoteReference w:id="98"/>
      </w:r>
      <w:r w:rsidRPr="00D41EA7">
        <w:rPr>
          <w:rFonts w:cstheme="majorHAnsi"/>
          <w:lang w:val="en-GB"/>
        </w:rPr>
        <w:t xml:space="preserve"> was published, which was produced in the framework of cooperation between the Legal-Information Centre of NGOs - PIC, the Faculty of Law of the University of Ljubljana and UNICEF. The document notes that children's rights vary according to their legal status in the country and stresses </w:t>
      </w:r>
      <w:sdt>
        <w:sdtPr>
          <w:rPr>
            <w:rFonts w:cstheme="majorHAnsi"/>
            <w:lang w:val="en-GB"/>
          </w:rPr>
          <w:tag w:val="goog_rdk_15"/>
          <w:id w:val="-698001223"/>
        </w:sdtPr>
        <w:sdtEndPr/>
        <w:sdtContent/>
      </w:sdt>
      <w:r w:rsidRPr="00D41EA7">
        <w:rPr>
          <w:rFonts w:cstheme="majorHAnsi"/>
          <w:i/>
          <w:lang w:val="en-GB"/>
        </w:rPr>
        <w:t>that regardless of the status of the child, all children under the legal jurisdiction of Slovenia should be guaranteed all the rights set out in the Convention on the Rights of the Child and other international treaties binding on Slovenia</w:t>
      </w:r>
      <w:r w:rsidRPr="00D41EA7">
        <w:rPr>
          <w:rFonts w:cstheme="majorHAnsi"/>
          <w:lang w:val="en-GB"/>
        </w:rPr>
        <w:t xml:space="preserve">. Moreover, it clearly explains that </w:t>
      </w:r>
      <w:r w:rsidRPr="00D41EA7">
        <w:rPr>
          <w:rFonts w:cstheme="majorHAnsi"/>
          <w:i/>
          <w:lang w:val="en-GB"/>
        </w:rPr>
        <w:t xml:space="preserve">minors residing in Slovenia illegally and who are in the process of return or deportation must be provided with separate restrictions of movement and thus adequate privacy in the event of a restriction of movement being ordered. Unaccompanied minors and families with children must be accommodated in suitable facilities for the </w:t>
      </w:r>
      <w:r w:rsidRPr="00D41EA7">
        <w:rPr>
          <w:rFonts w:cstheme="majorHAnsi"/>
          <w:i/>
          <w:lang w:val="en-GB"/>
        </w:rPr>
        <w:lastRenderedPageBreak/>
        <w:t>accommodation of minors, and only as a last resort may minors be accommodated in a Centre for Foreigners.</w:t>
      </w:r>
      <w:r w:rsidRPr="00D41EA7">
        <w:rPr>
          <w:rFonts w:cstheme="majorHAnsi"/>
          <w:lang w:val="en-GB"/>
        </w:rPr>
        <w:t xml:space="preserve"> </w:t>
      </w:r>
    </w:p>
    <w:p w14:paraId="00000314" w14:textId="09A7D0FB" w:rsidR="00AC0F29" w:rsidRDefault="00E5178E" w:rsidP="00F91306">
      <w:pPr>
        <w:rPr>
          <w:rFonts w:cstheme="majorHAnsi"/>
          <w:lang w:val="en-GB"/>
        </w:rPr>
      </w:pPr>
      <w:r w:rsidRPr="00D41EA7">
        <w:rPr>
          <w:rFonts w:cstheme="majorHAnsi"/>
          <w:lang w:val="en-GB"/>
        </w:rPr>
        <w:t>Despite the provisions, it was stated within the National Report on the Situation of Human Rights of Migrants at the Borders issued by the Ombudsman of the Republic of Slovenia that</w:t>
      </w:r>
      <w:sdt>
        <w:sdtPr>
          <w:rPr>
            <w:rFonts w:cstheme="majorHAnsi"/>
            <w:lang w:val="en-GB"/>
          </w:rPr>
          <w:tag w:val="goog_rdk_16"/>
          <w:id w:val="273689447"/>
        </w:sdtPr>
        <w:sdtEndPr/>
        <w:sdtContent/>
      </w:sdt>
      <w:r w:rsidRPr="00D41EA7">
        <w:rPr>
          <w:rFonts w:cstheme="majorHAnsi"/>
          <w:lang w:val="en-GB"/>
        </w:rPr>
        <w:t xml:space="preserve"> </w:t>
      </w:r>
      <w:r w:rsidRPr="00D41EA7">
        <w:rPr>
          <w:rFonts w:cstheme="majorHAnsi"/>
          <w:i/>
          <w:lang w:val="en-GB"/>
        </w:rPr>
        <w:t>in 2018, after visiting the Optional Protocol to the Convention against Torture, which establishes a national preventive mechanism in the Asylum House, the Ombudsman found that the pre-reception premises in the Asylum House serve as a de facto place of deprivation of liberty. The Ombudsman's annual report noted that the facilities were locked and under video surveillance. It was particularly pointed out that even minors were detained in the reception facilities. Detention in pre-reception facilities is not provided for by law, individuals are not issued with a detention decision and therefore there is no possibility of appeal</w:t>
      </w:r>
      <w:r w:rsidRPr="00D41EA7">
        <w:rPr>
          <w:rFonts w:cstheme="majorHAnsi"/>
          <w:lang w:val="en-GB"/>
        </w:rPr>
        <w:t>.</w:t>
      </w:r>
      <w:r w:rsidRPr="00D41EA7">
        <w:rPr>
          <w:rFonts w:cstheme="majorHAnsi"/>
          <w:vertAlign w:val="superscript"/>
          <w:lang w:val="en-GB"/>
        </w:rPr>
        <w:footnoteReference w:id="99"/>
      </w:r>
      <w:r w:rsidRPr="00D41EA7">
        <w:rPr>
          <w:rFonts w:cstheme="majorHAnsi"/>
          <w:lang w:val="en-GB"/>
        </w:rPr>
        <w:t xml:space="preserve"> Despite the provisions, special care and protection of UAMs, we can therefore observe human rights violations and grey areas within the law that also affect UAMs.</w:t>
      </w:r>
    </w:p>
    <w:p w14:paraId="0608EC6D" w14:textId="1F62D0C4" w:rsidR="000E3F50" w:rsidRDefault="000E3F50" w:rsidP="00F91306">
      <w:pPr>
        <w:rPr>
          <w:rFonts w:cstheme="majorHAnsi"/>
          <w:lang w:val="en-GB"/>
        </w:rPr>
      </w:pPr>
    </w:p>
    <w:p w14:paraId="2CEFA767" w14:textId="00F5D6BD" w:rsidR="000E3F50" w:rsidRDefault="000E3F50" w:rsidP="00F91306">
      <w:pPr>
        <w:rPr>
          <w:rFonts w:cstheme="majorHAnsi"/>
          <w:lang w:val="en-GB"/>
        </w:rPr>
      </w:pPr>
    </w:p>
    <w:p w14:paraId="723BCC9A" w14:textId="7B2515C5" w:rsidR="000E3F50" w:rsidRDefault="000E3F50" w:rsidP="00F91306">
      <w:pPr>
        <w:rPr>
          <w:rFonts w:cstheme="majorHAnsi"/>
          <w:lang w:val="en-GB"/>
        </w:rPr>
      </w:pPr>
    </w:p>
    <w:p w14:paraId="58C12C9D" w14:textId="05D95B3B" w:rsidR="000E3F50" w:rsidRDefault="000E3F50" w:rsidP="00F91306">
      <w:pPr>
        <w:rPr>
          <w:rFonts w:cstheme="majorHAnsi"/>
          <w:lang w:val="en-GB"/>
        </w:rPr>
      </w:pPr>
    </w:p>
    <w:p w14:paraId="7E8D91E3" w14:textId="1822BF28" w:rsidR="000E3F50" w:rsidRDefault="000E3F50" w:rsidP="00F91306">
      <w:pPr>
        <w:rPr>
          <w:rFonts w:cstheme="majorHAnsi"/>
          <w:lang w:val="en-GB"/>
        </w:rPr>
      </w:pPr>
    </w:p>
    <w:p w14:paraId="080C2798" w14:textId="55579F53" w:rsidR="000E3F50" w:rsidRDefault="000E3F50" w:rsidP="00F91306">
      <w:pPr>
        <w:rPr>
          <w:rFonts w:cstheme="majorHAnsi"/>
          <w:lang w:val="en-GB"/>
        </w:rPr>
      </w:pPr>
    </w:p>
    <w:p w14:paraId="1D881A55" w14:textId="0966E6EE" w:rsidR="000E3F50" w:rsidRDefault="000E3F50" w:rsidP="00F91306">
      <w:pPr>
        <w:rPr>
          <w:rFonts w:cstheme="majorHAnsi"/>
          <w:lang w:val="en-GB"/>
        </w:rPr>
      </w:pPr>
    </w:p>
    <w:p w14:paraId="4BB5E6D7" w14:textId="1C65B0A8" w:rsidR="000E3F50" w:rsidRDefault="000E3F50" w:rsidP="00F91306">
      <w:pPr>
        <w:rPr>
          <w:rFonts w:cstheme="majorHAnsi"/>
          <w:lang w:val="en-GB"/>
        </w:rPr>
      </w:pPr>
    </w:p>
    <w:p w14:paraId="0436DBC0" w14:textId="47990980" w:rsidR="000E3F50" w:rsidRDefault="000E3F50" w:rsidP="00F91306">
      <w:pPr>
        <w:rPr>
          <w:rFonts w:cstheme="majorHAnsi"/>
          <w:lang w:val="en-GB"/>
        </w:rPr>
      </w:pPr>
    </w:p>
    <w:p w14:paraId="550E488B" w14:textId="2001DC8E" w:rsidR="000E3F50" w:rsidRDefault="000E3F50" w:rsidP="00F91306">
      <w:pPr>
        <w:rPr>
          <w:rFonts w:cstheme="majorHAnsi"/>
          <w:lang w:val="en-GB"/>
        </w:rPr>
      </w:pPr>
    </w:p>
    <w:p w14:paraId="0277082F" w14:textId="2B81A953" w:rsidR="000E3F50" w:rsidRDefault="000E3F50" w:rsidP="00F91306">
      <w:pPr>
        <w:rPr>
          <w:rFonts w:cstheme="majorHAnsi"/>
          <w:lang w:val="en-GB"/>
        </w:rPr>
      </w:pPr>
    </w:p>
    <w:p w14:paraId="28499C1D" w14:textId="2AF6CF8A" w:rsidR="000E3F50" w:rsidRDefault="000E3F50" w:rsidP="00F91306">
      <w:pPr>
        <w:rPr>
          <w:rFonts w:cstheme="majorHAnsi"/>
          <w:lang w:val="en-GB"/>
        </w:rPr>
      </w:pPr>
    </w:p>
    <w:p w14:paraId="5984B427" w14:textId="53001FE6" w:rsidR="000E3F50" w:rsidRDefault="000E3F50" w:rsidP="00F91306">
      <w:pPr>
        <w:rPr>
          <w:rFonts w:cstheme="majorHAnsi"/>
          <w:lang w:val="en-GB"/>
        </w:rPr>
      </w:pPr>
    </w:p>
    <w:p w14:paraId="46D48B54" w14:textId="62F1E803" w:rsidR="000E3F50" w:rsidRDefault="000E3F50" w:rsidP="00F91306">
      <w:pPr>
        <w:rPr>
          <w:rFonts w:cstheme="majorHAnsi"/>
          <w:lang w:val="en-GB"/>
        </w:rPr>
      </w:pPr>
    </w:p>
    <w:p w14:paraId="755E9467" w14:textId="4870210A" w:rsidR="000E3F50" w:rsidRDefault="000E3F50" w:rsidP="00F91306">
      <w:pPr>
        <w:rPr>
          <w:rFonts w:cstheme="majorHAnsi"/>
          <w:lang w:val="en-GB"/>
        </w:rPr>
      </w:pPr>
    </w:p>
    <w:p w14:paraId="10B04C96" w14:textId="5676C2B3" w:rsidR="000E3F50" w:rsidRDefault="000E3F50" w:rsidP="00F91306">
      <w:pPr>
        <w:rPr>
          <w:rFonts w:cstheme="majorHAnsi"/>
          <w:lang w:val="en-GB"/>
        </w:rPr>
      </w:pPr>
    </w:p>
    <w:p w14:paraId="25182D50" w14:textId="2B8F1933" w:rsidR="000E3F50" w:rsidRDefault="000E3F50" w:rsidP="00F91306">
      <w:pPr>
        <w:rPr>
          <w:rFonts w:cstheme="majorHAnsi"/>
          <w:lang w:val="en-GB"/>
        </w:rPr>
      </w:pPr>
    </w:p>
    <w:p w14:paraId="2BC689C7" w14:textId="7AA05F5F" w:rsidR="000E3F50" w:rsidRDefault="000E3F50" w:rsidP="00F91306">
      <w:pPr>
        <w:rPr>
          <w:rFonts w:cstheme="majorHAnsi"/>
          <w:lang w:val="en-GB"/>
        </w:rPr>
      </w:pPr>
    </w:p>
    <w:p w14:paraId="7577B5AC" w14:textId="0C81728F" w:rsidR="000E3F50" w:rsidRDefault="000E3F50" w:rsidP="00F91306">
      <w:pPr>
        <w:rPr>
          <w:rFonts w:cstheme="majorHAnsi"/>
          <w:lang w:val="en-GB"/>
        </w:rPr>
      </w:pPr>
    </w:p>
    <w:p w14:paraId="5D14A127" w14:textId="7B7740C3" w:rsidR="000E3F50" w:rsidRDefault="000E3F50" w:rsidP="00F91306">
      <w:pPr>
        <w:rPr>
          <w:rFonts w:cstheme="majorHAnsi"/>
          <w:lang w:val="en-GB"/>
        </w:rPr>
      </w:pPr>
    </w:p>
    <w:p w14:paraId="28FC72C0" w14:textId="77CAF79A" w:rsidR="000E3F50" w:rsidRDefault="000E3F50" w:rsidP="00F91306">
      <w:pPr>
        <w:rPr>
          <w:rFonts w:cstheme="majorHAnsi"/>
          <w:lang w:val="en-GB"/>
        </w:rPr>
      </w:pPr>
    </w:p>
    <w:p w14:paraId="4089D691" w14:textId="02F949D4" w:rsidR="000E3F50" w:rsidRDefault="000E3F50" w:rsidP="00F91306">
      <w:pPr>
        <w:rPr>
          <w:rFonts w:cstheme="majorHAnsi"/>
          <w:lang w:val="en-GB"/>
        </w:rPr>
      </w:pPr>
    </w:p>
    <w:p w14:paraId="3091F2A1" w14:textId="6A15CF33" w:rsidR="000E3F50" w:rsidRDefault="000E3F50" w:rsidP="00F91306">
      <w:pPr>
        <w:rPr>
          <w:rFonts w:cstheme="majorHAnsi"/>
          <w:lang w:val="en-GB"/>
        </w:rPr>
      </w:pPr>
    </w:p>
    <w:p w14:paraId="61BAB7A9" w14:textId="5324A9F5" w:rsidR="000E3F50" w:rsidRDefault="000E3F50" w:rsidP="00F91306">
      <w:pPr>
        <w:rPr>
          <w:rFonts w:cstheme="majorHAnsi"/>
          <w:lang w:val="en-GB"/>
        </w:rPr>
      </w:pPr>
    </w:p>
    <w:p w14:paraId="4098F47F" w14:textId="46E87378" w:rsidR="000E3F50" w:rsidRDefault="000E3F50" w:rsidP="00F91306">
      <w:pPr>
        <w:rPr>
          <w:rFonts w:cstheme="majorHAnsi"/>
          <w:lang w:val="en-GB"/>
        </w:rPr>
      </w:pPr>
    </w:p>
    <w:p w14:paraId="5EA2996F" w14:textId="1EE5252C" w:rsidR="000E3F50" w:rsidRDefault="000E3F50" w:rsidP="00F91306">
      <w:pPr>
        <w:rPr>
          <w:rFonts w:cstheme="majorHAnsi"/>
          <w:lang w:val="en-GB"/>
        </w:rPr>
      </w:pPr>
    </w:p>
    <w:p w14:paraId="57CFC766" w14:textId="592179A8" w:rsidR="000E3F50" w:rsidRDefault="000E3F50" w:rsidP="00F91306">
      <w:pPr>
        <w:rPr>
          <w:rFonts w:cstheme="majorHAnsi"/>
          <w:lang w:val="en-GB"/>
        </w:rPr>
      </w:pPr>
    </w:p>
    <w:p w14:paraId="7445078E" w14:textId="173FD783" w:rsidR="000E3F50" w:rsidRDefault="000E3F50" w:rsidP="00F91306">
      <w:pPr>
        <w:rPr>
          <w:rFonts w:cstheme="majorHAnsi"/>
          <w:lang w:val="en-GB"/>
        </w:rPr>
      </w:pPr>
    </w:p>
    <w:p w14:paraId="073B7910" w14:textId="0F9FFE55" w:rsidR="000E3F50" w:rsidRDefault="000E3F50" w:rsidP="00F91306">
      <w:pPr>
        <w:rPr>
          <w:rFonts w:cstheme="majorHAnsi"/>
          <w:lang w:val="en-GB"/>
        </w:rPr>
      </w:pPr>
    </w:p>
    <w:p w14:paraId="07ECBA1B" w14:textId="1FAC4C44" w:rsidR="000E3F50" w:rsidRDefault="000E3F50" w:rsidP="00F91306">
      <w:pPr>
        <w:rPr>
          <w:rFonts w:cstheme="majorHAnsi"/>
          <w:lang w:val="en-GB"/>
        </w:rPr>
      </w:pPr>
    </w:p>
    <w:p w14:paraId="2FF697DC" w14:textId="222C8D85" w:rsidR="000E3F50" w:rsidRDefault="000E3F50" w:rsidP="00F91306">
      <w:pPr>
        <w:rPr>
          <w:rFonts w:cstheme="majorHAnsi"/>
          <w:lang w:val="en-GB"/>
        </w:rPr>
      </w:pPr>
    </w:p>
    <w:p w14:paraId="223DDC71" w14:textId="3A3EAC93" w:rsidR="000E3F50" w:rsidRDefault="000E3F50" w:rsidP="00F91306">
      <w:pPr>
        <w:rPr>
          <w:rFonts w:cstheme="majorHAnsi"/>
          <w:lang w:val="en-GB"/>
        </w:rPr>
      </w:pPr>
    </w:p>
    <w:p w14:paraId="116F4EDC" w14:textId="7630FE06" w:rsidR="000E3F50" w:rsidRDefault="000E3F50" w:rsidP="00F91306">
      <w:pPr>
        <w:rPr>
          <w:rFonts w:cstheme="majorHAnsi"/>
          <w:lang w:val="en-GB"/>
        </w:rPr>
      </w:pPr>
    </w:p>
    <w:p w14:paraId="508E1D8C" w14:textId="771056F4" w:rsidR="000E3F50" w:rsidRDefault="000E3F50" w:rsidP="00F91306">
      <w:pPr>
        <w:rPr>
          <w:rFonts w:cstheme="majorHAnsi"/>
          <w:lang w:val="en-GB"/>
        </w:rPr>
      </w:pPr>
    </w:p>
    <w:p w14:paraId="48E4B957" w14:textId="09A70B43" w:rsidR="000E3F50" w:rsidRDefault="000E3F50" w:rsidP="00F91306">
      <w:pPr>
        <w:rPr>
          <w:rFonts w:cstheme="majorHAnsi"/>
          <w:lang w:val="en-GB"/>
        </w:rPr>
      </w:pPr>
    </w:p>
    <w:p w14:paraId="6867B5D8" w14:textId="6DB81B9F" w:rsidR="000E3F50" w:rsidRDefault="000E3F50" w:rsidP="00F91306">
      <w:pPr>
        <w:rPr>
          <w:rFonts w:cstheme="majorHAnsi"/>
          <w:lang w:val="en-GB"/>
        </w:rPr>
      </w:pPr>
    </w:p>
    <w:p w14:paraId="4B08A224" w14:textId="254110D4" w:rsidR="000E3F50" w:rsidRDefault="000E3F50" w:rsidP="00F91306">
      <w:pPr>
        <w:rPr>
          <w:rFonts w:cstheme="majorHAnsi"/>
          <w:lang w:val="en-GB"/>
        </w:rPr>
      </w:pPr>
    </w:p>
    <w:p w14:paraId="4C2F4F02" w14:textId="4DF6F032" w:rsidR="000E3F50" w:rsidRDefault="000E3F50" w:rsidP="00F91306">
      <w:pPr>
        <w:rPr>
          <w:rFonts w:cstheme="majorHAnsi"/>
          <w:lang w:val="en-GB"/>
        </w:rPr>
      </w:pPr>
    </w:p>
    <w:p w14:paraId="15697A4B" w14:textId="0A8557B5" w:rsidR="000E3F50" w:rsidRDefault="000E3F50" w:rsidP="00F91306">
      <w:pPr>
        <w:rPr>
          <w:rFonts w:cstheme="majorHAnsi"/>
          <w:lang w:val="en-GB"/>
        </w:rPr>
      </w:pPr>
    </w:p>
    <w:p w14:paraId="388260AB" w14:textId="7CC35683" w:rsidR="000E3F50" w:rsidRDefault="000E3F50" w:rsidP="00F91306">
      <w:pPr>
        <w:rPr>
          <w:rFonts w:cstheme="majorHAnsi"/>
          <w:lang w:val="en-GB"/>
        </w:rPr>
      </w:pPr>
    </w:p>
    <w:p w14:paraId="6CDAC9FC" w14:textId="2083C60E" w:rsidR="000E3F50" w:rsidRDefault="000E3F50" w:rsidP="00F91306">
      <w:pPr>
        <w:rPr>
          <w:rFonts w:cstheme="majorHAnsi"/>
          <w:lang w:val="en-GB"/>
        </w:rPr>
      </w:pPr>
    </w:p>
    <w:p w14:paraId="7A51C426" w14:textId="2DDEE76F" w:rsidR="000E3F50" w:rsidRDefault="000E3F50" w:rsidP="00F91306">
      <w:pPr>
        <w:rPr>
          <w:rFonts w:cstheme="majorHAnsi"/>
          <w:lang w:val="en-GB"/>
        </w:rPr>
      </w:pPr>
    </w:p>
    <w:p w14:paraId="00000315" w14:textId="5B11099E" w:rsidR="00AC0F29" w:rsidRPr="00D41EA7" w:rsidRDefault="00E5178E" w:rsidP="00F91306">
      <w:pPr>
        <w:pStyle w:val="Titolo1"/>
        <w:numPr>
          <w:ilvl w:val="0"/>
          <w:numId w:val="14"/>
        </w:numPr>
        <w:rPr>
          <w:rFonts w:cstheme="majorHAnsi"/>
          <w:lang w:val="en-GB"/>
        </w:rPr>
      </w:pPr>
      <w:bookmarkStart w:id="25" w:name="_Toc134050413"/>
      <w:r w:rsidRPr="00D41EA7">
        <w:rPr>
          <w:rFonts w:cstheme="majorHAnsi"/>
          <w:lang w:val="en-GB"/>
        </w:rPr>
        <w:lastRenderedPageBreak/>
        <w:t>Accommodation and resources</w:t>
      </w:r>
      <w:bookmarkEnd w:id="25"/>
      <w:r w:rsidRPr="00D41EA7">
        <w:rPr>
          <w:rFonts w:cstheme="majorHAnsi"/>
          <w:lang w:val="en-GB"/>
        </w:rPr>
        <w:t xml:space="preserve"> </w:t>
      </w:r>
    </w:p>
    <w:p w14:paraId="00000316" w14:textId="1BC62A01" w:rsidR="00AC0F29" w:rsidRPr="00D41EA7" w:rsidRDefault="00E5178E" w:rsidP="00F91306">
      <w:pPr>
        <w:ind w:firstLine="0"/>
        <w:rPr>
          <w:rFonts w:cstheme="majorHAnsi"/>
          <w:lang w:val="en-GB"/>
        </w:rPr>
      </w:pPr>
      <w:r w:rsidRPr="00D41EA7">
        <w:rPr>
          <w:rFonts w:cstheme="majorHAnsi"/>
          <w:lang w:val="en-GB"/>
        </w:rPr>
        <w:t>The responsibility of accommodating unaccompanied minor refugees in Austria is regulated between the federal government (Federal Ministry of the Interior) and the federal states, by the Basic Care Agreement. This allows the federal government and the states to divide and delegate their responsibilities</w:t>
      </w:r>
      <w:r w:rsidRPr="00D41EA7">
        <w:rPr>
          <w:rFonts w:cstheme="majorHAnsi"/>
          <w:vertAlign w:val="superscript"/>
          <w:lang w:val="en-GB"/>
        </w:rPr>
        <w:footnoteReference w:id="100"/>
      </w:r>
      <w:r w:rsidRPr="00D41EA7">
        <w:rPr>
          <w:rFonts w:cstheme="majorHAnsi"/>
          <w:lang w:val="en-GB"/>
        </w:rPr>
        <w:t xml:space="preserve">. For example, at the federal level, basic services (accommodation and care) for refugees are provided by the </w:t>
      </w:r>
      <w:sdt>
        <w:sdtPr>
          <w:rPr>
            <w:rFonts w:cstheme="majorHAnsi"/>
            <w:lang w:val="en-GB"/>
          </w:rPr>
          <w:tag w:val="goog_rdk_17"/>
          <w:id w:val="2124962691"/>
        </w:sdtPr>
        <w:sdtEndPr/>
        <w:sdtContent/>
      </w:sdt>
      <w:r w:rsidRPr="00D41EA7">
        <w:rPr>
          <w:rFonts w:cstheme="majorHAnsi"/>
          <w:lang w:val="en-GB"/>
        </w:rPr>
        <w:t>BBU. In Vienna, however, it is a matter for the federal states, and Basic Care is provided by the FSW - Social Vienna Fund, an institution that is subordinate to the City of Vienna</w:t>
      </w:r>
      <w:r w:rsidRPr="00D41EA7">
        <w:rPr>
          <w:rFonts w:cstheme="majorHAnsi"/>
          <w:vertAlign w:val="superscript"/>
          <w:lang w:val="en-GB"/>
        </w:rPr>
        <w:footnoteReference w:id="101"/>
      </w:r>
      <w:r w:rsidRPr="00D41EA7">
        <w:rPr>
          <w:rFonts w:cstheme="majorHAnsi"/>
          <w:lang w:val="en-GB"/>
        </w:rPr>
        <w:t xml:space="preserve">. With the introduction of Basic Care for UAMs in 2005, it was possible for the first time to offer the refugee children more than just a place to sleep, health care and language courses. It was a clear commitment on the part of those responsible at the federal and state level to provide special supervised accommodation for unaccompanied </w:t>
      </w:r>
      <w:sdt>
        <w:sdtPr>
          <w:rPr>
            <w:rFonts w:cstheme="majorHAnsi"/>
            <w:lang w:val="en-GB"/>
          </w:rPr>
          <w:tag w:val="goog_rdk_18"/>
          <w:id w:val="-1267915823"/>
        </w:sdtPr>
        <w:sdtEndPr/>
        <w:sdtContent/>
      </w:sdt>
      <w:r w:rsidRPr="00D41EA7">
        <w:rPr>
          <w:rFonts w:cstheme="majorHAnsi"/>
          <w:lang w:val="en-GB"/>
        </w:rPr>
        <w:t>minor refugees</w:t>
      </w:r>
      <w:r w:rsidRPr="00D41EA7">
        <w:rPr>
          <w:rFonts w:cstheme="majorHAnsi"/>
          <w:vertAlign w:val="superscript"/>
          <w:lang w:val="en-GB"/>
        </w:rPr>
        <w:footnoteReference w:id="102"/>
      </w:r>
      <w:r w:rsidRPr="00D41EA7">
        <w:rPr>
          <w:rFonts w:cstheme="majorHAnsi"/>
          <w:lang w:val="en-GB"/>
        </w:rPr>
        <w:t xml:space="preserve">. Today, the care facilities that accommodate </w:t>
      </w:r>
      <w:sdt>
        <w:sdtPr>
          <w:rPr>
            <w:rFonts w:cstheme="majorHAnsi"/>
            <w:lang w:val="en-GB"/>
          </w:rPr>
          <w:tag w:val="goog_rdk_19"/>
          <w:id w:val="2105762785"/>
        </w:sdtPr>
        <w:sdtEndPr/>
        <w:sdtContent/>
      </w:sdt>
      <w:r w:rsidRPr="00D41EA7">
        <w:rPr>
          <w:rFonts w:cstheme="majorHAnsi"/>
          <w:lang w:val="en-GB"/>
        </w:rPr>
        <w:t xml:space="preserve">refugee orphans are financed exclusively through the payment of daily rates (max. € </w:t>
      </w:r>
      <w:r w:rsidR="003E0196" w:rsidRPr="00D41EA7">
        <w:rPr>
          <w:rFonts w:cstheme="majorHAnsi"/>
          <w:lang w:val="en-GB"/>
        </w:rPr>
        <w:t>95, -</w:t>
      </w:r>
      <w:r w:rsidRPr="00D41EA7">
        <w:rPr>
          <w:rFonts w:cstheme="majorHAnsi"/>
          <w:lang w:val="en-GB"/>
        </w:rPr>
        <w:t xml:space="preserve"> per child and day). This daily rate is defined in the 15a agreement</w:t>
      </w:r>
      <w:r w:rsidRPr="00D41EA7">
        <w:rPr>
          <w:rFonts w:cstheme="majorHAnsi"/>
          <w:vertAlign w:val="superscript"/>
          <w:lang w:val="en-GB"/>
        </w:rPr>
        <w:footnoteReference w:id="103"/>
      </w:r>
      <w:r w:rsidRPr="00D41EA7">
        <w:rPr>
          <w:rFonts w:cstheme="majorHAnsi"/>
          <w:lang w:val="en-GB"/>
        </w:rPr>
        <w:t xml:space="preserve"> and is regulated </w:t>
      </w:r>
      <w:sdt>
        <w:sdtPr>
          <w:rPr>
            <w:rFonts w:cstheme="majorHAnsi"/>
            <w:lang w:val="en-GB"/>
          </w:rPr>
          <w:tag w:val="goog_rdk_20"/>
          <w:id w:val="-105733787"/>
        </w:sdtPr>
        <w:sdtEndPr/>
        <w:sdtContent>
          <w:r w:rsidRPr="00D41EA7">
            <w:rPr>
              <w:rFonts w:cstheme="majorHAnsi"/>
              <w:lang w:val="en-GB"/>
            </w:rPr>
            <w:t>by both the</w:t>
          </w:r>
          <w:sdt>
            <w:sdtPr>
              <w:rPr>
                <w:rFonts w:cstheme="majorHAnsi"/>
                <w:lang w:val="en-GB"/>
              </w:rPr>
              <w:tag w:val="goog_rdk_21"/>
              <w:id w:val="-639879726"/>
              <w:showingPlcHdr/>
            </w:sdtPr>
            <w:sdtEndPr/>
            <w:sdtContent>
              <w:r w:rsidR="003E0196" w:rsidRPr="00D41EA7">
                <w:rPr>
                  <w:rFonts w:cstheme="majorHAnsi"/>
                  <w:lang w:val="en-GB"/>
                </w:rPr>
                <w:t xml:space="preserve">     </w:t>
              </w:r>
            </w:sdtContent>
          </w:sdt>
        </w:sdtContent>
      </w:sdt>
      <w:sdt>
        <w:sdtPr>
          <w:rPr>
            <w:rFonts w:cstheme="majorHAnsi"/>
            <w:lang w:val="en-GB"/>
          </w:rPr>
          <w:tag w:val="goog_rdk_22"/>
          <w:id w:val="-233618790"/>
          <w:showingPlcHdr/>
        </w:sdtPr>
        <w:sdtEndPr/>
        <w:sdtContent>
          <w:r w:rsidR="003E0196" w:rsidRPr="00D41EA7">
            <w:rPr>
              <w:rFonts w:cstheme="majorHAnsi"/>
              <w:lang w:val="en-GB"/>
            </w:rPr>
            <w:t xml:space="preserve">     </w:t>
          </w:r>
        </w:sdtContent>
      </w:sdt>
      <w:r w:rsidRPr="00D41EA7">
        <w:rPr>
          <w:rFonts w:cstheme="majorHAnsi"/>
          <w:lang w:val="en-GB"/>
        </w:rPr>
        <w:t xml:space="preserve"> federal government and the states. As soon as the UAM are </w:t>
      </w:r>
      <w:sdt>
        <w:sdtPr>
          <w:rPr>
            <w:rFonts w:cstheme="majorHAnsi"/>
            <w:lang w:val="en-GB"/>
          </w:rPr>
          <w:tag w:val="goog_rdk_23"/>
          <w:id w:val="1597520700"/>
        </w:sdtPr>
        <w:sdtEndPr/>
        <w:sdtContent/>
      </w:sdt>
      <w:r w:rsidRPr="00D41EA7">
        <w:rPr>
          <w:rFonts w:cstheme="majorHAnsi"/>
          <w:lang w:val="en-GB"/>
        </w:rPr>
        <w:t xml:space="preserve">admitted to the asylum procedure, the Basic Care offices of the federal states pay </w:t>
      </w:r>
      <w:sdt>
        <w:sdtPr>
          <w:rPr>
            <w:rFonts w:cstheme="majorHAnsi"/>
            <w:lang w:val="en-GB"/>
          </w:rPr>
          <w:tag w:val="goog_rdk_24"/>
          <w:id w:val="634916453"/>
        </w:sdtPr>
        <w:sdtEndPr/>
        <w:sdtContent/>
      </w:sdt>
      <w:r w:rsidRPr="00D41EA7">
        <w:rPr>
          <w:rFonts w:cstheme="majorHAnsi"/>
          <w:lang w:val="en-GB"/>
        </w:rPr>
        <w:t xml:space="preserve">this to the facilities. The daily rate is </w:t>
      </w:r>
      <w:r w:rsidRPr="00D41EA7">
        <w:rPr>
          <w:rFonts w:cstheme="majorHAnsi"/>
          <w:lang w:val="en-GB"/>
        </w:rPr>
        <w:t>paid by the federal government in federal care, in some cases there is also a subsidy from Child and Youth Welfare.</w:t>
      </w:r>
      <w:r w:rsidRPr="00D41EA7">
        <w:rPr>
          <w:rFonts w:cstheme="majorHAnsi"/>
          <w:vertAlign w:val="superscript"/>
          <w:lang w:val="en-GB"/>
        </w:rPr>
        <w:footnoteReference w:id="104"/>
      </w:r>
      <w:r w:rsidRPr="00D41EA7">
        <w:rPr>
          <w:rFonts w:cstheme="majorHAnsi"/>
          <w:lang w:val="en-GB"/>
        </w:rPr>
        <w:t xml:space="preserve">. According to the </w:t>
      </w:r>
      <w:sdt>
        <w:sdtPr>
          <w:rPr>
            <w:rFonts w:cstheme="majorHAnsi"/>
            <w:lang w:val="en-GB"/>
          </w:rPr>
          <w:tag w:val="goog_rdk_25"/>
          <w:id w:val="-1690286384"/>
        </w:sdtPr>
        <w:sdtEndPr/>
        <w:sdtContent/>
      </w:sdt>
      <w:r w:rsidRPr="00D41EA7">
        <w:rPr>
          <w:rFonts w:cstheme="majorHAnsi"/>
          <w:lang w:val="en-GB"/>
        </w:rPr>
        <w:t xml:space="preserve">“asylkoordination”, the daily rates for the care of refugee orphans are far below the usual standards in Child and Youth Welfare. The external accommodation of children born in Austria starts at 120 euros, which is in contrast to a refugee orphan with a daily rate of 95 euros. Since there is no index adjustment or </w:t>
      </w:r>
      <w:r w:rsidR="00791243" w:rsidRPr="00D41EA7">
        <w:rPr>
          <w:rFonts w:cstheme="majorHAnsi"/>
          <w:lang w:val="en-GB"/>
        </w:rPr>
        <w:t>valorisation</w:t>
      </w:r>
      <w:r w:rsidRPr="00D41EA7">
        <w:rPr>
          <w:rFonts w:cstheme="majorHAnsi"/>
          <w:lang w:val="en-GB"/>
        </w:rPr>
        <w:t>, the houses that accommodate refugee orphans are less well equipped than those for Austrian children, care and psychological support cannot be provided to the extent needed, and leisure activities are limited</w:t>
      </w:r>
      <w:r w:rsidRPr="00D41EA7">
        <w:rPr>
          <w:rFonts w:cstheme="majorHAnsi"/>
          <w:vertAlign w:val="superscript"/>
          <w:lang w:val="en-GB"/>
        </w:rPr>
        <w:footnoteReference w:id="105"/>
      </w:r>
      <w:r w:rsidRPr="00D41EA7">
        <w:rPr>
          <w:rFonts w:cstheme="majorHAnsi"/>
          <w:lang w:val="en-GB"/>
        </w:rPr>
        <w:t>.</w:t>
      </w:r>
    </w:p>
    <w:p w14:paraId="00000317" w14:textId="48257E99" w:rsidR="00AC0F29" w:rsidRPr="00D41EA7" w:rsidRDefault="00E5178E" w:rsidP="00F91306">
      <w:pPr>
        <w:ind w:firstLine="0"/>
        <w:rPr>
          <w:rFonts w:cstheme="majorHAnsi"/>
          <w:lang w:val="en-GB"/>
        </w:rPr>
      </w:pPr>
      <w:r w:rsidRPr="00D41EA7">
        <w:rPr>
          <w:rFonts w:cstheme="majorHAnsi"/>
          <w:lang w:val="en-GB"/>
        </w:rPr>
        <w:t xml:space="preserve">The provision of Child and Youth Welfare Services grants unaccompanied minors with the legal status of asylum recipients (four months after receiving status). For any unaccompanied minors who are not entitled to Basic Care (Grundversorgnung), services are regulated by the Federal Child and Youth Welfare Act of 2013 and the relevant provincial laws. The type of care provided to unaccompanied minors depends on the respective federal state and then often on the </w:t>
      </w:r>
      <w:sdt>
        <w:sdtPr>
          <w:rPr>
            <w:rFonts w:cstheme="majorHAnsi"/>
            <w:lang w:val="en-GB"/>
          </w:rPr>
          <w:tag w:val="goog_rdk_26"/>
          <w:id w:val="1982425235"/>
        </w:sdtPr>
        <w:sdtEndPr/>
        <w:sdtContent/>
      </w:sdt>
      <w:r w:rsidRPr="00D41EA7">
        <w:rPr>
          <w:rFonts w:cstheme="majorHAnsi"/>
          <w:lang w:val="en-GB"/>
        </w:rPr>
        <w:t>care concept and the needs of</w:t>
      </w:r>
      <w:sdt>
        <w:sdtPr>
          <w:rPr>
            <w:rFonts w:cstheme="majorHAnsi"/>
            <w:lang w:val="en-GB"/>
          </w:rPr>
          <w:tag w:val="goog_rdk_27"/>
          <w:id w:val="1083177840"/>
        </w:sdtPr>
        <w:sdtEndPr/>
        <w:sdtContent>
          <w:r w:rsidRPr="00D41EA7">
            <w:rPr>
              <w:rFonts w:cstheme="majorHAnsi"/>
              <w:lang w:val="en-GB"/>
            </w:rPr>
            <w:t xml:space="preserve"> unaccompanied </w:t>
          </w:r>
          <w:r w:rsidR="00791243" w:rsidRPr="00D41EA7">
            <w:rPr>
              <w:rFonts w:cstheme="majorHAnsi"/>
              <w:lang w:val="en-GB"/>
            </w:rPr>
            <w:t>asylum-seeking</w:t>
          </w:r>
          <w:r w:rsidRPr="00D41EA7">
            <w:rPr>
              <w:rFonts w:cstheme="majorHAnsi"/>
              <w:lang w:val="en-GB"/>
            </w:rPr>
            <w:t xml:space="preserve"> children</w:t>
          </w:r>
        </w:sdtContent>
      </w:sdt>
      <w:sdt>
        <w:sdtPr>
          <w:rPr>
            <w:rFonts w:cstheme="majorHAnsi"/>
            <w:lang w:val="en-GB"/>
          </w:rPr>
          <w:tag w:val="goog_rdk_28"/>
          <w:id w:val="1792852239"/>
          <w:showingPlcHdr/>
        </w:sdtPr>
        <w:sdtEndPr/>
        <w:sdtContent>
          <w:r w:rsidR="003E0196" w:rsidRPr="00D41EA7">
            <w:rPr>
              <w:rFonts w:cstheme="majorHAnsi"/>
              <w:lang w:val="en-GB"/>
            </w:rPr>
            <w:t xml:space="preserve">     </w:t>
          </w:r>
        </w:sdtContent>
      </w:sdt>
      <w:r w:rsidRPr="00D41EA7">
        <w:rPr>
          <w:rFonts w:cstheme="majorHAnsi"/>
          <w:lang w:val="en-GB"/>
        </w:rPr>
        <w:t xml:space="preserve">. </w:t>
      </w:r>
      <w:sdt>
        <w:sdtPr>
          <w:rPr>
            <w:rFonts w:cstheme="majorHAnsi"/>
            <w:lang w:val="en-GB"/>
          </w:rPr>
          <w:tag w:val="goog_rdk_29"/>
          <w:id w:val="-1193686514"/>
        </w:sdtPr>
        <w:sdtEndPr/>
        <w:sdtContent>
          <w:r w:rsidRPr="00D41EA7">
            <w:rPr>
              <w:rFonts w:cstheme="majorHAnsi"/>
              <w:lang w:val="en-GB"/>
            </w:rPr>
            <w:t xml:space="preserve">It should be stated that </w:t>
          </w:r>
        </w:sdtContent>
      </w:sdt>
      <w:sdt>
        <w:sdtPr>
          <w:rPr>
            <w:rFonts w:cstheme="majorHAnsi"/>
            <w:lang w:val="en-GB"/>
          </w:rPr>
          <w:tag w:val="goog_rdk_30"/>
          <w:id w:val="-461425495"/>
          <w:showingPlcHdr/>
        </w:sdtPr>
        <w:sdtEndPr/>
        <w:sdtContent>
          <w:r w:rsidR="003E0196" w:rsidRPr="00D41EA7">
            <w:rPr>
              <w:rFonts w:cstheme="majorHAnsi"/>
              <w:lang w:val="en-GB"/>
            </w:rPr>
            <w:t xml:space="preserve">     </w:t>
          </w:r>
        </w:sdtContent>
      </w:sdt>
      <w:sdt>
        <w:sdtPr>
          <w:rPr>
            <w:rFonts w:cstheme="majorHAnsi"/>
            <w:lang w:val="en-GB"/>
          </w:rPr>
          <w:tag w:val="goog_rdk_31"/>
          <w:id w:val="2145003510"/>
        </w:sdtPr>
        <w:sdtEndPr/>
        <w:sdtContent>
          <w:r w:rsidRPr="00D41EA7">
            <w:rPr>
              <w:rFonts w:cstheme="majorHAnsi"/>
              <w:lang w:val="en-GB"/>
            </w:rPr>
            <w:t>u</w:t>
          </w:r>
        </w:sdtContent>
      </w:sdt>
      <w:r w:rsidRPr="00D41EA7">
        <w:rPr>
          <w:rFonts w:cstheme="majorHAnsi"/>
          <w:lang w:val="en-GB"/>
        </w:rPr>
        <w:t xml:space="preserve">naccompanied minors are entitled to Child and Youth Welfare Services regardless of their citizenship or legal residence situation. These are primarily intended to serve the physical and psychological development of </w:t>
      </w:r>
      <w:sdt>
        <w:sdtPr>
          <w:rPr>
            <w:rFonts w:cstheme="majorHAnsi"/>
            <w:lang w:val="en-GB"/>
          </w:rPr>
          <w:tag w:val="goog_rdk_32"/>
          <w:id w:val="1156956563"/>
          <w:showingPlcHdr/>
        </w:sdtPr>
        <w:sdtEndPr/>
        <w:sdtContent>
          <w:r w:rsidR="003E0196" w:rsidRPr="00D41EA7">
            <w:rPr>
              <w:rFonts w:cstheme="majorHAnsi"/>
              <w:lang w:val="en-GB"/>
            </w:rPr>
            <w:t xml:space="preserve">     </w:t>
          </w:r>
        </w:sdtContent>
      </w:sdt>
      <w:r w:rsidRPr="00D41EA7">
        <w:rPr>
          <w:rFonts w:cstheme="majorHAnsi"/>
          <w:lang w:val="en-GB"/>
        </w:rPr>
        <w:t xml:space="preserve">minors and can go beyond basic </w:t>
      </w:r>
      <w:sdt>
        <w:sdtPr>
          <w:rPr>
            <w:rFonts w:cstheme="majorHAnsi"/>
            <w:lang w:val="en-GB"/>
          </w:rPr>
          <w:tag w:val="goog_rdk_33"/>
          <w:id w:val="-1884169737"/>
        </w:sdtPr>
        <w:sdtEndPr/>
        <w:sdtContent/>
      </w:sdt>
      <w:r w:rsidRPr="00D41EA7">
        <w:rPr>
          <w:rFonts w:cstheme="majorHAnsi"/>
          <w:lang w:val="en-GB"/>
        </w:rPr>
        <w:t>existential security</w:t>
      </w:r>
      <w:r w:rsidRPr="00D41EA7">
        <w:rPr>
          <w:rFonts w:cstheme="majorHAnsi"/>
          <w:vertAlign w:val="superscript"/>
          <w:lang w:val="en-GB"/>
        </w:rPr>
        <w:footnoteReference w:id="106"/>
      </w:r>
      <w:r w:rsidRPr="00D41EA7">
        <w:rPr>
          <w:rFonts w:cstheme="majorHAnsi"/>
          <w:lang w:val="en-GB"/>
        </w:rPr>
        <w:t>. For unaccompanied minors</w:t>
      </w:r>
      <w:sdt>
        <w:sdtPr>
          <w:rPr>
            <w:rFonts w:cstheme="majorHAnsi"/>
            <w:lang w:val="en-GB"/>
          </w:rPr>
          <w:tag w:val="goog_rdk_34"/>
          <w:id w:val="441201942"/>
        </w:sdtPr>
        <w:sdtEndPr/>
        <w:sdtContent>
          <w:r w:rsidRPr="00D41EA7">
            <w:rPr>
              <w:rFonts w:cstheme="majorHAnsi"/>
              <w:lang w:val="en-GB"/>
            </w:rPr>
            <w:t xml:space="preserve"> who have been granted asylum</w:t>
          </w:r>
        </w:sdtContent>
      </w:sdt>
      <w:sdt>
        <w:sdtPr>
          <w:rPr>
            <w:rFonts w:cstheme="majorHAnsi"/>
            <w:lang w:val="en-GB"/>
          </w:rPr>
          <w:tag w:val="goog_rdk_35"/>
          <w:id w:val="-291286072"/>
          <w:showingPlcHdr/>
        </w:sdtPr>
        <w:sdtEndPr/>
        <w:sdtContent>
          <w:r w:rsidR="003E0196" w:rsidRPr="00D41EA7">
            <w:rPr>
              <w:rFonts w:cstheme="majorHAnsi"/>
              <w:lang w:val="en-GB"/>
            </w:rPr>
            <w:t xml:space="preserve">     </w:t>
          </w:r>
        </w:sdtContent>
      </w:sdt>
      <w:r w:rsidRPr="00D41EA7">
        <w:rPr>
          <w:rFonts w:cstheme="majorHAnsi"/>
          <w:lang w:val="en-GB"/>
        </w:rPr>
        <w:t xml:space="preserve">, the entitlement to basic welfare ends four months after asylum is granted. </w:t>
      </w:r>
      <w:sdt>
        <w:sdtPr>
          <w:rPr>
            <w:rFonts w:cstheme="majorHAnsi"/>
            <w:lang w:val="en-GB"/>
          </w:rPr>
          <w:tag w:val="goog_rdk_36"/>
          <w:id w:val="-2099703610"/>
        </w:sdtPr>
        <w:sdtEndPr/>
        <w:sdtContent>
          <w:r w:rsidRPr="00D41EA7">
            <w:rPr>
              <w:rFonts w:cstheme="majorHAnsi"/>
              <w:lang w:val="en-GB"/>
            </w:rPr>
            <w:t xml:space="preserve">Following this </w:t>
          </w:r>
        </w:sdtContent>
      </w:sdt>
      <w:sdt>
        <w:sdtPr>
          <w:rPr>
            <w:rFonts w:cstheme="majorHAnsi"/>
            <w:lang w:val="en-GB"/>
          </w:rPr>
          <w:tag w:val="goog_rdk_37"/>
          <w:id w:val="-1109116217"/>
          <w:showingPlcHdr/>
        </w:sdtPr>
        <w:sdtEndPr/>
        <w:sdtContent>
          <w:r w:rsidR="003E0196" w:rsidRPr="00D41EA7">
            <w:rPr>
              <w:rFonts w:cstheme="majorHAnsi"/>
              <w:lang w:val="en-GB"/>
            </w:rPr>
            <w:t xml:space="preserve">     </w:t>
          </w:r>
        </w:sdtContent>
      </w:sdt>
      <w:r w:rsidRPr="00D41EA7">
        <w:rPr>
          <w:rFonts w:cstheme="majorHAnsi"/>
          <w:lang w:val="en-GB"/>
        </w:rPr>
        <w:t xml:space="preserve">, unaccompanied minors, </w:t>
      </w:r>
      <w:sdt>
        <w:sdtPr>
          <w:rPr>
            <w:rFonts w:cstheme="majorHAnsi"/>
            <w:lang w:val="en-GB"/>
          </w:rPr>
          <w:tag w:val="goog_rdk_38"/>
          <w:id w:val="1026058928"/>
          <w:showingPlcHdr/>
        </w:sdtPr>
        <w:sdtEndPr/>
        <w:sdtContent>
          <w:r w:rsidR="003E0196" w:rsidRPr="00D41EA7">
            <w:rPr>
              <w:rFonts w:cstheme="majorHAnsi"/>
              <w:lang w:val="en-GB"/>
            </w:rPr>
            <w:t xml:space="preserve">     </w:t>
          </w:r>
        </w:sdtContent>
      </w:sdt>
      <w:r w:rsidRPr="00D41EA7">
        <w:rPr>
          <w:rFonts w:cstheme="majorHAnsi"/>
          <w:lang w:val="en-GB"/>
        </w:rPr>
        <w:t xml:space="preserve">like </w:t>
      </w:r>
      <w:sdt>
        <w:sdtPr>
          <w:rPr>
            <w:rFonts w:cstheme="majorHAnsi"/>
            <w:lang w:val="en-GB"/>
          </w:rPr>
          <w:tag w:val="goog_rdk_39"/>
          <w:id w:val="1835639690"/>
        </w:sdtPr>
        <w:sdtEndPr/>
        <w:sdtContent>
          <w:r w:rsidRPr="00D41EA7">
            <w:rPr>
              <w:rFonts w:cstheme="majorHAnsi"/>
              <w:lang w:val="en-GB"/>
            </w:rPr>
            <w:t>any other applicant for international protection who has been granted</w:t>
          </w:r>
          <w:sdt>
            <w:sdtPr>
              <w:rPr>
                <w:rFonts w:cstheme="majorHAnsi"/>
                <w:lang w:val="en-GB"/>
              </w:rPr>
              <w:tag w:val="goog_rdk_40"/>
              <w:id w:val="728969361"/>
              <w:showingPlcHdr/>
            </w:sdtPr>
            <w:sdtEndPr/>
            <w:sdtContent>
              <w:r w:rsidR="003E0196" w:rsidRPr="00D41EA7">
                <w:rPr>
                  <w:rFonts w:cstheme="majorHAnsi"/>
                  <w:lang w:val="en-GB"/>
                </w:rPr>
                <w:t xml:space="preserve">     </w:t>
              </w:r>
            </w:sdtContent>
          </w:sdt>
        </w:sdtContent>
      </w:sdt>
      <w:sdt>
        <w:sdtPr>
          <w:rPr>
            <w:rFonts w:cstheme="majorHAnsi"/>
            <w:lang w:val="en-GB"/>
          </w:rPr>
          <w:tag w:val="goog_rdk_41"/>
          <w:id w:val="948514928"/>
          <w:showingPlcHdr/>
        </w:sdtPr>
        <w:sdtEndPr/>
        <w:sdtContent>
          <w:r w:rsidR="003E0196" w:rsidRPr="00D41EA7">
            <w:rPr>
              <w:rFonts w:cstheme="majorHAnsi"/>
              <w:lang w:val="en-GB"/>
            </w:rPr>
            <w:t xml:space="preserve">     </w:t>
          </w:r>
        </w:sdtContent>
      </w:sdt>
      <w:r w:rsidRPr="00D41EA7">
        <w:rPr>
          <w:rFonts w:cstheme="majorHAnsi"/>
          <w:lang w:val="en-GB"/>
        </w:rPr>
        <w:t xml:space="preserve"> asylum </w:t>
      </w:r>
      <w:sdt>
        <w:sdtPr>
          <w:rPr>
            <w:rFonts w:cstheme="majorHAnsi"/>
            <w:lang w:val="en-GB"/>
          </w:rPr>
          <w:tag w:val="goog_rdk_42"/>
          <w:id w:val="2077247026"/>
        </w:sdtPr>
        <w:sdtEndPr/>
        <w:sdtContent>
          <w:r w:rsidRPr="00D41EA7">
            <w:rPr>
              <w:rFonts w:cstheme="majorHAnsi"/>
              <w:lang w:val="en-GB"/>
            </w:rPr>
            <w:t xml:space="preserve">and who </w:t>
          </w:r>
        </w:sdtContent>
      </w:sdt>
      <w:sdt>
        <w:sdtPr>
          <w:rPr>
            <w:rFonts w:cstheme="majorHAnsi"/>
            <w:lang w:val="en-GB"/>
          </w:rPr>
          <w:tag w:val="goog_rdk_43"/>
          <w:id w:val="1121191726"/>
          <w:showingPlcHdr/>
        </w:sdtPr>
        <w:sdtEndPr/>
        <w:sdtContent>
          <w:r w:rsidR="003E0196" w:rsidRPr="00D41EA7">
            <w:rPr>
              <w:rFonts w:cstheme="majorHAnsi"/>
              <w:lang w:val="en-GB"/>
            </w:rPr>
            <w:t xml:space="preserve">     </w:t>
          </w:r>
        </w:sdtContent>
      </w:sdt>
      <w:sdt>
        <w:sdtPr>
          <w:rPr>
            <w:rFonts w:cstheme="majorHAnsi"/>
            <w:lang w:val="en-GB"/>
          </w:rPr>
          <w:tag w:val="goog_rdk_44"/>
          <w:id w:val="-1180966369"/>
        </w:sdtPr>
        <w:sdtEndPr/>
        <w:sdtContent>
          <w:r w:rsidRPr="00D41EA7">
            <w:rPr>
              <w:rFonts w:cstheme="majorHAnsi"/>
              <w:lang w:val="en-GB"/>
            </w:rPr>
            <w:t xml:space="preserve">has </w:t>
          </w:r>
        </w:sdtContent>
      </w:sdt>
      <w:sdt>
        <w:sdtPr>
          <w:rPr>
            <w:rFonts w:cstheme="majorHAnsi"/>
            <w:lang w:val="en-GB"/>
          </w:rPr>
          <w:tag w:val="goog_rdk_45"/>
          <w:id w:val="707070597"/>
          <w:showingPlcHdr/>
        </w:sdtPr>
        <w:sdtEndPr/>
        <w:sdtContent>
          <w:r w:rsidR="003E0196" w:rsidRPr="00D41EA7">
            <w:rPr>
              <w:rFonts w:cstheme="majorHAnsi"/>
              <w:lang w:val="en-GB"/>
            </w:rPr>
            <w:t xml:space="preserve">     </w:t>
          </w:r>
        </w:sdtContent>
      </w:sdt>
      <w:r w:rsidRPr="00D41EA7">
        <w:rPr>
          <w:rFonts w:cstheme="majorHAnsi"/>
          <w:lang w:val="en-GB"/>
        </w:rPr>
        <w:t xml:space="preserve">reached the age of majority, are theoretically </w:t>
      </w:r>
      <w:sdt>
        <w:sdtPr>
          <w:rPr>
            <w:rFonts w:cstheme="majorHAnsi"/>
            <w:lang w:val="en-GB"/>
          </w:rPr>
          <w:tag w:val="goog_rdk_46"/>
          <w:id w:val="-796372134"/>
          <w:showingPlcHdr/>
        </w:sdtPr>
        <w:sdtEndPr/>
        <w:sdtContent>
          <w:r w:rsidR="003E0196" w:rsidRPr="00D41EA7">
            <w:rPr>
              <w:rFonts w:cstheme="majorHAnsi"/>
              <w:lang w:val="en-GB"/>
            </w:rPr>
            <w:t xml:space="preserve">     </w:t>
          </w:r>
        </w:sdtContent>
      </w:sdt>
      <w:r w:rsidRPr="00D41EA7">
        <w:rPr>
          <w:rFonts w:cstheme="majorHAnsi"/>
          <w:lang w:val="en-GB"/>
        </w:rPr>
        <w:t xml:space="preserve">entitled to minimum benefits. </w:t>
      </w:r>
      <w:sdt>
        <w:sdtPr>
          <w:rPr>
            <w:rFonts w:cstheme="majorHAnsi"/>
            <w:lang w:val="en-GB"/>
          </w:rPr>
          <w:tag w:val="goog_rdk_47"/>
          <w:id w:val="-60952776"/>
        </w:sdtPr>
        <w:sdtEndPr/>
        <w:sdtContent/>
      </w:sdt>
      <w:r w:rsidRPr="00D41EA7">
        <w:rPr>
          <w:rFonts w:cstheme="majorHAnsi"/>
          <w:lang w:val="en-GB"/>
        </w:rPr>
        <w:t xml:space="preserve">However, since they are </w:t>
      </w:r>
      <w:sdt>
        <w:sdtPr>
          <w:rPr>
            <w:rFonts w:cstheme="majorHAnsi"/>
            <w:lang w:val="en-GB"/>
          </w:rPr>
          <w:tag w:val="goog_rdk_48"/>
          <w:id w:val="-1246497484"/>
        </w:sdtPr>
        <w:sdtEndPr/>
        <w:sdtContent>
          <w:r w:rsidRPr="00D41EA7">
            <w:rPr>
              <w:rFonts w:cstheme="majorHAnsi"/>
              <w:lang w:val="en-GB"/>
            </w:rPr>
            <w:t xml:space="preserve">under the </w:t>
          </w:r>
        </w:sdtContent>
      </w:sdt>
      <w:r w:rsidRPr="00D41EA7">
        <w:rPr>
          <w:rFonts w:cstheme="majorHAnsi"/>
          <w:lang w:val="en-GB"/>
        </w:rPr>
        <w:t>care</w:t>
      </w:r>
      <w:sdt>
        <w:sdtPr>
          <w:rPr>
            <w:rFonts w:cstheme="majorHAnsi"/>
            <w:lang w:val="en-GB"/>
          </w:rPr>
          <w:tag w:val="goog_rdk_49"/>
          <w:id w:val="1032844091"/>
          <w:showingPlcHdr/>
        </w:sdtPr>
        <w:sdtEndPr/>
        <w:sdtContent>
          <w:r w:rsidR="003E0196" w:rsidRPr="00D41EA7">
            <w:rPr>
              <w:rFonts w:cstheme="majorHAnsi"/>
              <w:lang w:val="en-GB"/>
            </w:rPr>
            <w:t xml:space="preserve">     </w:t>
          </w:r>
        </w:sdtContent>
      </w:sdt>
      <w:r w:rsidRPr="00D41EA7">
        <w:rPr>
          <w:rFonts w:cstheme="majorHAnsi"/>
          <w:lang w:val="en-GB"/>
        </w:rPr>
        <w:t xml:space="preserve"> </w:t>
      </w:r>
      <w:sdt>
        <w:sdtPr>
          <w:rPr>
            <w:rFonts w:cstheme="majorHAnsi"/>
            <w:lang w:val="en-GB"/>
          </w:rPr>
          <w:tag w:val="goog_rdk_50"/>
          <w:id w:val="2098206981"/>
        </w:sdtPr>
        <w:sdtEndPr/>
        <w:sdtContent>
          <w:r w:rsidRPr="00D41EA7">
            <w:rPr>
              <w:rFonts w:cstheme="majorHAnsi"/>
              <w:lang w:val="en-GB"/>
            </w:rPr>
            <w:t xml:space="preserve">of the </w:t>
          </w:r>
        </w:sdtContent>
      </w:sdt>
      <w:sdt>
        <w:sdtPr>
          <w:rPr>
            <w:rFonts w:cstheme="majorHAnsi"/>
            <w:lang w:val="en-GB"/>
          </w:rPr>
          <w:tag w:val="goog_rdk_51"/>
          <w:id w:val="421918871"/>
          <w:showingPlcHdr/>
        </w:sdtPr>
        <w:sdtEndPr/>
        <w:sdtContent>
          <w:r w:rsidR="003E0196" w:rsidRPr="00D41EA7">
            <w:rPr>
              <w:rFonts w:cstheme="majorHAnsi"/>
              <w:lang w:val="en-GB"/>
            </w:rPr>
            <w:t xml:space="preserve">     </w:t>
          </w:r>
        </w:sdtContent>
      </w:sdt>
      <w:r w:rsidRPr="00D41EA7">
        <w:rPr>
          <w:rFonts w:cstheme="majorHAnsi"/>
          <w:lang w:val="en-GB"/>
        </w:rPr>
        <w:t>Child and Youth Welfare services from the time they are released from Basic Care, the subsidiarity principle of guaranteed minimum income</w:t>
      </w:r>
      <w:sdt>
        <w:sdtPr>
          <w:rPr>
            <w:rFonts w:cstheme="majorHAnsi"/>
            <w:lang w:val="en-GB"/>
          </w:rPr>
          <w:tag w:val="goog_rdk_52"/>
          <w:id w:val="916826588"/>
        </w:sdtPr>
        <w:sdtEndPr/>
        <w:sdtContent>
          <w:r w:rsidRPr="00D41EA7">
            <w:rPr>
              <w:rFonts w:cstheme="majorHAnsi"/>
              <w:lang w:val="en-GB"/>
            </w:rPr>
            <w:t xml:space="preserve"> applies</w:t>
          </w:r>
        </w:sdtContent>
      </w:sdt>
      <w:r w:rsidRPr="00D41EA7">
        <w:rPr>
          <w:rFonts w:cstheme="majorHAnsi"/>
          <w:lang w:val="en-GB"/>
        </w:rPr>
        <w:t xml:space="preserve">. This means that minimum benefits are only granted if a person's minimum needs cannot be met by </w:t>
      </w:r>
      <w:sdt>
        <w:sdtPr>
          <w:rPr>
            <w:rFonts w:cstheme="majorHAnsi"/>
            <w:lang w:val="en-GB"/>
          </w:rPr>
          <w:tag w:val="goog_rdk_53"/>
          <w:id w:val="115721244"/>
        </w:sdtPr>
        <w:sdtEndPr/>
        <w:sdtContent>
          <w:r w:rsidRPr="00D41EA7">
            <w:rPr>
              <w:rFonts w:cstheme="majorHAnsi"/>
              <w:lang w:val="en-GB"/>
            </w:rPr>
            <w:t xml:space="preserve">their </w:t>
          </w:r>
        </w:sdtContent>
      </w:sdt>
      <w:sdt>
        <w:sdtPr>
          <w:rPr>
            <w:rFonts w:cstheme="majorHAnsi"/>
            <w:lang w:val="en-GB"/>
          </w:rPr>
          <w:tag w:val="goog_rdk_54"/>
          <w:id w:val="-678118268"/>
          <w:showingPlcHdr/>
        </w:sdtPr>
        <w:sdtEndPr/>
        <w:sdtContent>
          <w:r w:rsidR="003E0196" w:rsidRPr="00D41EA7">
            <w:rPr>
              <w:rFonts w:cstheme="majorHAnsi"/>
              <w:lang w:val="en-GB"/>
            </w:rPr>
            <w:t xml:space="preserve">     </w:t>
          </w:r>
        </w:sdtContent>
      </w:sdt>
      <w:r w:rsidRPr="00D41EA7">
        <w:rPr>
          <w:rFonts w:cstheme="majorHAnsi"/>
          <w:lang w:val="en-GB"/>
        </w:rPr>
        <w:t xml:space="preserve"> own means or by benefits from third parties. In practice, unaccompanied minors entitled to asylum do not receive Minimum benefits (Mindestsicherung). In most federal states, unaccompanied minors eligible for subsidiary protection are entitled to Basic Care without any time limit even after the conclusion of the procedure. However, they may be granted supplementary benefits by the Child and Youth Welfare</w:t>
      </w:r>
      <w:r w:rsidRPr="00D41EA7">
        <w:rPr>
          <w:rFonts w:cstheme="majorHAnsi"/>
          <w:vertAlign w:val="superscript"/>
          <w:lang w:val="en-GB"/>
        </w:rPr>
        <w:footnoteReference w:id="107"/>
      </w:r>
      <w:r w:rsidRPr="00D41EA7">
        <w:rPr>
          <w:rFonts w:cstheme="majorHAnsi"/>
          <w:lang w:val="en-GB"/>
        </w:rPr>
        <w:t xml:space="preserve">. </w:t>
      </w:r>
    </w:p>
    <w:p w14:paraId="00000318" w14:textId="3FA87AB4" w:rsidR="00AC0F29" w:rsidRPr="00D41EA7" w:rsidRDefault="00E5178E" w:rsidP="00F91306">
      <w:pPr>
        <w:ind w:firstLine="0"/>
        <w:rPr>
          <w:rFonts w:cstheme="majorHAnsi"/>
          <w:lang w:val="en-GB"/>
        </w:rPr>
      </w:pPr>
      <w:r w:rsidRPr="00D41EA7">
        <w:rPr>
          <w:rFonts w:cstheme="majorHAnsi"/>
          <w:lang w:val="en-GB"/>
        </w:rPr>
        <w:t>In Austria there is compulsory education for all children who permanently reside in Austria. This means that compulsory education applies not only to Austrian children, but also to all children who permanently reside in Austria, regardless of their citizenship. This also applies to UAM</w:t>
      </w:r>
      <w:sdt>
        <w:sdtPr>
          <w:rPr>
            <w:rFonts w:cstheme="majorHAnsi"/>
            <w:lang w:val="en-GB"/>
          </w:rPr>
          <w:tag w:val="goog_rdk_55"/>
          <w:id w:val="1912725667"/>
        </w:sdtPr>
        <w:sdtEndPr/>
        <w:sdtContent>
          <w:r w:rsidRPr="00D41EA7">
            <w:rPr>
              <w:rFonts w:cstheme="majorHAnsi"/>
              <w:lang w:val="en-GB"/>
            </w:rPr>
            <w:t>s</w:t>
          </w:r>
        </w:sdtContent>
      </w:sdt>
      <w:r w:rsidRPr="00D41EA7">
        <w:rPr>
          <w:rFonts w:cstheme="majorHAnsi"/>
          <w:lang w:val="en-GB"/>
        </w:rPr>
        <w:t xml:space="preserve"> who </w:t>
      </w:r>
      <w:sdt>
        <w:sdtPr>
          <w:rPr>
            <w:rFonts w:cstheme="majorHAnsi"/>
            <w:lang w:val="en-GB"/>
          </w:rPr>
          <w:tag w:val="goog_rdk_56"/>
          <w:id w:val="1222705120"/>
        </w:sdtPr>
        <w:sdtEndPr/>
        <w:sdtContent>
          <w:r w:rsidRPr="00D41EA7">
            <w:rPr>
              <w:rFonts w:cstheme="majorHAnsi"/>
              <w:lang w:val="en-GB"/>
            </w:rPr>
            <w:t>arrive in Austria</w:t>
          </w:r>
        </w:sdtContent>
      </w:sdt>
      <w:sdt>
        <w:sdtPr>
          <w:rPr>
            <w:rFonts w:cstheme="majorHAnsi"/>
            <w:lang w:val="en-GB"/>
          </w:rPr>
          <w:tag w:val="goog_rdk_57"/>
          <w:id w:val="1841045829"/>
        </w:sdtPr>
        <w:sdtEndPr/>
        <w:sdtContent>
          <w:sdt>
            <w:sdtPr>
              <w:rPr>
                <w:rFonts w:cstheme="majorHAnsi"/>
                <w:lang w:val="en-GB"/>
              </w:rPr>
              <w:tag w:val="goog_rdk_58"/>
              <w:id w:val="-1582361714"/>
              <w:showingPlcHdr/>
            </w:sdtPr>
            <w:sdtEndPr/>
            <w:sdtContent>
              <w:r w:rsidR="003E0196" w:rsidRPr="00D41EA7">
                <w:rPr>
                  <w:rFonts w:cstheme="majorHAnsi"/>
                  <w:lang w:val="en-GB"/>
                </w:rPr>
                <w:t xml:space="preserve">     </w:t>
              </w:r>
            </w:sdtContent>
          </w:sdt>
        </w:sdtContent>
      </w:sdt>
      <w:sdt>
        <w:sdtPr>
          <w:rPr>
            <w:rFonts w:cstheme="majorHAnsi"/>
            <w:lang w:val="en-GB"/>
          </w:rPr>
          <w:tag w:val="goog_rdk_59"/>
          <w:id w:val="-1740930638"/>
          <w:showingPlcHdr/>
        </w:sdtPr>
        <w:sdtEndPr/>
        <w:sdtContent>
          <w:r w:rsidR="003E0196" w:rsidRPr="00D41EA7">
            <w:rPr>
              <w:rFonts w:cstheme="majorHAnsi"/>
              <w:lang w:val="en-GB"/>
            </w:rPr>
            <w:t xml:space="preserve">     </w:t>
          </w:r>
        </w:sdtContent>
      </w:sdt>
      <w:sdt>
        <w:sdtPr>
          <w:rPr>
            <w:rFonts w:cstheme="majorHAnsi"/>
            <w:lang w:val="en-GB"/>
          </w:rPr>
          <w:tag w:val="goog_rdk_60"/>
          <w:id w:val="907799762"/>
        </w:sdtPr>
        <w:sdtEndPr/>
        <w:sdtContent>
          <w:sdt>
            <w:sdtPr>
              <w:rPr>
                <w:rFonts w:cstheme="majorHAnsi"/>
                <w:lang w:val="en-GB"/>
              </w:rPr>
              <w:tag w:val="goog_rdk_61"/>
              <w:id w:val="-636262680"/>
              <w:showingPlcHdr/>
            </w:sdtPr>
            <w:sdtEndPr/>
            <w:sdtContent>
              <w:r w:rsidR="003E0196" w:rsidRPr="00D41EA7">
                <w:rPr>
                  <w:rFonts w:cstheme="majorHAnsi"/>
                  <w:lang w:val="en-GB"/>
                </w:rPr>
                <w:t xml:space="preserve">     </w:t>
              </w:r>
            </w:sdtContent>
          </w:sdt>
        </w:sdtContent>
      </w:sdt>
      <w:sdt>
        <w:sdtPr>
          <w:rPr>
            <w:rFonts w:cstheme="majorHAnsi"/>
            <w:lang w:val="en-GB"/>
          </w:rPr>
          <w:tag w:val="goog_rdk_62"/>
          <w:id w:val="-1628615134"/>
          <w:showingPlcHdr/>
        </w:sdtPr>
        <w:sdtEndPr/>
        <w:sdtContent>
          <w:r w:rsidR="003E0196" w:rsidRPr="00D41EA7">
            <w:rPr>
              <w:rFonts w:cstheme="majorHAnsi"/>
              <w:lang w:val="en-GB"/>
            </w:rPr>
            <w:t xml:space="preserve">     </w:t>
          </w:r>
        </w:sdtContent>
      </w:sdt>
      <w:r w:rsidRPr="00D41EA7">
        <w:rPr>
          <w:rFonts w:cstheme="majorHAnsi"/>
          <w:lang w:val="en-GB"/>
        </w:rPr>
        <w:t xml:space="preserve"> and are </w:t>
      </w:r>
      <w:sdt>
        <w:sdtPr>
          <w:rPr>
            <w:rFonts w:cstheme="majorHAnsi"/>
            <w:lang w:val="en-GB"/>
          </w:rPr>
          <w:tag w:val="goog_rdk_63"/>
          <w:id w:val="-732317103"/>
          <w:showingPlcHdr/>
        </w:sdtPr>
        <w:sdtEndPr/>
        <w:sdtContent>
          <w:r w:rsidR="003E0196" w:rsidRPr="00D41EA7">
            <w:rPr>
              <w:rFonts w:cstheme="majorHAnsi"/>
              <w:lang w:val="en-GB"/>
            </w:rPr>
            <w:t xml:space="preserve">     </w:t>
          </w:r>
        </w:sdtContent>
      </w:sdt>
      <w:r w:rsidRPr="00D41EA7">
        <w:rPr>
          <w:rFonts w:cstheme="majorHAnsi"/>
          <w:lang w:val="en-GB"/>
        </w:rPr>
        <w:t xml:space="preserve">15 years old or younger. This is </w:t>
      </w:r>
      <w:sdt>
        <w:sdtPr>
          <w:rPr>
            <w:rFonts w:cstheme="majorHAnsi"/>
            <w:lang w:val="en-GB"/>
          </w:rPr>
          <w:tag w:val="goog_rdk_64"/>
          <w:id w:val="404879103"/>
        </w:sdtPr>
        <w:sdtEndPr/>
        <w:sdtContent>
          <w:r w:rsidRPr="00D41EA7">
            <w:rPr>
              <w:rFonts w:cstheme="majorHAnsi"/>
              <w:lang w:val="en-GB"/>
            </w:rPr>
            <w:t>stipulated by</w:t>
          </w:r>
        </w:sdtContent>
      </w:sdt>
      <w:sdt>
        <w:sdtPr>
          <w:rPr>
            <w:rFonts w:cstheme="majorHAnsi"/>
            <w:lang w:val="en-GB"/>
          </w:rPr>
          <w:tag w:val="goog_rdk_65"/>
          <w:id w:val="91443255"/>
          <w:showingPlcHdr/>
        </w:sdtPr>
        <w:sdtEndPr/>
        <w:sdtContent>
          <w:r w:rsidR="003E0196" w:rsidRPr="00D41EA7">
            <w:rPr>
              <w:rFonts w:cstheme="majorHAnsi"/>
              <w:lang w:val="en-GB"/>
            </w:rPr>
            <w:t xml:space="preserve">     </w:t>
          </w:r>
        </w:sdtContent>
      </w:sdt>
      <w:r w:rsidRPr="00D41EA7">
        <w:rPr>
          <w:rFonts w:cstheme="majorHAnsi"/>
          <w:lang w:val="en-GB"/>
        </w:rPr>
        <w:t xml:space="preserve"> </w:t>
      </w:r>
      <w:sdt>
        <w:sdtPr>
          <w:rPr>
            <w:rFonts w:cstheme="majorHAnsi"/>
            <w:lang w:val="en-GB"/>
          </w:rPr>
          <w:tag w:val="goog_rdk_66"/>
          <w:id w:val="-1327886053"/>
        </w:sdtPr>
        <w:sdtEndPr/>
        <w:sdtContent>
          <w:r w:rsidRPr="00D41EA7">
            <w:rPr>
              <w:rFonts w:cstheme="majorHAnsi"/>
              <w:lang w:val="en-GB"/>
            </w:rPr>
            <w:t xml:space="preserve"> </w:t>
          </w:r>
        </w:sdtContent>
      </w:sdt>
      <w:sdt>
        <w:sdtPr>
          <w:rPr>
            <w:rFonts w:cstheme="majorHAnsi"/>
            <w:lang w:val="en-GB"/>
          </w:rPr>
          <w:tag w:val="goog_rdk_67"/>
          <w:id w:val="1958829167"/>
          <w:showingPlcHdr/>
        </w:sdtPr>
        <w:sdtEndPr/>
        <w:sdtContent>
          <w:r w:rsidR="003E0196" w:rsidRPr="00D41EA7">
            <w:rPr>
              <w:rFonts w:cstheme="majorHAnsi"/>
              <w:lang w:val="en-GB"/>
            </w:rPr>
            <w:t xml:space="preserve">     </w:t>
          </w:r>
        </w:sdtContent>
      </w:sdt>
      <w:r w:rsidRPr="00D41EA7">
        <w:rPr>
          <w:rFonts w:cstheme="majorHAnsi"/>
          <w:lang w:val="en-GB"/>
        </w:rPr>
        <w:t xml:space="preserve">the Federal Constitution and </w:t>
      </w:r>
      <w:sdt>
        <w:sdtPr>
          <w:rPr>
            <w:rFonts w:cstheme="majorHAnsi"/>
            <w:lang w:val="en-GB"/>
          </w:rPr>
          <w:tag w:val="goog_rdk_68"/>
          <w:id w:val="1879739927"/>
        </w:sdtPr>
        <w:sdtEndPr/>
        <w:sdtContent>
          <w:r w:rsidRPr="00D41EA7">
            <w:rPr>
              <w:rFonts w:cstheme="majorHAnsi"/>
              <w:lang w:val="en-GB"/>
            </w:rPr>
            <w:t xml:space="preserve">takes effect once </w:t>
          </w:r>
        </w:sdtContent>
      </w:sdt>
      <w:sdt>
        <w:sdtPr>
          <w:rPr>
            <w:rFonts w:cstheme="majorHAnsi"/>
            <w:lang w:val="en-GB"/>
          </w:rPr>
          <w:tag w:val="goog_rdk_69"/>
          <w:id w:val="1802339674"/>
          <w:showingPlcHdr/>
        </w:sdtPr>
        <w:sdtEndPr/>
        <w:sdtContent>
          <w:r w:rsidR="003E0196" w:rsidRPr="00D41EA7">
            <w:rPr>
              <w:rFonts w:cstheme="majorHAnsi"/>
              <w:lang w:val="en-GB"/>
            </w:rPr>
            <w:t xml:space="preserve">     </w:t>
          </w:r>
        </w:sdtContent>
      </w:sdt>
      <w:r w:rsidRPr="00D41EA7">
        <w:rPr>
          <w:rFonts w:cstheme="majorHAnsi"/>
          <w:lang w:val="en-GB"/>
        </w:rPr>
        <w:t xml:space="preserve">the child reaches the age of </w:t>
      </w:r>
      <w:sdt>
        <w:sdtPr>
          <w:rPr>
            <w:rFonts w:cstheme="majorHAnsi"/>
            <w:lang w:val="en-GB"/>
          </w:rPr>
          <w:tag w:val="goog_rdk_70"/>
          <w:id w:val="828554706"/>
        </w:sdtPr>
        <w:sdtEndPr/>
        <w:sdtContent>
          <w:r w:rsidRPr="00D41EA7">
            <w:rPr>
              <w:rFonts w:cstheme="majorHAnsi"/>
              <w:lang w:val="en-GB"/>
            </w:rPr>
            <w:t>6 years-old and</w:t>
          </w:r>
          <w:sdt>
            <w:sdtPr>
              <w:rPr>
                <w:rFonts w:cstheme="majorHAnsi"/>
                <w:lang w:val="en-GB"/>
              </w:rPr>
              <w:tag w:val="goog_rdk_71"/>
              <w:id w:val="944422358"/>
              <w:showingPlcHdr/>
            </w:sdtPr>
            <w:sdtEndPr/>
            <w:sdtContent>
              <w:r w:rsidR="003E0196" w:rsidRPr="00D41EA7">
                <w:rPr>
                  <w:rFonts w:cstheme="majorHAnsi"/>
                  <w:lang w:val="en-GB"/>
                </w:rPr>
                <w:t xml:space="preserve">     </w:t>
              </w:r>
            </w:sdtContent>
          </w:sdt>
        </w:sdtContent>
      </w:sdt>
      <w:sdt>
        <w:sdtPr>
          <w:rPr>
            <w:rFonts w:cstheme="majorHAnsi"/>
            <w:lang w:val="en-GB"/>
          </w:rPr>
          <w:tag w:val="goog_rdk_72"/>
          <w:id w:val="2000919653"/>
          <w:showingPlcHdr/>
        </w:sdtPr>
        <w:sdtEndPr/>
        <w:sdtContent>
          <w:r w:rsidR="003E0196" w:rsidRPr="00D41EA7">
            <w:rPr>
              <w:rFonts w:cstheme="majorHAnsi"/>
              <w:lang w:val="en-GB"/>
            </w:rPr>
            <w:t xml:space="preserve">     </w:t>
          </w:r>
        </w:sdtContent>
      </w:sdt>
      <w:r w:rsidRPr="00D41EA7">
        <w:rPr>
          <w:rFonts w:cstheme="majorHAnsi"/>
          <w:lang w:val="en-GB"/>
        </w:rPr>
        <w:t xml:space="preserve"> lasts for </w:t>
      </w:r>
      <w:sdt>
        <w:sdtPr>
          <w:rPr>
            <w:rFonts w:cstheme="majorHAnsi"/>
            <w:lang w:val="en-GB"/>
          </w:rPr>
          <w:tag w:val="goog_rdk_73"/>
          <w:id w:val="625675100"/>
        </w:sdtPr>
        <w:sdtEndPr/>
        <w:sdtContent>
          <w:r w:rsidRPr="00D41EA7">
            <w:rPr>
              <w:rFonts w:cstheme="majorHAnsi"/>
              <w:lang w:val="en-GB"/>
            </w:rPr>
            <w:t>9</w:t>
          </w:r>
        </w:sdtContent>
      </w:sdt>
      <w:sdt>
        <w:sdtPr>
          <w:rPr>
            <w:rFonts w:cstheme="majorHAnsi"/>
            <w:lang w:val="en-GB"/>
          </w:rPr>
          <w:tag w:val="goog_rdk_74"/>
          <w:id w:val="97225509"/>
          <w:showingPlcHdr/>
        </w:sdtPr>
        <w:sdtEndPr/>
        <w:sdtContent>
          <w:r w:rsidR="003E0196" w:rsidRPr="00D41EA7">
            <w:rPr>
              <w:rFonts w:cstheme="majorHAnsi"/>
              <w:lang w:val="en-GB"/>
            </w:rPr>
            <w:t xml:space="preserve">     </w:t>
          </w:r>
        </w:sdtContent>
      </w:sdt>
      <w:r w:rsidRPr="00D41EA7">
        <w:rPr>
          <w:rFonts w:cstheme="majorHAnsi"/>
          <w:lang w:val="en-GB"/>
        </w:rPr>
        <w:t xml:space="preserve">school years. </w:t>
      </w:r>
      <w:r w:rsidRPr="00D41EA7">
        <w:rPr>
          <w:rFonts w:cstheme="majorHAnsi"/>
          <w:lang w:val="en-GB"/>
        </w:rPr>
        <w:t>Compulsory education is fulfilled by attending the following types of schools:</w:t>
      </w:r>
    </w:p>
    <w:sdt>
      <w:sdtPr>
        <w:rPr>
          <w:rFonts w:cstheme="majorHAnsi"/>
          <w:lang w:val="en-GB"/>
        </w:rPr>
        <w:tag w:val="goog_rdk_81"/>
        <w:id w:val="-1402368335"/>
      </w:sdtPr>
      <w:sdtEndPr/>
      <w:sdtContent>
        <w:p w14:paraId="00000319" w14:textId="0D777C73" w:rsidR="00AC0F29" w:rsidRPr="00D41EA7" w:rsidRDefault="00E5178E" w:rsidP="00F91306">
          <w:pPr>
            <w:numPr>
              <w:ilvl w:val="0"/>
              <w:numId w:val="13"/>
            </w:numPr>
            <w:rPr>
              <w:rFonts w:cstheme="majorHAnsi"/>
              <w:lang w:val="en-GB"/>
            </w:rPr>
          </w:pPr>
          <w:r w:rsidRPr="00D41EA7">
            <w:rPr>
              <w:rFonts w:cstheme="majorHAnsi"/>
              <w:lang w:val="en-GB"/>
            </w:rPr>
            <w:t>Elementary school from 1st to 4th school year (</w:t>
          </w:r>
          <w:sdt>
            <w:sdtPr>
              <w:rPr>
                <w:rFonts w:cstheme="majorHAnsi"/>
                <w:lang w:val="en-GB"/>
              </w:rPr>
              <w:tag w:val="goog_rdk_75"/>
              <w:id w:val="1440186904"/>
            </w:sdtPr>
            <w:sdtEndPr/>
            <w:sdtContent>
              <w:r w:rsidRPr="00D41EA7">
                <w:rPr>
                  <w:rFonts w:cstheme="majorHAnsi"/>
                  <w:lang w:val="en-GB"/>
                </w:rPr>
                <w:t xml:space="preserve">commonly </w:t>
              </w:r>
            </w:sdtContent>
          </w:sdt>
          <w:sdt>
            <w:sdtPr>
              <w:rPr>
                <w:rFonts w:cstheme="majorHAnsi"/>
                <w:lang w:val="en-GB"/>
              </w:rPr>
              <w:tag w:val="goog_rdk_76"/>
              <w:id w:val="784847024"/>
              <w:showingPlcHdr/>
            </w:sdtPr>
            <w:sdtEndPr/>
            <w:sdtContent>
              <w:r w:rsidR="003E0196" w:rsidRPr="00D41EA7">
                <w:rPr>
                  <w:rFonts w:cstheme="majorHAnsi"/>
                  <w:lang w:val="en-GB"/>
                </w:rPr>
                <w:t xml:space="preserve">     </w:t>
              </w:r>
            </w:sdtContent>
          </w:sdt>
          <w:r w:rsidRPr="00D41EA7">
            <w:rPr>
              <w:rFonts w:cstheme="majorHAnsi"/>
              <w:lang w:val="en-GB"/>
            </w:rPr>
            <w:t xml:space="preserve"> </w:t>
          </w:r>
          <w:sdt>
            <w:sdtPr>
              <w:rPr>
                <w:rFonts w:cstheme="majorHAnsi"/>
                <w:lang w:val="en-GB"/>
              </w:rPr>
              <w:tag w:val="goog_rdk_77"/>
              <w:id w:val="1704048169"/>
            </w:sdtPr>
            <w:sdtEndPr/>
            <w:sdtContent>
              <w:r w:rsidRPr="00D41EA7">
                <w:rPr>
                  <w:rFonts w:cstheme="majorHAnsi"/>
                  <w:lang w:val="en-GB"/>
                </w:rPr>
                <w:t xml:space="preserve">between the ages of </w:t>
              </w:r>
            </w:sdtContent>
          </w:sdt>
          <w:sdt>
            <w:sdtPr>
              <w:rPr>
                <w:rFonts w:cstheme="majorHAnsi"/>
                <w:lang w:val="en-GB"/>
              </w:rPr>
              <w:tag w:val="goog_rdk_78"/>
              <w:id w:val="-1173093638"/>
              <w:showingPlcHdr/>
            </w:sdtPr>
            <w:sdtEndPr/>
            <w:sdtContent>
              <w:r w:rsidR="003E0196" w:rsidRPr="00D41EA7">
                <w:rPr>
                  <w:rFonts w:cstheme="majorHAnsi"/>
                  <w:lang w:val="en-GB"/>
                </w:rPr>
                <w:t xml:space="preserve">     </w:t>
              </w:r>
            </w:sdtContent>
          </w:sdt>
          <w:r w:rsidRPr="00D41EA7">
            <w:rPr>
              <w:rFonts w:cstheme="majorHAnsi"/>
              <w:lang w:val="en-GB"/>
            </w:rPr>
            <w:t>6 to 10</w:t>
          </w:r>
          <w:sdt>
            <w:sdtPr>
              <w:rPr>
                <w:rFonts w:cstheme="majorHAnsi"/>
                <w:lang w:val="en-GB"/>
              </w:rPr>
              <w:tag w:val="goog_rdk_79"/>
              <w:id w:val="2039460825"/>
              <w:showingPlcHdr/>
            </w:sdtPr>
            <w:sdtEndPr/>
            <w:sdtContent>
              <w:r w:rsidR="003E0196" w:rsidRPr="00D41EA7">
                <w:rPr>
                  <w:rFonts w:cstheme="majorHAnsi"/>
                  <w:lang w:val="en-GB"/>
                </w:rPr>
                <w:t xml:space="preserve">     </w:t>
              </w:r>
            </w:sdtContent>
          </w:sdt>
          <w:sdt>
            <w:sdtPr>
              <w:rPr>
                <w:rFonts w:cstheme="majorHAnsi"/>
                <w:lang w:val="en-GB"/>
              </w:rPr>
              <w:tag w:val="goog_rdk_80"/>
              <w:id w:val="-46148159"/>
            </w:sdtPr>
            <w:sdtEndPr/>
            <w:sdtContent>
              <w:r w:rsidRPr="00D41EA7">
                <w:rPr>
                  <w:rFonts w:cstheme="majorHAnsi"/>
                  <w:lang w:val="en-GB"/>
                </w:rPr>
                <w:t xml:space="preserve"> years-old</w:t>
              </w:r>
            </w:sdtContent>
          </w:sdt>
          <w:r w:rsidRPr="00D41EA7">
            <w:rPr>
              <w:rFonts w:cstheme="majorHAnsi"/>
              <w:lang w:val="en-GB"/>
            </w:rPr>
            <w:t xml:space="preserve">). </w:t>
          </w:r>
        </w:p>
      </w:sdtContent>
    </w:sdt>
    <w:sdt>
      <w:sdtPr>
        <w:rPr>
          <w:rFonts w:cstheme="majorHAnsi"/>
          <w:lang w:val="en-GB"/>
        </w:rPr>
        <w:tag w:val="goog_rdk_86"/>
        <w:id w:val="-143670428"/>
      </w:sdtPr>
      <w:sdtEndPr/>
      <w:sdtContent>
        <w:p w14:paraId="0000031A" w14:textId="351D0F28" w:rsidR="00AC0F29" w:rsidRPr="00D41EA7" w:rsidRDefault="00E5178E" w:rsidP="00F91306">
          <w:pPr>
            <w:numPr>
              <w:ilvl w:val="0"/>
              <w:numId w:val="13"/>
            </w:numPr>
            <w:rPr>
              <w:rFonts w:cstheme="majorHAnsi"/>
              <w:lang w:val="en-GB"/>
            </w:rPr>
          </w:pPr>
          <w:r w:rsidRPr="00D41EA7">
            <w:rPr>
              <w:rFonts w:cstheme="majorHAnsi"/>
              <w:lang w:val="en-GB"/>
            </w:rPr>
            <w:t>Secondary school or the lower level of a general secondary school from the 5th to the 8th school year (</w:t>
          </w:r>
          <w:sdt>
            <w:sdtPr>
              <w:rPr>
                <w:rFonts w:cstheme="majorHAnsi"/>
                <w:lang w:val="en-GB"/>
              </w:rPr>
              <w:tag w:val="goog_rdk_82"/>
              <w:id w:val="-1998652418"/>
            </w:sdtPr>
            <w:sdtEndPr/>
            <w:sdtContent>
              <w:r w:rsidRPr="00D41EA7">
                <w:rPr>
                  <w:rFonts w:cstheme="majorHAnsi"/>
                  <w:lang w:val="en-GB"/>
                </w:rPr>
                <w:t xml:space="preserve">commonly usually between the ages of </w:t>
              </w:r>
            </w:sdtContent>
          </w:sdt>
          <w:sdt>
            <w:sdtPr>
              <w:rPr>
                <w:rFonts w:cstheme="majorHAnsi"/>
                <w:lang w:val="en-GB"/>
              </w:rPr>
              <w:tag w:val="goog_rdk_83"/>
              <w:id w:val="-1175566879"/>
              <w:showingPlcHdr/>
            </w:sdtPr>
            <w:sdtEndPr/>
            <w:sdtContent>
              <w:r w:rsidR="003E0196" w:rsidRPr="00D41EA7">
                <w:rPr>
                  <w:rFonts w:cstheme="majorHAnsi"/>
                  <w:lang w:val="en-GB"/>
                </w:rPr>
                <w:t xml:space="preserve">     </w:t>
              </w:r>
            </w:sdtContent>
          </w:sdt>
          <w:r w:rsidRPr="00D41EA7">
            <w:rPr>
              <w:rFonts w:cstheme="majorHAnsi"/>
              <w:lang w:val="en-GB"/>
            </w:rPr>
            <w:t xml:space="preserve"> 10 to 14</w:t>
          </w:r>
          <w:sdt>
            <w:sdtPr>
              <w:rPr>
                <w:rFonts w:cstheme="majorHAnsi"/>
                <w:lang w:val="en-GB"/>
              </w:rPr>
              <w:tag w:val="goog_rdk_84"/>
              <w:id w:val="356472480"/>
              <w:showingPlcHdr/>
            </w:sdtPr>
            <w:sdtEndPr/>
            <w:sdtContent>
              <w:r w:rsidR="003E0196" w:rsidRPr="00D41EA7">
                <w:rPr>
                  <w:rFonts w:cstheme="majorHAnsi"/>
                  <w:lang w:val="en-GB"/>
                </w:rPr>
                <w:t xml:space="preserve">     </w:t>
              </w:r>
            </w:sdtContent>
          </w:sdt>
          <w:sdt>
            <w:sdtPr>
              <w:rPr>
                <w:rFonts w:cstheme="majorHAnsi"/>
                <w:lang w:val="en-GB"/>
              </w:rPr>
              <w:tag w:val="goog_rdk_85"/>
              <w:id w:val="-2118675337"/>
            </w:sdtPr>
            <w:sdtEndPr/>
            <w:sdtContent>
              <w:r w:rsidRPr="00D41EA7">
                <w:rPr>
                  <w:rFonts w:cstheme="majorHAnsi"/>
                  <w:lang w:val="en-GB"/>
                </w:rPr>
                <w:t xml:space="preserve"> years-old</w:t>
              </w:r>
            </w:sdtContent>
          </w:sdt>
          <w:r w:rsidRPr="00D41EA7">
            <w:rPr>
              <w:rFonts w:cstheme="majorHAnsi"/>
              <w:lang w:val="en-GB"/>
            </w:rPr>
            <w:t>)</w:t>
          </w:r>
        </w:p>
      </w:sdtContent>
    </w:sdt>
    <w:sdt>
      <w:sdtPr>
        <w:rPr>
          <w:rFonts w:cstheme="majorHAnsi"/>
          <w:lang w:val="en-GB"/>
        </w:rPr>
        <w:tag w:val="goog_rdk_91"/>
        <w:id w:val="-1640944694"/>
      </w:sdtPr>
      <w:sdtEndPr/>
      <w:sdtContent>
        <w:p w14:paraId="0000031B" w14:textId="12919399" w:rsidR="00AC0F29" w:rsidRPr="00D41EA7" w:rsidRDefault="00E5178E" w:rsidP="00F91306">
          <w:pPr>
            <w:numPr>
              <w:ilvl w:val="0"/>
              <w:numId w:val="13"/>
            </w:numPr>
            <w:rPr>
              <w:rFonts w:cstheme="majorHAnsi"/>
              <w:lang w:val="en-GB"/>
            </w:rPr>
          </w:pPr>
          <w:r w:rsidRPr="00D41EA7">
            <w:rPr>
              <w:rFonts w:cstheme="majorHAnsi"/>
              <w:lang w:val="en-GB"/>
            </w:rPr>
            <w:t>Polytechnic school, the upper level of a general secondary school or vocational secondary or higher school, in the 9th school year (</w:t>
          </w:r>
          <w:sdt>
            <w:sdtPr>
              <w:rPr>
                <w:rFonts w:cstheme="majorHAnsi"/>
                <w:lang w:val="en-GB"/>
              </w:rPr>
              <w:tag w:val="goog_rdk_87"/>
              <w:id w:val="962472553"/>
            </w:sdtPr>
            <w:sdtEndPr/>
            <w:sdtContent>
              <w:r w:rsidRPr="00D41EA7">
                <w:rPr>
                  <w:rFonts w:cstheme="majorHAnsi"/>
                  <w:lang w:val="en-GB"/>
                </w:rPr>
                <w:t xml:space="preserve">commonly usually between the ages of </w:t>
              </w:r>
            </w:sdtContent>
          </w:sdt>
          <w:sdt>
            <w:sdtPr>
              <w:rPr>
                <w:rFonts w:cstheme="majorHAnsi"/>
                <w:lang w:val="en-GB"/>
              </w:rPr>
              <w:tag w:val="goog_rdk_88"/>
              <w:id w:val="1172216308"/>
              <w:showingPlcHdr/>
            </w:sdtPr>
            <w:sdtEndPr/>
            <w:sdtContent>
              <w:r w:rsidR="003E0196" w:rsidRPr="00D41EA7">
                <w:rPr>
                  <w:rFonts w:cstheme="majorHAnsi"/>
                  <w:lang w:val="en-GB"/>
                </w:rPr>
                <w:t xml:space="preserve">     </w:t>
              </w:r>
            </w:sdtContent>
          </w:sdt>
          <w:r w:rsidRPr="00D41EA7">
            <w:rPr>
              <w:rFonts w:cstheme="majorHAnsi"/>
              <w:lang w:val="en-GB"/>
            </w:rPr>
            <w:t xml:space="preserve"> 14-15</w:t>
          </w:r>
          <w:sdt>
            <w:sdtPr>
              <w:rPr>
                <w:rFonts w:cstheme="majorHAnsi"/>
                <w:lang w:val="en-GB"/>
              </w:rPr>
              <w:tag w:val="goog_rdk_89"/>
              <w:id w:val="1939398282"/>
              <w:showingPlcHdr/>
            </w:sdtPr>
            <w:sdtEndPr/>
            <w:sdtContent>
              <w:r w:rsidR="003E0196" w:rsidRPr="00D41EA7">
                <w:rPr>
                  <w:rFonts w:cstheme="majorHAnsi"/>
                  <w:lang w:val="en-GB"/>
                </w:rPr>
                <w:t xml:space="preserve">     </w:t>
              </w:r>
            </w:sdtContent>
          </w:sdt>
          <w:sdt>
            <w:sdtPr>
              <w:rPr>
                <w:rFonts w:cstheme="majorHAnsi"/>
                <w:lang w:val="en-GB"/>
              </w:rPr>
              <w:tag w:val="goog_rdk_90"/>
              <w:id w:val="-934127149"/>
            </w:sdtPr>
            <w:sdtEndPr/>
            <w:sdtContent>
              <w:r w:rsidRPr="00D41EA7">
                <w:rPr>
                  <w:rFonts w:cstheme="majorHAnsi"/>
                  <w:lang w:val="en-GB"/>
                </w:rPr>
                <w:t xml:space="preserve"> years-old</w:t>
              </w:r>
            </w:sdtContent>
          </w:sdt>
          <w:r w:rsidRPr="00D41EA7">
            <w:rPr>
              <w:rFonts w:cstheme="majorHAnsi"/>
              <w:lang w:val="en-GB"/>
            </w:rPr>
            <w:t>)</w:t>
          </w:r>
          <w:r w:rsidRPr="00D41EA7">
            <w:rPr>
              <w:rFonts w:cstheme="majorHAnsi"/>
              <w:vertAlign w:val="superscript"/>
              <w:lang w:val="en-GB"/>
            </w:rPr>
            <w:footnoteReference w:id="108"/>
          </w:r>
          <w:r w:rsidRPr="00D41EA7">
            <w:rPr>
              <w:rFonts w:cstheme="majorHAnsi"/>
              <w:lang w:val="en-GB"/>
            </w:rPr>
            <w:t>.</w:t>
          </w:r>
        </w:p>
      </w:sdtContent>
    </w:sdt>
    <w:p w14:paraId="0000031D" w14:textId="138471DE" w:rsidR="00AC0F29" w:rsidRPr="00D41EA7" w:rsidRDefault="00F66E1D" w:rsidP="00F91306">
      <w:pPr>
        <w:ind w:firstLine="0"/>
        <w:rPr>
          <w:rFonts w:cstheme="majorHAnsi"/>
          <w:lang w:val="en-GB"/>
        </w:rPr>
      </w:pPr>
      <w:sdt>
        <w:sdtPr>
          <w:rPr>
            <w:rFonts w:cstheme="majorHAnsi"/>
            <w:lang w:val="en-GB"/>
          </w:rPr>
          <w:tag w:val="goog_rdk_151"/>
          <w:id w:val="-1018157163"/>
        </w:sdtPr>
        <w:sdtEndPr/>
        <w:sdtContent>
          <w:r w:rsidR="00E5178E" w:rsidRPr="00D41EA7">
            <w:rPr>
              <w:rFonts w:cstheme="majorHAnsi"/>
              <w:lang w:val="en-GB"/>
            </w:rPr>
            <w:t xml:space="preserve">In order to ensure the accommodation of children with refugee experience in schools, the Austrian Ministry of Education responded to the challenges in summer 2015 with the circular "Refugee Children and Youth at Austrian Schools" and the establishment of transition classes. </w:t>
          </w:r>
          <w:sdt>
            <w:sdtPr>
              <w:rPr>
                <w:rFonts w:cstheme="majorHAnsi"/>
                <w:lang w:val="en-GB"/>
              </w:rPr>
              <w:tag w:val="goog_rdk_92"/>
              <w:id w:val="791397260"/>
              <w:showingPlcHdr/>
            </w:sdtPr>
            <w:sdtEndPr/>
            <w:sdtContent>
              <w:r w:rsidR="003E0196" w:rsidRPr="00D41EA7">
                <w:rPr>
                  <w:rFonts w:cstheme="majorHAnsi"/>
                  <w:lang w:val="en-GB"/>
                </w:rPr>
                <w:t xml:space="preserve">     </w:t>
              </w:r>
            </w:sdtContent>
          </w:sdt>
          <w:r w:rsidR="00E5178E" w:rsidRPr="00D41EA7">
            <w:rPr>
              <w:rFonts w:cstheme="majorHAnsi"/>
              <w:lang w:val="en-GB"/>
            </w:rPr>
            <w:t>UAM</w:t>
          </w:r>
          <w:sdt>
            <w:sdtPr>
              <w:rPr>
                <w:rFonts w:cstheme="majorHAnsi"/>
                <w:lang w:val="en-GB"/>
              </w:rPr>
              <w:tag w:val="goog_rdk_93"/>
              <w:id w:val="1217002202"/>
            </w:sdtPr>
            <w:sdtEndPr/>
            <w:sdtContent>
              <w:r w:rsidR="00E5178E" w:rsidRPr="00D41EA7">
                <w:rPr>
                  <w:rFonts w:cstheme="majorHAnsi"/>
                  <w:lang w:val="en-GB"/>
                </w:rPr>
                <w:t>s</w:t>
              </w:r>
            </w:sdtContent>
          </w:sdt>
          <w:r w:rsidR="00E5178E" w:rsidRPr="00D41EA7">
            <w:rPr>
              <w:rFonts w:cstheme="majorHAnsi"/>
              <w:lang w:val="en-GB"/>
            </w:rPr>
            <w:t xml:space="preserve"> can join as “extraordinary pupils”. Young people who </w:t>
          </w:r>
          <w:sdt>
            <w:sdtPr>
              <w:rPr>
                <w:rFonts w:cstheme="majorHAnsi"/>
                <w:lang w:val="en-GB"/>
              </w:rPr>
              <w:tag w:val="goog_rdk_94"/>
              <w:id w:val="-416024513"/>
              <w:showingPlcHdr/>
            </w:sdtPr>
            <w:sdtEndPr/>
            <w:sdtContent>
              <w:r w:rsidR="003E0196" w:rsidRPr="00D41EA7">
                <w:rPr>
                  <w:rFonts w:cstheme="majorHAnsi"/>
                  <w:lang w:val="en-GB"/>
                </w:rPr>
                <w:t xml:space="preserve">     </w:t>
              </w:r>
            </w:sdtContent>
          </w:sdt>
          <w:r w:rsidR="00E5178E" w:rsidRPr="00D41EA7">
            <w:rPr>
              <w:rFonts w:cstheme="majorHAnsi"/>
              <w:lang w:val="en-GB"/>
            </w:rPr>
            <w:t>no longer</w:t>
          </w:r>
          <w:sdt>
            <w:sdtPr>
              <w:rPr>
                <w:rFonts w:cstheme="majorHAnsi"/>
                <w:lang w:val="en-GB"/>
              </w:rPr>
              <w:tag w:val="goog_rdk_95"/>
              <w:id w:val="-29486906"/>
            </w:sdtPr>
            <w:sdtEndPr/>
            <w:sdtContent>
              <w:r w:rsidR="00E5178E" w:rsidRPr="00D41EA7">
                <w:rPr>
                  <w:rFonts w:cstheme="majorHAnsi"/>
                  <w:lang w:val="en-GB"/>
                </w:rPr>
                <w:t xml:space="preserve"> receive </w:t>
              </w:r>
            </w:sdtContent>
          </w:sdt>
          <w:r w:rsidR="00E5178E" w:rsidRPr="00D41EA7">
            <w:rPr>
              <w:rFonts w:cstheme="majorHAnsi"/>
              <w:lang w:val="en-GB"/>
            </w:rPr>
            <w:t xml:space="preserve"> educa</w:t>
          </w:r>
          <w:sdt>
            <w:sdtPr>
              <w:rPr>
                <w:rFonts w:cstheme="majorHAnsi"/>
                <w:lang w:val="en-GB"/>
              </w:rPr>
              <w:tag w:val="goog_rdk_96"/>
              <w:id w:val="-762300496"/>
            </w:sdtPr>
            <w:sdtEndPr/>
            <w:sdtContent>
              <w:r w:rsidR="00E5178E" w:rsidRPr="00D41EA7">
                <w:rPr>
                  <w:rFonts w:cstheme="majorHAnsi"/>
                  <w:lang w:val="en-GB"/>
                </w:rPr>
                <w:t>tion</w:t>
              </w:r>
            </w:sdtContent>
          </w:sdt>
          <w:sdt>
            <w:sdtPr>
              <w:rPr>
                <w:rFonts w:cstheme="majorHAnsi"/>
                <w:lang w:val="en-GB"/>
              </w:rPr>
              <w:tag w:val="goog_rdk_97"/>
              <w:id w:val="-1507824127"/>
              <w:showingPlcHdr/>
            </w:sdtPr>
            <w:sdtEndPr/>
            <w:sdtContent>
              <w:r w:rsidR="003E0196" w:rsidRPr="00D41EA7">
                <w:rPr>
                  <w:rFonts w:cstheme="majorHAnsi"/>
                  <w:lang w:val="en-GB"/>
                </w:rPr>
                <w:t xml:space="preserve">     </w:t>
              </w:r>
            </w:sdtContent>
          </w:sdt>
          <w:r w:rsidR="00E5178E" w:rsidRPr="00D41EA7">
            <w:rPr>
              <w:rFonts w:cstheme="majorHAnsi"/>
              <w:lang w:val="en-GB"/>
            </w:rPr>
            <w:t xml:space="preserve"> </w:t>
          </w:r>
          <w:sdt>
            <w:sdtPr>
              <w:rPr>
                <w:rFonts w:cstheme="majorHAnsi"/>
                <w:lang w:val="en-GB"/>
              </w:rPr>
              <w:tag w:val="goog_rdk_98"/>
              <w:id w:val="1667207409"/>
            </w:sdtPr>
            <w:sdtEndPr/>
            <w:sdtContent>
              <w:r w:rsidR="00E5178E" w:rsidRPr="00D41EA7">
                <w:rPr>
                  <w:rFonts w:cstheme="majorHAnsi"/>
                  <w:lang w:val="en-GB"/>
                </w:rPr>
                <w:t xml:space="preserve">through the </w:t>
              </w:r>
            </w:sdtContent>
          </w:sdt>
          <w:sdt>
            <w:sdtPr>
              <w:rPr>
                <w:rFonts w:cstheme="majorHAnsi"/>
                <w:lang w:val="en-GB"/>
              </w:rPr>
              <w:tag w:val="goog_rdk_99"/>
              <w:id w:val="693267419"/>
              <w:showingPlcHdr/>
            </w:sdtPr>
            <w:sdtEndPr/>
            <w:sdtContent>
              <w:r w:rsidR="003E0196" w:rsidRPr="00D41EA7">
                <w:rPr>
                  <w:rFonts w:cstheme="majorHAnsi"/>
                  <w:lang w:val="en-GB"/>
                </w:rPr>
                <w:t xml:space="preserve">     </w:t>
              </w:r>
            </w:sdtContent>
          </w:sdt>
          <w:r w:rsidR="00E5178E" w:rsidRPr="00D41EA7">
            <w:rPr>
              <w:rFonts w:cstheme="majorHAnsi"/>
              <w:lang w:val="en-GB"/>
            </w:rPr>
            <w:t>school system have the opportunity to attend basic education or compulsory education courses</w:t>
          </w:r>
          <w:sdt>
            <w:sdtPr>
              <w:rPr>
                <w:rFonts w:cstheme="majorHAnsi"/>
                <w:lang w:val="en-GB"/>
              </w:rPr>
              <w:tag w:val="goog_rdk_100"/>
              <w:id w:val="110792355"/>
            </w:sdtPr>
            <w:sdtEndPr/>
            <w:sdtContent/>
          </w:sdt>
          <w:r w:rsidR="00E5178E" w:rsidRPr="00D41EA7">
            <w:rPr>
              <w:rFonts w:cstheme="majorHAnsi"/>
              <w:lang w:val="en-GB"/>
            </w:rPr>
            <w:t xml:space="preserve"> as. However, </w:t>
          </w:r>
          <w:sdt>
            <w:sdtPr>
              <w:rPr>
                <w:rFonts w:cstheme="majorHAnsi"/>
                <w:lang w:val="en-GB"/>
              </w:rPr>
              <w:tag w:val="goog_rdk_101"/>
              <w:id w:val="693580311"/>
            </w:sdtPr>
            <w:sdtEndPr/>
            <w:sdtContent>
              <w:r w:rsidR="00E5178E" w:rsidRPr="00D41EA7">
                <w:rPr>
                  <w:rFonts w:cstheme="majorHAnsi"/>
                  <w:lang w:val="en-GB"/>
                </w:rPr>
                <w:t>these services</w:t>
              </w:r>
            </w:sdtContent>
          </w:sdt>
          <w:sdt>
            <w:sdtPr>
              <w:rPr>
                <w:rFonts w:cstheme="majorHAnsi"/>
                <w:lang w:val="en-GB"/>
              </w:rPr>
              <w:tag w:val="goog_rdk_102"/>
              <w:id w:val="-595633479"/>
              <w:showingPlcHdr/>
            </w:sdtPr>
            <w:sdtEndPr/>
            <w:sdtContent>
              <w:r w:rsidR="003E0196" w:rsidRPr="00D41EA7">
                <w:rPr>
                  <w:rFonts w:cstheme="majorHAnsi"/>
                  <w:lang w:val="en-GB"/>
                </w:rPr>
                <w:t xml:space="preserve">     </w:t>
              </w:r>
            </w:sdtContent>
          </w:sdt>
          <w:r w:rsidR="00E5178E" w:rsidRPr="00D41EA7">
            <w:rPr>
              <w:rFonts w:cstheme="majorHAnsi"/>
              <w:lang w:val="en-GB"/>
            </w:rPr>
            <w:t xml:space="preserve"> are not accessible </w:t>
          </w:r>
          <w:sdt>
            <w:sdtPr>
              <w:rPr>
                <w:rFonts w:cstheme="majorHAnsi"/>
                <w:lang w:val="en-GB"/>
              </w:rPr>
              <w:tag w:val="goog_rdk_103"/>
              <w:id w:val="-792986242"/>
            </w:sdtPr>
            <w:sdtEndPr/>
            <w:sdtContent>
              <w:r w:rsidR="00E5178E" w:rsidRPr="00D41EA7">
                <w:rPr>
                  <w:rFonts w:cstheme="majorHAnsi"/>
                  <w:lang w:val="en-GB"/>
                </w:rPr>
                <w:t xml:space="preserve">equally across the </w:t>
              </w:r>
            </w:sdtContent>
          </w:sdt>
          <w:sdt>
            <w:sdtPr>
              <w:rPr>
                <w:rFonts w:cstheme="majorHAnsi"/>
                <w:lang w:val="en-GB"/>
              </w:rPr>
              <w:tag w:val="goog_rdk_104"/>
              <w:id w:val="926853572"/>
              <w:showingPlcHdr/>
            </w:sdtPr>
            <w:sdtEndPr/>
            <w:sdtContent>
              <w:r w:rsidR="003E0196" w:rsidRPr="00D41EA7">
                <w:rPr>
                  <w:rFonts w:cstheme="majorHAnsi"/>
                  <w:lang w:val="en-GB"/>
                </w:rPr>
                <w:t xml:space="preserve">     </w:t>
              </w:r>
            </w:sdtContent>
          </w:sdt>
          <w:r w:rsidR="00E5178E" w:rsidRPr="00D41EA7">
            <w:rPr>
              <w:rFonts w:cstheme="majorHAnsi"/>
              <w:lang w:val="en-GB"/>
            </w:rPr>
            <w:t xml:space="preserve">federal states. In particular, young people who live with their parents in remote Basic Care quarters have great </w:t>
          </w:r>
          <w:sdt>
            <w:sdtPr>
              <w:rPr>
                <w:rFonts w:cstheme="majorHAnsi"/>
                <w:lang w:val="en-GB"/>
              </w:rPr>
              <w:tag w:val="goog_rdk_105"/>
              <w:id w:val="707305841"/>
            </w:sdtPr>
            <w:sdtEndPr/>
            <w:sdtContent>
              <w:r w:rsidR="00E5178E" w:rsidRPr="00D41EA7">
                <w:rPr>
                  <w:rFonts w:cstheme="majorHAnsi"/>
                  <w:lang w:val="en-GB"/>
                </w:rPr>
                <w:t xml:space="preserve">difficulty in </w:t>
              </w:r>
            </w:sdtContent>
          </w:sdt>
          <w:sdt>
            <w:sdtPr>
              <w:rPr>
                <w:rFonts w:cstheme="majorHAnsi"/>
                <w:lang w:val="en-GB"/>
              </w:rPr>
              <w:tag w:val="goog_rdk_106"/>
              <w:id w:val="-540289651"/>
              <w:showingPlcHdr/>
            </w:sdtPr>
            <w:sdtEndPr/>
            <w:sdtContent>
              <w:r w:rsidR="003E0196" w:rsidRPr="00D41EA7">
                <w:rPr>
                  <w:rFonts w:cstheme="majorHAnsi"/>
                  <w:lang w:val="en-GB"/>
                </w:rPr>
                <w:t xml:space="preserve">     </w:t>
              </w:r>
            </w:sdtContent>
          </w:sdt>
          <w:r w:rsidR="00E5178E" w:rsidRPr="00D41EA7">
            <w:rPr>
              <w:rFonts w:cstheme="majorHAnsi"/>
              <w:lang w:val="en-GB"/>
            </w:rPr>
            <w:t xml:space="preserve">participating in </w:t>
          </w:r>
          <w:sdt>
            <w:sdtPr>
              <w:rPr>
                <w:rFonts w:cstheme="majorHAnsi"/>
                <w:lang w:val="en-GB"/>
              </w:rPr>
              <w:tag w:val="goog_rdk_107"/>
              <w:id w:val="-508526754"/>
            </w:sdtPr>
            <w:sdtEndPr/>
            <w:sdtContent/>
          </w:sdt>
          <w:r w:rsidR="00E5178E" w:rsidRPr="00D41EA7">
            <w:rPr>
              <w:rFonts w:cstheme="majorHAnsi"/>
              <w:lang w:val="en-GB"/>
            </w:rPr>
            <w:t>course measures during the asylum procedure. Unaccompanied minor</w:t>
          </w:r>
          <w:sdt>
            <w:sdtPr>
              <w:rPr>
                <w:rFonts w:cstheme="majorHAnsi"/>
                <w:lang w:val="en-GB"/>
              </w:rPr>
              <w:tag w:val="goog_rdk_108"/>
              <w:id w:val="1071085342"/>
            </w:sdtPr>
            <w:sdtEndPr/>
            <w:sdtContent>
              <w:r w:rsidR="00E5178E" w:rsidRPr="00D41EA7">
                <w:rPr>
                  <w:rFonts w:cstheme="majorHAnsi"/>
                  <w:lang w:val="en-GB"/>
                </w:rPr>
                <w:t>s</w:t>
              </w:r>
            </w:sdtContent>
          </w:sdt>
          <w:r w:rsidR="00E5178E" w:rsidRPr="00D41EA7">
            <w:rPr>
              <w:rFonts w:cstheme="majorHAnsi"/>
              <w:lang w:val="en-GB"/>
            </w:rPr>
            <w:t xml:space="preserve"> </w:t>
          </w:r>
          <w:sdt>
            <w:sdtPr>
              <w:rPr>
                <w:rFonts w:cstheme="majorHAnsi"/>
                <w:lang w:val="en-GB"/>
              </w:rPr>
              <w:tag w:val="goog_rdk_109"/>
              <w:id w:val="202365032"/>
              <w:showingPlcHdr/>
            </w:sdtPr>
            <w:sdtEndPr/>
            <w:sdtContent>
              <w:r w:rsidR="003E0196" w:rsidRPr="00D41EA7">
                <w:rPr>
                  <w:rFonts w:cstheme="majorHAnsi"/>
                  <w:lang w:val="en-GB"/>
                </w:rPr>
                <w:t xml:space="preserve">     </w:t>
              </w:r>
            </w:sdtContent>
          </w:sdt>
          <w:sdt>
            <w:sdtPr>
              <w:rPr>
                <w:rFonts w:cstheme="majorHAnsi"/>
                <w:lang w:val="en-GB"/>
              </w:rPr>
              <w:tag w:val="goog_rdk_110"/>
              <w:id w:val="2003082951"/>
            </w:sdtPr>
            <w:sdtEndPr/>
            <w:sdtContent/>
          </w:sdt>
          <w:r w:rsidR="00E5178E" w:rsidRPr="00D41EA7">
            <w:rPr>
              <w:rFonts w:cstheme="majorHAnsi"/>
              <w:lang w:val="en-GB"/>
            </w:rPr>
            <w:t xml:space="preserve">(UAM) can </w:t>
          </w:r>
          <w:sdt>
            <w:sdtPr>
              <w:rPr>
                <w:rFonts w:cstheme="majorHAnsi"/>
                <w:lang w:val="en-GB"/>
              </w:rPr>
              <w:tag w:val="goog_rdk_111"/>
              <w:id w:val="275300791"/>
              <w:showingPlcHdr/>
            </w:sdtPr>
            <w:sdtEndPr/>
            <w:sdtContent>
              <w:r w:rsidR="003E0196" w:rsidRPr="00D41EA7">
                <w:rPr>
                  <w:rFonts w:cstheme="majorHAnsi"/>
                  <w:lang w:val="en-GB"/>
                </w:rPr>
                <w:t xml:space="preserve">     </w:t>
              </w:r>
            </w:sdtContent>
          </w:sdt>
          <w:r w:rsidR="00E5178E" w:rsidRPr="00D41EA7">
            <w:rPr>
              <w:rFonts w:cstheme="majorHAnsi"/>
              <w:lang w:val="en-GB"/>
            </w:rPr>
            <w:t>attend German</w:t>
          </w:r>
          <w:sdt>
            <w:sdtPr>
              <w:rPr>
                <w:rFonts w:cstheme="majorHAnsi"/>
                <w:lang w:val="en-GB"/>
              </w:rPr>
              <w:tag w:val="goog_rdk_112"/>
              <w:id w:val="-116075139"/>
            </w:sdtPr>
            <w:sdtEndPr/>
            <w:sdtContent>
              <w:r w:rsidR="00E5178E" w:rsidRPr="00D41EA7">
                <w:rPr>
                  <w:rFonts w:cstheme="majorHAnsi"/>
                  <w:lang w:val="en-GB"/>
                </w:rPr>
                <w:t xml:space="preserve"> language </w:t>
              </w:r>
            </w:sdtContent>
          </w:sdt>
          <w:sdt>
            <w:sdtPr>
              <w:rPr>
                <w:rFonts w:cstheme="majorHAnsi"/>
                <w:lang w:val="en-GB"/>
              </w:rPr>
              <w:tag w:val="goog_rdk_113"/>
              <w:id w:val="-2035034018"/>
              <w:showingPlcHdr/>
            </w:sdtPr>
            <w:sdtEndPr/>
            <w:sdtContent>
              <w:r w:rsidR="003E0196" w:rsidRPr="00D41EA7">
                <w:rPr>
                  <w:rFonts w:cstheme="majorHAnsi"/>
                  <w:lang w:val="en-GB"/>
                </w:rPr>
                <w:t xml:space="preserve">     </w:t>
              </w:r>
            </w:sdtContent>
          </w:sdt>
          <w:r w:rsidR="00E5178E" w:rsidRPr="00D41EA7">
            <w:rPr>
              <w:rFonts w:cstheme="majorHAnsi"/>
              <w:lang w:val="en-GB"/>
            </w:rPr>
            <w:t>courses amounting to 200 hours during the</w:t>
          </w:r>
          <w:sdt>
            <w:sdtPr>
              <w:rPr>
                <w:rFonts w:cstheme="majorHAnsi"/>
                <w:lang w:val="en-GB"/>
              </w:rPr>
              <w:tag w:val="goog_rdk_114"/>
              <w:id w:val="-80375748"/>
            </w:sdtPr>
            <w:sdtEndPr/>
            <w:sdtContent>
              <w:r w:rsidR="00E5178E" w:rsidRPr="00D41EA7">
                <w:rPr>
                  <w:rFonts w:cstheme="majorHAnsi"/>
                  <w:lang w:val="en-GB"/>
                </w:rPr>
                <w:t>ir</w:t>
              </w:r>
            </w:sdtContent>
          </w:sdt>
          <w:r w:rsidR="00E5178E" w:rsidRPr="00D41EA7">
            <w:rPr>
              <w:rFonts w:cstheme="majorHAnsi"/>
              <w:lang w:val="en-GB"/>
            </w:rPr>
            <w:t xml:space="preserve"> asylum procedure. For some time now, German </w:t>
          </w:r>
          <w:sdt>
            <w:sdtPr>
              <w:rPr>
                <w:rFonts w:cstheme="majorHAnsi"/>
                <w:lang w:val="en-GB"/>
              </w:rPr>
              <w:tag w:val="goog_rdk_115"/>
              <w:id w:val="-1377930980"/>
            </w:sdtPr>
            <w:sdtEndPr/>
            <w:sdtContent>
              <w:r w:rsidR="00E5178E" w:rsidRPr="00D41EA7">
                <w:rPr>
                  <w:rFonts w:cstheme="majorHAnsi"/>
                  <w:lang w:val="en-GB"/>
                </w:rPr>
                <w:t xml:space="preserve">language </w:t>
              </w:r>
            </w:sdtContent>
          </w:sdt>
          <w:r w:rsidR="00E5178E" w:rsidRPr="00D41EA7">
            <w:rPr>
              <w:rFonts w:cstheme="majorHAnsi"/>
              <w:lang w:val="en-GB"/>
            </w:rPr>
            <w:t xml:space="preserve">courses </w:t>
          </w:r>
          <w:r w:rsidR="00E5178E" w:rsidRPr="00D41EA7">
            <w:rPr>
              <w:rFonts w:cstheme="majorHAnsi"/>
              <w:lang w:val="en-GB"/>
            </w:rPr>
            <w:lastRenderedPageBreak/>
            <w:t xml:space="preserve">have also been offered for asylum seekers during the </w:t>
          </w:r>
          <w:sdt>
            <w:sdtPr>
              <w:rPr>
                <w:rFonts w:cstheme="majorHAnsi"/>
                <w:lang w:val="en-GB"/>
              </w:rPr>
              <w:tag w:val="goog_rdk_116"/>
              <w:id w:val="-1483693863"/>
            </w:sdtPr>
            <w:sdtEndPr/>
            <w:sdtContent>
              <w:r w:rsidR="00E5178E" w:rsidRPr="00D41EA7">
                <w:rPr>
                  <w:rFonts w:cstheme="majorHAnsi"/>
                  <w:lang w:val="en-GB"/>
                </w:rPr>
                <w:t xml:space="preserve">asylum </w:t>
              </w:r>
            </w:sdtContent>
          </w:sdt>
          <w:r w:rsidR="00E5178E" w:rsidRPr="00D41EA7">
            <w:rPr>
              <w:rFonts w:cstheme="majorHAnsi"/>
              <w:lang w:val="en-GB"/>
            </w:rPr>
            <w:t>procedure</w:t>
          </w:r>
          <w:r w:rsidR="00E5178E" w:rsidRPr="00D41EA7">
            <w:rPr>
              <w:rFonts w:cstheme="majorHAnsi"/>
              <w:vertAlign w:val="superscript"/>
              <w:lang w:val="en-GB"/>
            </w:rPr>
            <w:footnoteReference w:id="109"/>
          </w:r>
          <w:r w:rsidR="00E5178E" w:rsidRPr="00D41EA7">
            <w:rPr>
              <w:rFonts w:cstheme="majorHAnsi"/>
              <w:lang w:val="en-GB"/>
            </w:rPr>
            <w:t xml:space="preserve">. </w:t>
          </w:r>
          <w:sdt>
            <w:sdtPr>
              <w:rPr>
                <w:rFonts w:cstheme="majorHAnsi"/>
                <w:lang w:val="en-GB"/>
              </w:rPr>
              <w:tag w:val="goog_rdk_117"/>
              <w:id w:val="624205128"/>
            </w:sdtPr>
            <w:sdtEndPr/>
            <w:sdtContent/>
          </w:sdt>
          <w:r w:rsidR="00E5178E" w:rsidRPr="00D41EA7">
            <w:rPr>
              <w:rFonts w:cstheme="majorHAnsi"/>
              <w:lang w:val="en-GB"/>
            </w:rPr>
            <w:t xml:space="preserve">Not everyone has </w:t>
          </w:r>
          <w:sdt>
            <w:sdtPr>
              <w:rPr>
                <w:rFonts w:cstheme="majorHAnsi"/>
                <w:lang w:val="en-GB"/>
              </w:rPr>
              <w:tag w:val="goog_rdk_118"/>
              <w:id w:val="702442094"/>
            </w:sdtPr>
            <w:sdtEndPr/>
            <w:sdtContent>
              <w:r w:rsidR="00E5178E" w:rsidRPr="00D41EA7">
                <w:rPr>
                  <w:rFonts w:cstheme="majorHAnsi"/>
                  <w:lang w:val="en-GB"/>
                </w:rPr>
                <w:t>equal</w:t>
              </w:r>
            </w:sdtContent>
          </w:sdt>
          <w:sdt>
            <w:sdtPr>
              <w:rPr>
                <w:rFonts w:cstheme="majorHAnsi"/>
                <w:lang w:val="en-GB"/>
              </w:rPr>
              <w:tag w:val="goog_rdk_119"/>
              <w:id w:val="1765642492"/>
              <w:showingPlcHdr/>
            </w:sdtPr>
            <w:sdtEndPr/>
            <w:sdtContent>
              <w:r w:rsidR="003E0196" w:rsidRPr="00D41EA7">
                <w:rPr>
                  <w:rFonts w:cstheme="majorHAnsi"/>
                  <w:lang w:val="en-GB"/>
                </w:rPr>
                <w:t xml:space="preserve">     </w:t>
              </w:r>
            </w:sdtContent>
          </w:sdt>
          <w:r w:rsidR="00E5178E" w:rsidRPr="00D41EA7">
            <w:rPr>
              <w:rFonts w:cstheme="majorHAnsi"/>
              <w:lang w:val="en-GB"/>
            </w:rPr>
            <w:t xml:space="preserve"> opportunities, says the project coordinator of the Uniclub of the Children's Office of the University of Vienna</w:t>
          </w:r>
          <w:r w:rsidR="00E5178E" w:rsidRPr="00D41EA7">
            <w:rPr>
              <w:rFonts w:cstheme="majorHAnsi"/>
              <w:vertAlign w:val="superscript"/>
              <w:lang w:val="en-GB"/>
            </w:rPr>
            <w:footnoteReference w:id="110"/>
          </w:r>
          <w:r w:rsidR="00E5178E" w:rsidRPr="00D41EA7">
            <w:rPr>
              <w:rFonts w:cstheme="majorHAnsi"/>
              <w:lang w:val="en-GB"/>
            </w:rPr>
            <w:t xml:space="preserve">, which </w:t>
          </w:r>
          <w:sdt>
            <w:sdtPr>
              <w:rPr>
                <w:rFonts w:cstheme="majorHAnsi"/>
                <w:lang w:val="en-GB"/>
              </w:rPr>
              <w:tag w:val="goog_rdk_120"/>
              <w:id w:val="-1756273697"/>
              <w:showingPlcHdr/>
            </w:sdtPr>
            <w:sdtEndPr/>
            <w:sdtContent>
              <w:r w:rsidR="00F971A8">
                <w:rPr>
                  <w:rFonts w:cstheme="majorHAnsi"/>
                  <w:lang w:val="en-GB"/>
                </w:rPr>
                <w:t xml:space="preserve">     </w:t>
              </w:r>
            </w:sdtContent>
          </w:sdt>
          <w:r w:rsidR="00E5178E" w:rsidRPr="00D41EA7">
            <w:rPr>
              <w:rFonts w:cstheme="majorHAnsi"/>
              <w:lang w:val="en-GB"/>
            </w:rPr>
            <w:t>takes care of young refugees. Here, learning support is provided for refugee youth who are older than 15 years and thus have already passed the age of compulsory education. T</w:t>
          </w:r>
          <w:sdt>
            <w:sdtPr>
              <w:rPr>
                <w:rFonts w:cstheme="majorHAnsi"/>
                <w:lang w:val="en-GB"/>
              </w:rPr>
              <w:tag w:val="goog_rdk_121"/>
              <w:id w:val="1261335233"/>
            </w:sdtPr>
            <w:sdtEndPr/>
            <w:sdtContent/>
          </w:sdt>
          <w:r w:rsidR="00E5178E" w:rsidRPr="00D41EA7">
            <w:rPr>
              <w:rFonts w:cstheme="majorHAnsi"/>
              <w:lang w:val="en-GB"/>
            </w:rPr>
            <w:t xml:space="preserve">he Uniclub </w:t>
          </w:r>
          <w:sdt>
            <w:sdtPr>
              <w:rPr>
                <w:rFonts w:cstheme="majorHAnsi"/>
                <w:lang w:val="en-GB"/>
              </w:rPr>
              <w:tag w:val="goog_rdk_122"/>
              <w:id w:val="-1481769400"/>
            </w:sdtPr>
            <w:sdtEndPr/>
            <w:sdtContent>
              <w:r w:rsidR="00E5178E" w:rsidRPr="00D41EA7">
                <w:rPr>
                  <w:rFonts w:cstheme="majorHAnsi"/>
                  <w:lang w:val="en-GB"/>
                </w:rPr>
                <w:t xml:space="preserve">aims </w:t>
              </w:r>
            </w:sdtContent>
          </w:sdt>
          <w:sdt>
            <w:sdtPr>
              <w:rPr>
                <w:rFonts w:cstheme="majorHAnsi"/>
                <w:lang w:val="en-GB"/>
              </w:rPr>
              <w:tag w:val="goog_rdk_123"/>
              <w:id w:val="2018028253"/>
              <w:showingPlcHdr/>
            </w:sdtPr>
            <w:sdtEndPr/>
            <w:sdtContent>
              <w:r w:rsidR="003E0196" w:rsidRPr="00D41EA7">
                <w:rPr>
                  <w:rFonts w:cstheme="majorHAnsi"/>
                  <w:lang w:val="en-GB"/>
                </w:rPr>
                <w:t xml:space="preserve">     </w:t>
              </w:r>
            </w:sdtContent>
          </w:sdt>
          <w:r w:rsidR="00E5178E" w:rsidRPr="00D41EA7">
            <w:rPr>
              <w:rFonts w:cstheme="majorHAnsi"/>
              <w:lang w:val="en-GB"/>
            </w:rPr>
            <w:t xml:space="preserve">to support young people who are successful in the eighth grade but are to be placed in the direction of a polytechnic course and apprenticeship, to attend a secondary school and to achieve the school-leaving certificate through the school leaving examination. </w:t>
          </w:r>
          <w:sdt>
            <w:sdtPr>
              <w:rPr>
                <w:rFonts w:cstheme="majorHAnsi"/>
                <w:lang w:val="en-GB"/>
              </w:rPr>
              <w:tag w:val="goog_rdk_124"/>
              <w:id w:val="1452736345"/>
              <w:showingPlcHdr/>
            </w:sdtPr>
            <w:sdtEndPr/>
            <w:sdtContent>
              <w:r w:rsidR="003E0196" w:rsidRPr="00D41EA7">
                <w:rPr>
                  <w:rFonts w:cstheme="majorHAnsi"/>
                  <w:lang w:val="en-GB"/>
                </w:rPr>
                <w:t xml:space="preserve">     </w:t>
              </w:r>
            </w:sdtContent>
          </w:sdt>
          <w:sdt>
            <w:sdtPr>
              <w:rPr>
                <w:rFonts w:cstheme="majorHAnsi"/>
                <w:lang w:val="en-GB"/>
              </w:rPr>
              <w:tag w:val="goog_rdk_125"/>
              <w:id w:val="1735507128"/>
            </w:sdtPr>
            <w:sdtEndPr/>
            <w:sdtContent>
              <w:r w:rsidR="00E5178E" w:rsidRPr="00D41EA7">
                <w:rPr>
                  <w:rFonts w:cstheme="majorHAnsi"/>
                  <w:lang w:val="en-GB"/>
                </w:rPr>
                <w:t>T</w:t>
              </w:r>
            </w:sdtContent>
          </w:sdt>
          <w:r w:rsidR="00E5178E" w:rsidRPr="00D41EA7">
            <w:rPr>
              <w:rFonts w:cstheme="majorHAnsi"/>
              <w:lang w:val="en-GB"/>
            </w:rPr>
            <w:t xml:space="preserve">his way, </w:t>
          </w:r>
          <w:sdt>
            <w:sdtPr>
              <w:rPr>
                <w:rFonts w:cstheme="majorHAnsi"/>
                <w:lang w:val="en-GB"/>
              </w:rPr>
              <w:tag w:val="goog_rdk_126"/>
              <w:id w:val="1252621294"/>
            </w:sdtPr>
            <w:sdtEndPr/>
            <w:sdtContent>
              <w:r w:rsidR="00E5178E" w:rsidRPr="00D41EA7">
                <w:rPr>
                  <w:rFonts w:cstheme="majorHAnsi"/>
                  <w:lang w:val="en-GB"/>
                </w:rPr>
                <w:t>unaccompanied minors could be afforded the opportunity to study</w:t>
              </w:r>
            </w:sdtContent>
          </w:sdt>
          <w:sdt>
            <w:sdtPr>
              <w:rPr>
                <w:rFonts w:cstheme="majorHAnsi"/>
                <w:lang w:val="en-GB"/>
              </w:rPr>
              <w:tag w:val="goog_rdk_127"/>
              <w:id w:val="-1194764378"/>
              <w:showingPlcHdr/>
            </w:sdtPr>
            <w:sdtEndPr/>
            <w:sdtContent>
              <w:r w:rsidR="003E0196" w:rsidRPr="00D41EA7">
                <w:rPr>
                  <w:rFonts w:cstheme="majorHAnsi"/>
                  <w:lang w:val="en-GB"/>
                </w:rPr>
                <w:t xml:space="preserve">     </w:t>
              </w:r>
            </w:sdtContent>
          </w:sdt>
          <w:r w:rsidR="00E5178E" w:rsidRPr="00D41EA7">
            <w:rPr>
              <w:rFonts w:cstheme="majorHAnsi"/>
              <w:lang w:val="en-GB"/>
            </w:rPr>
            <w:t xml:space="preserve">. </w:t>
          </w:r>
          <w:sdt>
            <w:sdtPr>
              <w:rPr>
                <w:rFonts w:cstheme="majorHAnsi"/>
                <w:lang w:val="en-GB"/>
              </w:rPr>
              <w:tag w:val="goog_rdk_128"/>
              <w:id w:val="-588999627"/>
            </w:sdtPr>
            <w:sdtEndPr/>
            <w:sdtContent>
              <w:r w:rsidR="00E5178E" w:rsidRPr="00D41EA7">
                <w:rPr>
                  <w:rFonts w:cstheme="majorHAnsi"/>
                  <w:lang w:val="en-GB"/>
                </w:rPr>
                <w:t xml:space="preserve">A privilege that might be denied to them because of an </w:t>
              </w:r>
            </w:sdtContent>
          </w:sdt>
          <w:sdt>
            <w:sdtPr>
              <w:rPr>
                <w:rFonts w:cstheme="majorHAnsi"/>
                <w:lang w:val="en-GB"/>
              </w:rPr>
              <w:tag w:val="goog_rdk_129"/>
              <w:id w:val="290171699"/>
              <w:showingPlcHdr/>
            </w:sdtPr>
            <w:sdtEndPr/>
            <w:sdtContent>
              <w:r w:rsidR="003E0196" w:rsidRPr="00D41EA7">
                <w:rPr>
                  <w:rFonts w:cstheme="majorHAnsi"/>
                  <w:lang w:val="en-GB"/>
                </w:rPr>
                <w:t xml:space="preserve">     </w:t>
              </w:r>
            </w:sdtContent>
          </w:sdt>
          <w:r w:rsidR="00E5178E" w:rsidRPr="00D41EA7">
            <w:rPr>
              <w:rFonts w:cstheme="majorHAnsi"/>
              <w:lang w:val="en-GB"/>
            </w:rPr>
            <w:t>apprenticeship or</w:t>
          </w:r>
          <w:sdt>
            <w:sdtPr>
              <w:rPr>
                <w:rFonts w:cstheme="majorHAnsi"/>
                <w:lang w:val="en-GB"/>
              </w:rPr>
              <w:tag w:val="goog_rdk_130"/>
              <w:id w:val="453675719"/>
            </w:sdtPr>
            <w:sdtEndPr/>
            <w:sdtContent>
              <w:r w:rsidR="00E5178E" w:rsidRPr="00D41EA7">
                <w:rPr>
                  <w:rFonts w:cstheme="majorHAnsi"/>
                  <w:lang w:val="en-GB"/>
                </w:rPr>
                <w:t xml:space="preserve"> the</w:t>
              </w:r>
            </w:sdtContent>
          </w:sdt>
          <w:r w:rsidR="00E5178E" w:rsidRPr="00D41EA7">
            <w:rPr>
              <w:rFonts w:cstheme="majorHAnsi"/>
              <w:lang w:val="en-GB"/>
            </w:rPr>
            <w:t xml:space="preserve"> main compulsory degree. Often, chance and the "good will" of a school</w:t>
          </w:r>
          <w:sdt>
            <w:sdtPr>
              <w:rPr>
                <w:rFonts w:cstheme="majorHAnsi"/>
                <w:lang w:val="en-GB"/>
              </w:rPr>
              <w:tag w:val="goog_rdk_131"/>
              <w:id w:val="1365022468"/>
            </w:sdtPr>
            <w:sdtEndPr/>
            <w:sdtContent>
              <w:r w:rsidR="00E5178E" w:rsidRPr="00D41EA7">
                <w:rPr>
                  <w:rFonts w:cstheme="majorHAnsi"/>
                  <w:lang w:val="en-GB"/>
                </w:rPr>
                <w:t>’s</w:t>
              </w:r>
            </w:sdtContent>
          </w:sdt>
          <w:r w:rsidR="00E5178E" w:rsidRPr="00D41EA7">
            <w:rPr>
              <w:rFonts w:cstheme="majorHAnsi"/>
              <w:lang w:val="en-GB"/>
            </w:rPr>
            <w:t xml:space="preserve"> administra</w:t>
          </w:r>
          <w:sdt>
            <w:sdtPr>
              <w:rPr>
                <w:rFonts w:cstheme="majorHAnsi"/>
                <w:lang w:val="en-GB"/>
              </w:rPr>
              <w:tag w:val="goog_rdk_132"/>
              <w:id w:val="-461419658"/>
            </w:sdtPr>
            <w:sdtEndPr/>
            <w:sdtContent>
              <w:r w:rsidR="00E5178E" w:rsidRPr="00D41EA7">
                <w:rPr>
                  <w:rFonts w:cstheme="majorHAnsi"/>
                  <w:lang w:val="en-GB"/>
                </w:rPr>
                <w:t>tive staff</w:t>
              </w:r>
            </w:sdtContent>
          </w:sdt>
          <w:sdt>
            <w:sdtPr>
              <w:rPr>
                <w:rFonts w:cstheme="majorHAnsi"/>
                <w:lang w:val="en-GB"/>
              </w:rPr>
              <w:tag w:val="goog_rdk_133"/>
              <w:id w:val="901188787"/>
              <w:showingPlcHdr/>
            </w:sdtPr>
            <w:sdtEndPr/>
            <w:sdtContent>
              <w:r w:rsidR="003E0196" w:rsidRPr="00D41EA7">
                <w:rPr>
                  <w:rFonts w:cstheme="majorHAnsi"/>
                  <w:lang w:val="en-GB"/>
                </w:rPr>
                <w:t xml:space="preserve">     </w:t>
              </w:r>
            </w:sdtContent>
          </w:sdt>
          <w:r w:rsidR="00E5178E" w:rsidRPr="00D41EA7">
            <w:rPr>
              <w:rFonts w:cstheme="majorHAnsi"/>
              <w:lang w:val="en-GB"/>
            </w:rPr>
            <w:t xml:space="preserve"> in Austria determine</w:t>
          </w:r>
          <w:sdt>
            <w:sdtPr>
              <w:rPr>
                <w:rFonts w:cstheme="majorHAnsi"/>
                <w:lang w:val="en-GB"/>
              </w:rPr>
              <w:tag w:val="goog_rdk_134"/>
              <w:id w:val="1811906339"/>
            </w:sdtPr>
            <w:sdtEndPr/>
            <w:sdtContent>
              <w:r w:rsidR="00E5178E" w:rsidRPr="00D41EA7">
                <w:rPr>
                  <w:rFonts w:cstheme="majorHAnsi"/>
                  <w:lang w:val="en-GB"/>
                </w:rPr>
                <w:t>s</w:t>
              </w:r>
            </w:sdtContent>
          </w:sdt>
          <w:r w:rsidR="00E5178E" w:rsidRPr="00D41EA7">
            <w:rPr>
              <w:rFonts w:cstheme="majorHAnsi"/>
              <w:lang w:val="en-GB"/>
            </w:rPr>
            <w:t xml:space="preserve"> whether </w:t>
          </w:r>
          <w:sdt>
            <w:sdtPr>
              <w:rPr>
                <w:rFonts w:cstheme="majorHAnsi"/>
                <w:lang w:val="en-GB"/>
              </w:rPr>
              <w:tag w:val="goog_rdk_135"/>
              <w:id w:val="-1031341368"/>
            </w:sdtPr>
            <w:sdtEndPr/>
            <w:sdtContent>
              <w:r w:rsidR="00E5178E" w:rsidRPr="00D41EA7">
                <w:rPr>
                  <w:rFonts w:cstheme="majorHAnsi"/>
                  <w:lang w:val="en-GB"/>
                </w:rPr>
                <w:t>an</w:t>
              </w:r>
            </w:sdtContent>
          </w:sdt>
          <w:sdt>
            <w:sdtPr>
              <w:rPr>
                <w:rFonts w:cstheme="majorHAnsi"/>
                <w:lang w:val="en-GB"/>
              </w:rPr>
              <w:tag w:val="goog_rdk_136"/>
              <w:id w:val="-527111117"/>
            </w:sdtPr>
            <w:sdtEndPr/>
            <w:sdtContent>
              <w:r w:rsidR="00E5178E" w:rsidRPr="00D41EA7">
                <w:rPr>
                  <w:rFonts w:cstheme="majorHAnsi"/>
                  <w:lang w:val="en-GB"/>
                </w:rPr>
                <w:t xml:space="preserve"> unaccompanied minor can proceed with their education </w:t>
              </w:r>
              <w:sdt>
                <w:sdtPr>
                  <w:rPr>
                    <w:rFonts w:cstheme="majorHAnsi"/>
                    <w:lang w:val="en-GB"/>
                  </w:rPr>
                  <w:tag w:val="goog_rdk_137"/>
                  <w:id w:val="971181104"/>
                  <w:showingPlcHdr/>
                </w:sdtPr>
                <w:sdtEndPr/>
                <w:sdtContent>
                  <w:r w:rsidR="003E0196" w:rsidRPr="00D41EA7">
                    <w:rPr>
                      <w:rFonts w:cstheme="majorHAnsi"/>
                      <w:lang w:val="en-GB"/>
                    </w:rPr>
                    <w:t xml:space="preserve">     </w:t>
                  </w:r>
                </w:sdtContent>
              </w:sdt>
            </w:sdtContent>
          </w:sdt>
          <w:sdt>
            <w:sdtPr>
              <w:rPr>
                <w:rFonts w:cstheme="majorHAnsi"/>
                <w:lang w:val="en-GB"/>
              </w:rPr>
              <w:tag w:val="goog_rdk_138"/>
              <w:id w:val="-1052300078"/>
              <w:showingPlcHdr/>
            </w:sdtPr>
            <w:sdtEndPr/>
            <w:sdtContent>
              <w:r w:rsidR="003E0196" w:rsidRPr="00D41EA7">
                <w:rPr>
                  <w:rFonts w:cstheme="majorHAnsi"/>
                  <w:lang w:val="en-GB"/>
                </w:rPr>
                <w:t xml:space="preserve">     </w:t>
              </w:r>
            </w:sdtContent>
          </w:sdt>
          <w:r w:rsidR="00E5178E" w:rsidRPr="00D41EA7">
            <w:rPr>
              <w:rFonts w:cstheme="majorHAnsi"/>
              <w:lang w:val="en-GB"/>
            </w:rPr>
            <w:t>in a secondary school</w:t>
          </w:r>
          <w:r w:rsidR="00E5178E" w:rsidRPr="00D41EA7">
            <w:rPr>
              <w:rFonts w:cstheme="majorHAnsi"/>
              <w:vertAlign w:val="superscript"/>
              <w:lang w:val="en-GB"/>
            </w:rPr>
            <w:footnoteReference w:id="111"/>
          </w:r>
          <w:r w:rsidR="00E5178E" w:rsidRPr="00D41EA7">
            <w:rPr>
              <w:rFonts w:cstheme="majorHAnsi"/>
              <w:lang w:val="en-GB"/>
            </w:rPr>
            <w:t xml:space="preserve">. However, when a young person is given the opportunity to attend an upper secondary school, the </w:t>
          </w:r>
          <w:sdt>
            <w:sdtPr>
              <w:rPr>
                <w:rFonts w:cstheme="majorHAnsi"/>
                <w:lang w:val="en-GB"/>
              </w:rPr>
              <w:tag w:val="goog_rdk_139"/>
              <w:id w:val="192119686"/>
            </w:sdtPr>
            <w:sdtEndPr/>
            <w:sdtContent>
              <w:r w:rsidR="00E5178E" w:rsidRPr="00D41EA7">
                <w:rPr>
                  <w:rFonts w:cstheme="majorHAnsi"/>
                  <w:lang w:val="en-GB"/>
                </w:rPr>
                <w:t xml:space="preserve">likelihood of them </w:t>
              </w:r>
            </w:sdtContent>
          </w:sdt>
          <w:sdt>
            <w:sdtPr>
              <w:rPr>
                <w:rFonts w:cstheme="majorHAnsi"/>
                <w:lang w:val="en-GB"/>
              </w:rPr>
              <w:tag w:val="goog_rdk_140"/>
              <w:id w:val="148179747"/>
              <w:showingPlcHdr/>
            </w:sdtPr>
            <w:sdtEndPr/>
            <w:sdtContent>
              <w:r w:rsidR="003E0196" w:rsidRPr="00D41EA7">
                <w:rPr>
                  <w:rFonts w:cstheme="majorHAnsi"/>
                  <w:lang w:val="en-GB"/>
                </w:rPr>
                <w:t xml:space="preserve">     </w:t>
              </w:r>
            </w:sdtContent>
          </w:sdt>
          <w:r w:rsidR="00E5178E" w:rsidRPr="00D41EA7">
            <w:rPr>
              <w:rFonts w:cstheme="majorHAnsi"/>
              <w:lang w:val="en-GB"/>
            </w:rPr>
            <w:t>positively integrat</w:t>
          </w:r>
          <w:sdt>
            <w:sdtPr>
              <w:rPr>
                <w:rFonts w:cstheme="majorHAnsi"/>
                <w:lang w:val="en-GB"/>
              </w:rPr>
              <w:tag w:val="goog_rdk_141"/>
              <w:id w:val="-2109883699"/>
            </w:sdtPr>
            <w:sdtEndPr/>
            <w:sdtContent>
              <w:r w:rsidR="00E5178E" w:rsidRPr="00D41EA7">
                <w:rPr>
                  <w:rFonts w:cstheme="majorHAnsi"/>
                  <w:lang w:val="en-GB"/>
                </w:rPr>
                <w:t>ing</w:t>
              </w:r>
            </w:sdtContent>
          </w:sdt>
          <w:sdt>
            <w:sdtPr>
              <w:rPr>
                <w:rFonts w:cstheme="majorHAnsi"/>
                <w:lang w:val="en-GB"/>
              </w:rPr>
              <w:tag w:val="goog_rdk_142"/>
              <w:id w:val="-1097243697"/>
              <w:showingPlcHdr/>
            </w:sdtPr>
            <w:sdtEndPr/>
            <w:sdtContent>
              <w:r w:rsidR="003E0196" w:rsidRPr="00D41EA7">
                <w:rPr>
                  <w:rFonts w:cstheme="majorHAnsi"/>
                  <w:lang w:val="en-GB"/>
                </w:rPr>
                <w:t xml:space="preserve">     </w:t>
              </w:r>
            </w:sdtContent>
          </w:sdt>
          <w:r w:rsidR="00E5178E" w:rsidRPr="00D41EA7">
            <w:rPr>
              <w:rFonts w:cstheme="majorHAnsi"/>
              <w:lang w:val="en-GB"/>
            </w:rPr>
            <w:t xml:space="preserve"> into </w:t>
          </w:r>
          <w:sdt>
            <w:sdtPr>
              <w:rPr>
                <w:rFonts w:cstheme="majorHAnsi"/>
                <w:lang w:val="en-GB"/>
              </w:rPr>
              <w:tag w:val="goog_rdk_143"/>
              <w:id w:val="1652861718"/>
            </w:sdtPr>
            <w:sdtEndPr/>
            <w:sdtContent>
              <w:r w:rsidR="00E5178E" w:rsidRPr="00D41EA7">
                <w:rPr>
                  <w:rFonts w:cstheme="majorHAnsi"/>
                  <w:lang w:val="en-GB"/>
                </w:rPr>
                <w:t xml:space="preserve">their host country's </w:t>
              </w:r>
            </w:sdtContent>
          </w:sdt>
          <w:sdt>
            <w:sdtPr>
              <w:rPr>
                <w:rFonts w:cstheme="majorHAnsi"/>
                <w:lang w:val="en-GB"/>
              </w:rPr>
              <w:tag w:val="goog_rdk_144"/>
              <w:id w:val="-1007129789"/>
              <w:showingPlcHdr/>
            </w:sdtPr>
            <w:sdtEndPr/>
            <w:sdtContent>
              <w:r w:rsidR="003E0196" w:rsidRPr="00D41EA7">
                <w:rPr>
                  <w:rFonts w:cstheme="majorHAnsi"/>
                  <w:lang w:val="en-GB"/>
                </w:rPr>
                <w:t xml:space="preserve">     </w:t>
              </w:r>
            </w:sdtContent>
          </w:sdt>
          <w:r w:rsidR="00E5178E" w:rsidRPr="00D41EA7">
            <w:rPr>
              <w:rFonts w:cstheme="majorHAnsi"/>
              <w:lang w:val="en-GB"/>
            </w:rPr>
            <w:t xml:space="preserve">society </w:t>
          </w:r>
          <w:sdt>
            <w:sdtPr>
              <w:rPr>
                <w:rFonts w:cstheme="majorHAnsi"/>
                <w:lang w:val="en-GB"/>
              </w:rPr>
              <w:tag w:val="goog_rdk_145"/>
              <w:id w:val="1297869281"/>
            </w:sdtPr>
            <w:sdtEndPr/>
            <w:sdtContent>
              <w:r w:rsidR="00E5178E" w:rsidRPr="00D41EA7">
                <w:rPr>
                  <w:rFonts w:cstheme="majorHAnsi"/>
                  <w:lang w:val="en-GB"/>
                </w:rPr>
                <w:t>increases exponentially.</w:t>
              </w:r>
            </w:sdtContent>
          </w:sdt>
          <w:sdt>
            <w:sdtPr>
              <w:rPr>
                <w:rFonts w:cstheme="majorHAnsi"/>
                <w:lang w:val="en-GB"/>
              </w:rPr>
              <w:tag w:val="goog_rdk_146"/>
              <w:id w:val="-988630500"/>
              <w:showingPlcHdr/>
            </w:sdtPr>
            <w:sdtEndPr/>
            <w:sdtContent>
              <w:r w:rsidR="003E0196" w:rsidRPr="00D41EA7">
                <w:rPr>
                  <w:rFonts w:cstheme="majorHAnsi"/>
                  <w:lang w:val="en-GB"/>
                </w:rPr>
                <w:t xml:space="preserve">     </w:t>
              </w:r>
            </w:sdtContent>
          </w:sdt>
          <w:sdt>
            <w:sdtPr>
              <w:rPr>
                <w:rFonts w:cstheme="majorHAnsi"/>
                <w:lang w:val="en-GB"/>
              </w:rPr>
              <w:tag w:val="goog_rdk_147"/>
              <w:id w:val="1022202474"/>
              <w:showingPlcHdr/>
            </w:sdtPr>
            <w:sdtEndPr/>
            <w:sdtContent>
              <w:r w:rsidR="003E0196" w:rsidRPr="00D41EA7">
                <w:rPr>
                  <w:rFonts w:cstheme="majorHAnsi"/>
                  <w:lang w:val="en-GB"/>
                </w:rPr>
                <w:t xml:space="preserve">     </w:t>
              </w:r>
            </w:sdtContent>
          </w:sdt>
          <w:sdt>
            <w:sdtPr>
              <w:rPr>
                <w:rFonts w:cstheme="majorHAnsi"/>
                <w:lang w:val="en-GB"/>
              </w:rPr>
              <w:tag w:val="goog_rdk_148"/>
              <w:id w:val="443045962"/>
            </w:sdtPr>
            <w:sdtEndPr/>
            <w:sdtContent>
              <w:r w:rsidR="00E5178E" w:rsidRPr="00D41EA7">
                <w:rPr>
                  <w:rFonts w:cstheme="majorHAnsi"/>
                  <w:lang w:val="en-GB"/>
                </w:rPr>
                <w:t>In this way an unaccompanied minor will have the chance to foster social bonds and contacts, which will further enable them to prosper going forward.</w:t>
              </w:r>
              <w:sdt>
                <w:sdtPr>
                  <w:rPr>
                    <w:rFonts w:cstheme="majorHAnsi"/>
                    <w:lang w:val="en-GB"/>
                  </w:rPr>
                  <w:tag w:val="goog_rdk_149"/>
                  <w:id w:val="1084729929"/>
                  <w:showingPlcHdr/>
                </w:sdtPr>
                <w:sdtEndPr/>
                <w:sdtContent>
                  <w:r w:rsidR="003E0196" w:rsidRPr="00D41EA7">
                    <w:rPr>
                      <w:rFonts w:cstheme="majorHAnsi"/>
                      <w:lang w:val="en-GB"/>
                    </w:rPr>
                    <w:t xml:space="preserve">     </w:t>
                  </w:r>
                </w:sdtContent>
              </w:sdt>
            </w:sdtContent>
          </w:sdt>
          <w:sdt>
            <w:sdtPr>
              <w:rPr>
                <w:rFonts w:cstheme="majorHAnsi"/>
                <w:lang w:val="en-GB"/>
              </w:rPr>
              <w:tag w:val="goog_rdk_150"/>
              <w:id w:val="1464548189"/>
              <w:showingPlcHdr/>
            </w:sdtPr>
            <w:sdtEndPr/>
            <w:sdtContent>
              <w:r w:rsidR="003E0196" w:rsidRPr="00D41EA7">
                <w:rPr>
                  <w:rFonts w:cstheme="majorHAnsi"/>
                  <w:lang w:val="en-GB"/>
                </w:rPr>
                <w:t xml:space="preserve">     </w:t>
              </w:r>
            </w:sdtContent>
          </w:sdt>
        </w:sdtContent>
      </w:sdt>
      <w:sdt>
        <w:sdtPr>
          <w:rPr>
            <w:rFonts w:cstheme="majorHAnsi"/>
            <w:lang w:val="en-GB"/>
          </w:rPr>
          <w:tag w:val="goog_rdk_154"/>
          <w:id w:val="-1665309049"/>
        </w:sdtPr>
        <w:sdtEndPr/>
        <w:sdtContent>
          <w:sdt>
            <w:sdtPr>
              <w:rPr>
                <w:rFonts w:cstheme="majorHAnsi"/>
                <w:lang w:val="en-GB"/>
              </w:rPr>
              <w:tag w:val="goog_rdk_155"/>
              <w:id w:val="-805320694"/>
              <w:showingPlcHdr/>
            </w:sdtPr>
            <w:sdtEndPr/>
            <w:sdtContent>
              <w:r w:rsidR="003E0196" w:rsidRPr="00D41EA7">
                <w:rPr>
                  <w:rFonts w:cstheme="majorHAnsi"/>
                  <w:lang w:val="en-GB"/>
                </w:rPr>
                <w:t xml:space="preserve">     </w:t>
              </w:r>
            </w:sdtContent>
          </w:sdt>
        </w:sdtContent>
      </w:sdt>
      <w:sdt>
        <w:sdtPr>
          <w:rPr>
            <w:rFonts w:cstheme="majorHAnsi"/>
            <w:lang w:val="en-GB"/>
          </w:rPr>
          <w:tag w:val="goog_rdk_156"/>
          <w:id w:val="-1738235778"/>
          <w:showingPlcHdr/>
        </w:sdtPr>
        <w:sdtEndPr/>
        <w:sdtContent>
          <w:r w:rsidR="003E0196" w:rsidRPr="00D41EA7">
            <w:rPr>
              <w:rFonts w:cstheme="majorHAnsi"/>
              <w:lang w:val="en-GB"/>
            </w:rPr>
            <w:t xml:space="preserve">     </w:t>
          </w:r>
        </w:sdtContent>
      </w:sdt>
      <w:sdt>
        <w:sdtPr>
          <w:rPr>
            <w:rFonts w:cstheme="majorHAnsi"/>
            <w:lang w:val="en-GB"/>
          </w:rPr>
          <w:tag w:val="goog_rdk_157"/>
          <w:id w:val="1861316346"/>
        </w:sdtPr>
        <w:sdtEndPr/>
        <w:sdtContent>
          <w:r w:rsidR="00E5178E" w:rsidRPr="00D41EA7">
            <w:rPr>
              <w:rFonts w:cstheme="majorHAnsi"/>
              <w:lang w:val="en-GB"/>
            </w:rPr>
            <w:t xml:space="preserve">In </w:t>
          </w:r>
        </w:sdtContent>
      </w:sdt>
      <w:r w:rsidR="00E5178E" w:rsidRPr="00D41EA7">
        <w:rPr>
          <w:rFonts w:cstheme="majorHAnsi"/>
          <w:lang w:val="en-GB"/>
        </w:rPr>
        <w:t xml:space="preserve">the case of Cyprus, the Social Welfare Services (SWS) are the responsible body for providing regulations for the protection and care of children whose physical and </w:t>
      </w:r>
      <w:r w:rsidR="00E5178E" w:rsidRPr="00D41EA7">
        <w:rPr>
          <w:rFonts w:cstheme="majorHAnsi"/>
          <w:lang w:val="en-GB"/>
        </w:rPr>
        <w:t>psychosocial integrity is in danger due to inadequate or an absence of family care</w:t>
      </w:r>
      <w:r w:rsidR="00E5178E" w:rsidRPr="00D41EA7">
        <w:rPr>
          <w:rFonts w:cstheme="majorHAnsi"/>
          <w:vertAlign w:val="superscript"/>
          <w:lang w:val="en-GB"/>
        </w:rPr>
        <w:footnoteReference w:id="112"/>
      </w:r>
      <w:r w:rsidR="00E5178E" w:rsidRPr="00D41EA7">
        <w:rPr>
          <w:rFonts w:cstheme="majorHAnsi"/>
          <w:lang w:val="en-GB"/>
        </w:rPr>
        <w:t xml:space="preserve">.  According to the Refugees Law, 2000, the Director of the Social Welfare Services must act as the legal guardian of the under-age unaccompanied persons who seek political asylum in Cyprus and acts on their behalf. In cases where the unaccompanied person does not seek political asylum, they are considered as an </w:t>
      </w:r>
      <w:r w:rsidR="00E5178E" w:rsidRPr="00D41EA7">
        <w:rPr>
          <w:rFonts w:cstheme="majorHAnsi"/>
          <w:i/>
          <w:lang w:val="en-GB"/>
        </w:rPr>
        <w:t>under-age individual</w:t>
      </w:r>
      <w:r w:rsidR="00E5178E" w:rsidRPr="00D41EA7">
        <w:rPr>
          <w:rFonts w:cstheme="majorHAnsi"/>
          <w:lang w:val="en-GB"/>
        </w:rPr>
        <w:t xml:space="preserve"> in need of protection and care. The Social Welfare Services make all the necessary arrangements, so they are protected and cared for. Children who are under the legal care of the Director of the Social Welfare Services, between 0 – 18 years of age (Cypriots or unaccompanied children), are placed generally in private or State Institutions or alternative care through the foster care institution (CRC, 2018). In Cyprus there are four shelters for the purpose of hosting unaccompanied minors between the ages of 0 to 18, one is located in Nicosia, two in Larnaca and one in Limassol. For unaccompanied minors under the age of 14 the Social Welfare Services hosts them in youth homes that are operated by them. However, some of these unaccompanied minors are placed in foster families following the appropriate procedures. The operation of all the shelters in Cyprus are monitored by the Social Welfare Services, three of them are managed by the NGO ‘’Hope for Children’’ CRC Policy Centre and one is managed by IOM. Unaccompanied minors are referred to a shelter by the Social Welfare Services, and they are placed based on availability. Due to an </w:t>
      </w:r>
      <w:r w:rsidR="00E5178E" w:rsidRPr="00D41EA7">
        <w:rPr>
          <w:rFonts w:cstheme="majorHAnsi"/>
          <w:lang w:val="en-GB"/>
        </w:rPr>
        <w:lastRenderedPageBreak/>
        <w:t xml:space="preserve">increase in numbers for unaccompanied minors the placement of a minor in this shelter is becoming increasingly difficult. This has resulted in having unaccompanied minors spend excessive periods of time at the First Reception Centre, which was not designed to be a child appropriate space. Information in </w:t>
      </w:r>
      <w:sdt>
        <w:sdtPr>
          <w:rPr>
            <w:rFonts w:cstheme="majorHAnsi"/>
            <w:lang w:val="en-GB"/>
          </w:rPr>
          <w:tag w:val="goog_rdk_158"/>
          <w:id w:val="-1200156504"/>
        </w:sdtPr>
        <w:sdtEndPr/>
        <w:sdtContent/>
      </w:sdt>
      <w:r w:rsidR="00E5178E" w:rsidRPr="00D41EA7">
        <w:rPr>
          <w:rFonts w:cstheme="majorHAnsi"/>
          <w:lang w:val="en-GB"/>
        </w:rPr>
        <w:t xml:space="preserve">Table 3 below indicates the number of unaccompanied children hosted in each shelter as of the end of 2020. It can also be stated that since 2021 this number has significantly increased. </w:t>
      </w:r>
    </w:p>
    <w:p w14:paraId="0000031E" w14:textId="381D7058" w:rsidR="00AC0F29" w:rsidRPr="00D41EA7" w:rsidRDefault="00E5178E" w:rsidP="00F91306">
      <w:pPr>
        <w:ind w:firstLine="0"/>
        <w:rPr>
          <w:rFonts w:cstheme="majorHAnsi"/>
          <w:lang w:val="en-GB"/>
        </w:rPr>
      </w:pPr>
      <w:r w:rsidRPr="00D41EA7">
        <w:rPr>
          <w:rFonts w:cstheme="majorHAnsi"/>
          <w:lang w:val="en-GB"/>
        </w:rPr>
        <w:t xml:space="preserve">The shelters face a variety of issues in Cyprus, such as staff capacity, infrastructure conditions, social and psychological support, and integration activities. It should be noted that even though educational arrangements were made, both in the public education system and non-typical education contexts, a considerable number of children are unable to attend public schools. Non-typical educational activities include language courses, music classes, art and drama therapy, physical education, sewing and others. The State, aiming to facilitate the transition to adulthood in unaccompanied minors, has three programmes offering semi-independent living for unaccompanied minors between the ages of 16 to 18. One is run by the Social Welfare Services itself, a second by IOM, and a third by NGO “Hope for Children” CRC Policy Centre. Regardless of the programme to which the child is allocated, guardianship remains with the Social Welfare Services. The program run by the Social Welfare Services, has an adult with whom the minor is already familiar with, undertaking the minors’ day-to-day care. On the other hand, the programmes </w:t>
      </w:r>
      <w:sdt>
        <w:sdtPr>
          <w:rPr>
            <w:rFonts w:cstheme="majorHAnsi"/>
            <w:lang w:val="en-GB"/>
          </w:rPr>
          <w:tag w:val="goog_rdk_159"/>
          <w:id w:val="-1153602826"/>
        </w:sdtPr>
        <w:sdtEndPr/>
        <w:sdtContent>
          <w:r w:rsidRPr="00D41EA7">
            <w:rPr>
              <w:rFonts w:cstheme="majorHAnsi"/>
              <w:lang w:val="en-GB"/>
            </w:rPr>
            <w:t xml:space="preserve">operated </w:t>
          </w:r>
          <w:sdt>
            <w:sdtPr>
              <w:rPr>
                <w:rFonts w:cstheme="majorHAnsi"/>
                <w:lang w:val="en-GB"/>
              </w:rPr>
              <w:tag w:val="goog_rdk_160"/>
              <w:id w:val="-1436198389"/>
              <w:showingPlcHdr/>
            </w:sdtPr>
            <w:sdtEndPr/>
            <w:sdtContent>
              <w:r w:rsidR="003E0196" w:rsidRPr="00D41EA7">
                <w:rPr>
                  <w:rFonts w:cstheme="majorHAnsi"/>
                  <w:lang w:val="en-GB"/>
                </w:rPr>
                <w:t xml:space="preserve">     </w:t>
              </w:r>
            </w:sdtContent>
          </w:sdt>
        </w:sdtContent>
      </w:sdt>
      <w:sdt>
        <w:sdtPr>
          <w:rPr>
            <w:rFonts w:cstheme="majorHAnsi"/>
            <w:lang w:val="en-GB"/>
          </w:rPr>
          <w:tag w:val="goog_rdk_161"/>
          <w:id w:val="-913621391"/>
          <w:showingPlcHdr/>
        </w:sdtPr>
        <w:sdtEndPr/>
        <w:sdtContent>
          <w:r w:rsidR="003E0196" w:rsidRPr="00D41EA7">
            <w:rPr>
              <w:rFonts w:cstheme="majorHAnsi"/>
              <w:lang w:val="en-GB"/>
            </w:rPr>
            <w:t xml:space="preserve">     </w:t>
          </w:r>
        </w:sdtContent>
      </w:sdt>
      <w:r w:rsidRPr="00D41EA7">
        <w:rPr>
          <w:rFonts w:cstheme="majorHAnsi"/>
          <w:lang w:val="en-GB"/>
        </w:rPr>
        <w:t>by IOM and Hope for Children, are</w:t>
      </w:r>
      <w:sdt>
        <w:sdtPr>
          <w:rPr>
            <w:rFonts w:cstheme="majorHAnsi"/>
            <w:lang w:val="en-GB"/>
          </w:rPr>
          <w:tag w:val="goog_rdk_162"/>
          <w:id w:val="-1021549033"/>
        </w:sdtPr>
        <w:sdtEndPr/>
        <w:sdtContent>
          <w:r w:rsidRPr="00D41EA7">
            <w:rPr>
              <w:rFonts w:cstheme="majorHAnsi"/>
              <w:lang w:val="en-GB"/>
            </w:rPr>
            <w:t xml:space="preserve"> </w:t>
          </w:r>
        </w:sdtContent>
      </w:sdt>
      <w:r w:rsidRPr="00D41EA7">
        <w:rPr>
          <w:rFonts w:cstheme="majorHAnsi"/>
          <w:lang w:val="en-GB"/>
        </w:rPr>
        <w:t xml:space="preserve">taken care of by each </w:t>
      </w:r>
      <w:sdt>
        <w:sdtPr>
          <w:rPr>
            <w:rFonts w:cstheme="majorHAnsi"/>
            <w:lang w:val="en-GB"/>
          </w:rPr>
          <w:tag w:val="goog_rdk_163"/>
          <w:id w:val="-461580708"/>
        </w:sdtPr>
        <w:sdtEndPr/>
        <w:sdtContent>
          <w:r w:rsidRPr="00D41EA7">
            <w:rPr>
              <w:rFonts w:cstheme="majorHAnsi"/>
              <w:lang w:val="en-GB"/>
            </w:rPr>
            <w:t>organisation</w:t>
          </w:r>
        </w:sdtContent>
      </w:sdt>
      <w:sdt>
        <w:sdtPr>
          <w:rPr>
            <w:rFonts w:cstheme="majorHAnsi"/>
            <w:lang w:val="en-GB"/>
          </w:rPr>
          <w:tag w:val="goog_rdk_164"/>
          <w:id w:val="-414555314"/>
          <w:showingPlcHdr/>
        </w:sdtPr>
        <w:sdtEndPr/>
        <w:sdtContent>
          <w:r w:rsidR="003E0196" w:rsidRPr="00D41EA7">
            <w:rPr>
              <w:rFonts w:cstheme="majorHAnsi"/>
              <w:lang w:val="en-GB"/>
            </w:rPr>
            <w:t xml:space="preserve">     </w:t>
          </w:r>
        </w:sdtContent>
      </w:sdt>
      <w:r w:rsidRPr="00D41EA7">
        <w:rPr>
          <w:rFonts w:cstheme="majorHAnsi"/>
          <w:lang w:val="en-GB"/>
        </w:rPr>
        <w:t xml:space="preserve">’s staff. </w:t>
      </w:r>
    </w:p>
    <w:p w14:paraId="0000031F" w14:textId="77777777" w:rsidR="00AC0F29" w:rsidRPr="00D41EA7" w:rsidRDefault="00E5178E" w:rsidP="00F91306">
      <w:pPr>
        <w:ind w:firstLine="0"/>
        <w:rPr>
          <w:rFonts w:cstheme="majorHAnsi"/>
          <w:lang w:val="en-GB"/>
        </w:rPr>
      </w:pPr>
      <w:r w:rsidRPr="00D41EA7">
        <w:rPr>
          <w:rFonts w:cstheme="majorHAnsi"/>
          <w:lang w:val="en-GB"/>
        </w:rPr>
        <w:t xml:space="preserve">As one of the most recent initiatives, in 2020, the International Organisation of Migration (IOM) (in partnership with the Social Welfare </w:t>
      </w:r>
      <w:r w:rsidRPr="00D41EA7">
        <w:rPr>
          <w:rFonts w:cstheme="majorHAnsi"/>
          <w:lang w:val="en-GB"/>
        </w:rPr>
        <w:t xml:space="preserve">Services at the Ministry of Labour, Welfare and Social Insurance of the Republic of Cyprus) announced the implementation of a program called </w:t>
      </w:r>
      <w:r w:rsidRPr="00D41EA7">
        <w:rPr>
          <w:rFonts w:cstheme="majorHAnsi"/>
          <w:i/>
          <w:lang w:val="en-GB"/>
        </w:rPr>
        <w:t>“Creating Semi-Independent Housing Structures for Hosting Unaccompanied Children Over 16 Years”</w:t>
      </w:r>
      <w:r w:rsidRPr="00D41EA7">
        <w:rPr>
          <w:rFonts w:cstheme="majorHAnsi"/>
          <w:lang w:val="en-GB"/>
        </w:rPr>
        <w:t xml:space="preserve"> aiming to offer secure semi-independent living opportunities and adequate protection for unaccompanied children.  A paragon of a program that provides interventions, resources, and services to unaccompanied children in their own country is the Homes for Hope of the “Hope for Children” CRC Policy Centre based in Nicosia, Cyprus (Vissing &amp; Leitao, 2021). Homes for Hope is designed to provide holistic and multidisciplinary services to unaccompanied children. These services particularly concentrate on rehabilitation, integration, and solutions. Rehabilitation services include the staff of the Homes to assess the unaccompanied child and their needs, including social counselling, psychological counselling, and legal services. Integration services are ones to help the unaccompanied child adapt and integrate into their host society, such as language classes, education, and psychological and legal support services. The education component incorporates activities beyond “reading, writing, and arithmetic” to seminars ranging from human rights to anger management, from hygiene to sexual education. </w:t>
      </w:r>
    </w:p>
    <w:p w14:paraId="00000320" w14:textId="730183AF" w:rsidR="00AC0F29" w:rsidRPr="00D41EA7" w:rsidRDefault="00E5178E" w:rsidP="00F91306">
      <w:pPr>
        <w:ind w:firstLine="0"/>
        <w:rPr>
          <w:rFonts w:cstheme="majorHAnsi"/>
          <w:lang w:val="en-GB"/>
        </w:rPr>
      </w:pPr>
      <w:r w:rsidRPr="00D41EA7">
        <w:rPr>
          <w:rFonts w:cstheme="majorHAnsi"/>
          <w:lang w:val="en-GB"/>
        </w:rPr>
        <w:t xml:space="preserve">The Homes offer services that help the unaccompanied child transition from the Homes. Along with legal, social counselling, and psychological services, the Homes provide </w:t>
      </w:r>
      <w:sdt>
        <w:sdtPr>
          <w:rPr>
            <w:rFonts w:cstheme="majorHAnsi"/>
            <w:lang w:val="en-GB"/>
          </w:rPr>
          <w:tag w:val="goog_rdk_165"/>
          <w:id w:val="22135540"/>
        </w:sdtPr>
        <w:sdtEndPr/>
        <w:sdtContent>
          <w:r w:rsidRPr="00D41EA7">
            <w:rPr>
              <w:rFonts w:cstheme="majorHAnsi"/>
              <w:lang w:val="en-GB"/>
            </w:rPr>
            <w:t>support</w:t>
          </w:r>
        </w:sdtContent>
      </w:sdt>
      <w:sdt>
        <w:sdtPr>
          <w:rPr>
            <w:rFonts w:cstheme="majorHAnsi"/>
            <w:lang w:val="en-GB"/>
          </w:rPr>
          <w:tag w:val="goog_rdk_166"/>
          <w:id w:val="1986963898"/>
          <w:showingPlcHdr/>
        </w:sdtPr>
        <w:sdtEndPr/>
        <w:sdtContent>
          <w:r w:rsidR="003E0196" w:rsidRPr="00D41EA7">
            <w:rPr>
              <w:rFonts w:cstheme="majorHAnsi"/>
              <w:lang w:val="en-GB"/>
            </w:rPr>
            <w:t xml:space="preserve">     </w:t>
          </w:r>
        </w:sdtContent>
      </w:sdt>
      <w:r w:rsidRPr="00D41EA7">
        <w:rPr>
          <w:rFonts w:cstheme="majorHAnsi"/>
          <w:lang w:val="en-GB"/>
        </w:rPr>
        <w:t xml:space="preserve"> for the young person to trace family and investigate family reunification as well as voluntary return to their home society. In addition, the Homes support efforts at foster care placement and local integration as an adult. The Homes require significant efforts of its staff, all of whom are strongly committed to </w:t>
      </w:r>
      <w:r w:rsidRPr="00D41EA7">
        <w:rPr>
          <w:rFonts w:cstheme="majorHAnsi"/>
          <w:lang w:val="en-GB"/>
        </w:rPr>
        <w:lastRenderedPageBreak/>
        <w:t>the well-being of the young people living at the home, as well as individuals who contribute to leadership of “Hope for Children” Centre. Of course, running the homes is expensive. The Homes receive significant funding from the European Commission’s Asylum, Migration and Integration Fund and the Republic of Cyprus. “Hope For Children” CRC Policy Centre commenced the establishment and operation of private children’s shelters for the accommodation and support of unaccompanied children in cooperation with the Social Welfare Services (SWS). “Hope for Children” CRC Policy Centre has been running the Nicosia male Youth Home since 2014 and in 2019 took over the management of two more shelters in Larnaca. The shelters, ‘Homes for Hope’, are co-funded by the Social Welfare Services and the European Funds Unit of the Ministry of Interior.</w:t>
      </w:r>
      <w:r w:rsidRPr="00D41EA7">
        <w:rPr>
          <w:rFonts w:cstheme="majorHAnsi"/>
          <w:lang w:val="en-GB"/>
        </w:rPr>
        <w:br/>
        <w:t xml:space="preserve">The shelters are able to </w:t>
      </w:r>
      <w:sdt>
        <w:sdtPr>
          <w:rPr>
            <w:rFonts w:cstheme="majorHAnsi"/>
            <w:lang w:val="en-GB"/>
          </w:rPr>
          <w:tag w:val="goog_rdk_167"/>
          <w:id w:val="-1308318917"/>
        </w:sdtPr>
        <w:sdtEndPr/>
        <w:sdtContent>
          <w:r w:rsidRPr="00D41EA7">
            <w:rPr>
              <w:rFonts w:cstheme="majorHAnsi"/>
              <w:lang w:val="en-GB"/>
            </w:rPr>
            <w:t>accommodate a maximum of 75 children</w:t>
          </w:r>
          <w:sdt>
            <w:sdtPr>
              <w:rPr>
                <w:rFonts w:cstheme="majorHAnsi"/>
                <w:lang w:val="en-GB"/>
              </w:rPr>
              <w:tag w:val="goog_rdk_168"/>
              <w:id w:val="-1219437439"/>
              <w:showingPlcHdr/>
            </w:sdtPr>
            <w:sdtEndPr/>
            <w:sdtContent>
              <w:r w:rsidR="003E0196" w:rsidRPr="00D41EA7">
                <w:rPr>
                  <w:rFonts w:cstheme="majorHAnsi"/>
                  <w:lang w:val="en-GB"/>
                </w:rPr>
                <w:t xml:space="preserve">     </w:t>
              </w:r>
            </w:sdtContent>
          </w:sdt>
        </w:sdtContent>
      </w:sdt>
      <w:sdt>
        <w:sdtPr>
          <w:rPr>
            <w:rFonts w:cstheme="majorHAnsi"/>
            <w:lang w:val="en-GB"/>
          </w:rPr>
          <w:tag w:val="goog_rdk_169"/>
          <w:id w:val="1620031159"/>
          <w:showingPlcHdr/>
        </w:sdtPr>
        <w:sdtEndPr/>
        <w:sdtContent>
          <w:r w:rsidR="003E0196" w:rsidRPr="00D41EA7">
            <w:rPr>
              <w:rFonts w:cstheme="majorHAnsi"/>
              <w:lang w:val="en-GB"/>
            </w:rPr>
            <w:t xml:space="preserve">     </w:t>
          </w:r>
        </w:sdtContent>
      </w:sdt>
      <w:r w:rsidRPr="00D41EA7">
        <w:rPr>
          <w:rFonts w:cstheme="majorHAnsi"/>
          <w:lang w:val="en-GB"/>
        </w:rPr>
        <w:t xml:space="preserve">, whose legal guardian is the Director of the Social Welfare Services. This projects’ aim is to provide multi-disciplinary and holistic services to children, not just accommodation. The main focus is to cover all aspects of their daily lives and provide psychosocial support and legal guidance to unaccompanied minors. The referral of the children to the shelters is always done by the Director of the Social Welfare Services, who according to the National Law is the legal guardian of unaccompanied children in Cyprus. Thus, the services to the children are provided through the close cooperation and monitoring of the Social Welfare Services. The three main </w:t>
      </w:r>
      <w:sdt>
        <w:sdtPr>
          <w:rPr>
            <w:rFonts w:cstheme="majorHAnsi"/>
            <w:lang w:val="en-GB"/>
          </w:rPr>
          <w:tag w:val="goog_rdk_170"/>
          <w:id w:val="-481007079"/>
        </w:sdtPr>
        <w:sdtEndPr/>
        <w:sdtContent>
          <w:r w:rsidRPr="00D41EA7">
            <w:rPr>
              <w:rFonts w:cstheme="majorHAnsi"/>
              <w:lang w:val="en-GB"/>
            </w:rPr>
            <w:t>pillars used</w:t>
          </w:r>
        </w:sdtContent>
      </w:sdt>
      <w:sdt>
        <w:sdtPr>
          <w:rPr>
            <w:rFonts w:cstheme="majorHAnsi"/>
            <w:lang w:val="en-GB"/>
          </w:rPr>
          <w:tag w:val="goog_rdk_171"/>
          <w:id w:val="-1963259238"/>
          <w:showingPlcHdr/>
        </w:sdtPr>
        <w:sdtEndPr/>
        <w:sdtContent>
          <w:r w:rsidR="003E0196" w:rsidRPr="00D41EA7">
            <w:rPr>
              <w:rFonts w:cstheme="majorHAnsi"/>
              <w:lang w:val="en-GB"/>
            </w:rPr>
            <w:t xml:space="preserve">     </w:t>
          </w:r>
        </w:sdtContent>
      </w:sdt>
      <w:r w:rsidRPr="00D41EA7">
        <w:rPr>
          <w:rFonts w:cstheme="majorHAnsi"/>
          <w:lang w:val="en-GB"/>
        </w:rPr>
        <w:t xml:space="preserve"> to form the operating mechanism for the shelters are the rehabilitation services, the integration services and durable solution services.</w:t>
      </w:r>
    </w:p>
    <w:p w14:paraId="00000321" w14:textId="77777777" w:rsidR="00AC0F29" w:rsidRPr="00D41EA7" w:rsidRDefault="00E5178E" w:rsidP="00F91306">
      <w:pPr>
        <w:ind w:firstLine="0"/>
        <w:rPr>
          <w:rFonts w:cstheme="majorHAnsi"/>
          <w:lang w:val="en-GB"/>
        </w:rPr>
      </w:pPr>
      <w:r w:rsidRPr="00D41EA7">
        <w:rPr>
          <w:rFonts w:cstheme="majorHAnsi"/>
          <w:lang w:val="en-GB"/>
        </w:rPr>
        <w:t xml:space="preserve">The responsible authority for the management of European Funds to implement projects within the reach of the Ministry of Interior is </w:t>
      </w:r>
      <w:r w:rsidRPr="00D41EA7">
        <w:rPr>
          <w:rFonts w:cstheme="majorHAnsi"/>
          <w:lang w:val="en-GB"/>
        </w:rPr>
        <w:t xml:space="preserve">the European Funds Unit. In particular, the European Funds Unit, has been appointed as Responsible Authority to manage the EU Home Affairs Funds (Programming Period 2014-2020), which are a transformation of the Funds for Solidarity and Management of Migration Flows (Programming Period 2007-2013). The Home Affairs Funds consist of the Asylum, Migration and Integration Fund and the Internal Security Fund. Going forward to the new Programming Period of 2021-2027, the European Funds Unit will continue its work as the responsible Authority for the Management of the EU Home Affairs Funds, and in particular for the Asylum, Migration and Integration Fund and the Internal Security Fund, as well as for the Border Management and Visa Instrument (BMVI). In addition to its plethora of duties as Responsible Authority for the Home Affairs Funds, the European Funds Unit grants the implementation of co-funded projects to various bodies and organisations. In particular, the Responsible Authority implements actions in cooperation with government bodies, such as the Cyprus Police, the Ministry of Foreign Affairs, the Asylum Service, the Civil Registry and Migration Department, the Civil Defence etc., with direct award wherever the nature of the actions falls exclusively within their competence (de jure monopoly). At the same time and where the direct award does not apply, the Unit implements projects through Calls for proposal. The bodies eligible to submit a proposal are as follows: government services, NGOs, national, district and local authorities, other non-profit organisations, private and public companies, international organisations. The proposals of the potential Final Beneficiaries are evaluated by the Responsible Authority through an impartial process and the selected proposals are co-funded by the European Union, through the Home Affairs Funds, and the Republic of Cyprus. During the </w:t>
      </w:r>
      <w:r w:rsidRPr="00D41EA7">
        <w:rPr>
          <w:rFonts w:cstheme="majorHAnsi"/>
          <w:lang w:val="en-GB"/>
        </w:rPr>
        <w:lastRenderedPageBreak/>
        <w:t>Programming Period 2014-2020, the EU made available to the Republic of Cyprus approximately 107 million euro within the framework of the Home Affairs Funds. Moreover, the Republic of Cyprus turned into account approximately 3 million euro as an Emergency Assistance for the management of migration flows.</w:t>
      </w:r>
    </w:p>
    <w:p w14:paraId="00000322" w14:textId="713139E1" w:rsidR="00AC0F29" w:rsidRPr="00D41EA7" w:rsidRDefault="00E5178E" w:rsidP="00F91306">
      <w:pPr>
        <w:ind w:firstLine="0"/>
        <w:rPr>
          <w:rFonts w:cstheme="majorHAnsi"/>
          <w:lang w:val="en-GB"/>
        </w:rPr>
      </w:pPr>
      <w:r w:rsidRPr="00D41EA7">
        <w:rPr>
          <w:rFonts w:cstheme="majorHAnsi"/>
          <w:lang w:val="en-GB"/>
        </w:rPr>
        <w:t xml:space="preserve">Integration in Greece became a priority </w:t>
      </w:r>
      <w:sdt>
        <w:sdtPr>
          <w:rPr>
            <w:rFonts w:cstheme="majorHAnsi"/>
            <w:lang w:val="en-GB"/>
          </w:rPr>
          <w:tag w:val="goog_rdk_172"/>
          <w:id w:val="258877939"/>
          <w:showingPlcHdr/>
        </w:sdtPr>
        <w:sdtEndPr/>
        <w:sdtContent>
          <w:r w:rsidR="003E0196" w:rsidRPr="00D41EA7">
            <w:rPr>
              <w:rFonts w:cstheme="majorHAnsi"/>
              <w:lang w:val="en-GB"/>
            </w:rPr>
            <w:t xml:space="preserve">     </w:t>
          </w:r>
        </w:sdtContent>
      </w:sdt>
      <w:r w:rsidRPr="00D41EA7">
        <w:rPr>
          <w:rFonts w:cstheme="majorHAnsi"/>
          <w:lang w:val="en-GB"/>
        </w:rPr>
        <w:t>after 2015, especially when considering UAMs and their needs to smoothly pass to adulthood and be</w:t>
      </w:r>
      <w:sdt>
        <w:sdtPr>
          <w:rPr>
            <w:rFonts w:cstheme="majorHAnsi"/>
            <w:lang w:val="en-GB"/>
          </w:rPr>
          <w:tag w:val="goog_rdk_173"/>
          <w:id w:val="-1773925632"/>
        </w:sdtPr>
        <w:sdtEndPr/>
        <w:sdtContent/>
      </w:sdt>
      <w:r w:rsidRPr="00D41EA7">
        <w:rPr>
          <w:rFonts w:cstheme="majorHAnsi"/>
          <w:lang w:val="en-GB"/>
        </w:rPr>
        <w:t xml:space="preserve"> absorbed or at least facilitated. The National Strategy for Migration in Greece was finalised in 2019 and it creates the basis for the active participation of institutional and local actors in the integration process, such as Municipalities and Regional units. National Strategy considered the Conclusions of the Council of Ministers of Europe on Accession during the Greek Presidency of the Union (June 2014), the recent Action Plan for the Integration of Third Country Citizens of the European Commission, the AMIF, as well as the national legislation for the inclusion (Law 4251/2014). In general, the protection and asylum procedures for UAMs are governed by the current legislation of Law 4636/2019, LAW 4554/2018, and the Ministerial Decision N. D11 / 60207 / 2717/2019 – GG 4924 / </w:t>
      </w:r>
      <w:r w:rsidRPr="00D41EA7">
        <w:rPr>
          <w:rFonts w:eastAsia="Calibri" w:cstheme="majorHAnsi"/>
          <w:lang w:val="en-GB"/>
        </w:rPr>
        <w:t>Β</w:t>
      </w:r>
      <w:r w:rsidRPr="00D41EA7">
        <w:rPr>
          <w:rFonts w:cstheme="majorHAnsi"/>
          <w:lang w:val="en-GB"/>
        </w:rPr>
        <w:t xml:space="preserve"> / 31-12-2019 and Law 4686/2020. </w:t>
      </w:r>
      <w:sdt>
        <w:sdtPr>
          <w:rPr>
            <w:rFonts w:cstheme="majorHAnsi"/>
            <w:lang w:val="en-GB"/>
          </w:rPr>
          <w:tag w:val="goog_rdk_174"/>
          <w:id w:val="1713387587"/>
        </w:sdtPr>
        <w:sdtEndPr/>
        <w:sdtContent>
          <w:r w:rsidRPr="00D41EA7">
            <w:rPr>
              <w:rFonts w:cstheme="majorHAnsi"/>
              <w:lang w:val="en-GB"/>
            </w:rPr>
            <w:t xml:space="preserve">Specifically </w:t>
          </w:r>
        </w:sdtContent>
      </w:sdt>
      <w:sdt>
        <w:sdtPr>
          <w:rPr>
            <w:rFonts w:cstheme="majorHAnsi"/>
            <w:lang w:val="en-GB"/>
          </w:rPr>
          <w:tag w:val="goog_rdk_175"/>
          <w:id w:val="-1083457184"/>
          <w:showingPlcHdr/>
        </w:sdtPr>
        <w:sdtEndPr/>
        <w:sdtContent>
          <w:r w:rsidR="003E0196" w:rsidRPr="00D41EA7">
            <w:rPr>
              <w:rFonts w:cstheme="majorHAnsi"/>
              <w:lang w:val="en-GB"/>
            </w:rPr>
            <w:t xml:space="preserve">     </w:t>
          </w:r>
        </w:sdtContent>
      </w:sdt>
      <w:r w:rsidRPr="00D41EA7">
        <w:rPr>
          <w:rFonts w:cstheme="majorHAnsi"/>
          <w:lang w:val="en-GB"/>
        </w:rPr>
        <w:t>, policies and legal instruments as well as procedural information will be presented below, based on the main pillars of healthcare, housing, food, education, well-being and social development. In general, UAM</w:t>
      </w:r>
      <w:sdt>
        <w:sdtPr>
          <w:rPr>
            <w:rFonts w:cstheme="majorHAnsi"/>
            <w:lang w:val="en-GB"/>
          </w:rPr>
          <w:tag w:val="goog_rdk_176"/>
          <w:id w:val="-545905488"/>
        </w:sdtPr>
        <w:sdtEndPr/>
        <w:sdtContent>
          <w:r w:rsidRPr="00D41EA7">
            <w:rPr>
              <w:rFonts w:cstheme="majorHAnsi"/>
              <w:lang w:val="en-GB"/>
            </w:rPr>
            <w:t>s</w:t>
          </w:r>
        </w:sdtContent>
      </w:sdt>
      <w:r w:rsidRPr="00D41EA7">
        <w:rPr>
          <w:rFonts w:cstheme="majorHAnsi"/>
          <w:lang w:val="en-GB"/>
        </w:rPr>
        <w:t xml:space="preserve"> do not receive </w:t>
      </w:r>
      <w:sdt>
        <w:sdtPr>
          <w:rPr>
            <w:rFonts w:cstheme="majorHAnsi"/>
            <w:lang w:val="en-GB"/>
          </w:rPr>
          <w:tag w:val="goog_rdk_177"/>
          <w:id w:val="-1330437731"/>
        </w:sdtPr>
        <w:sdtEndPr/>
        <w:sdtContent>
          <w:r w:rsidRPr="00D41EA7">
            <w:rPr>
              <w:rFonts w:cstheme="majorHAnsi"/>
              <w:lang w:val="en-GB"/>
            </w:rPr>
            <w:t xml:space="preserve">special </w:t>
          </w:r>
        </w:sdtContent>
      </w:sdt>
      <w:sdt>
        <w:sdtPr>
          <w:rPr>
            <w:rFonts w:cstheme="majorHAnsi"/>
            <w:lang w:val="en-GB"/>
          </w:rPr>
          <w:tag w:val="goog_rdk_178"/>
          <w:id w:val="-797380134"/>
          <w:showingPlcHdr/>
        </w:sdtPr>
        <w:sdtEndPr/>
        <w:sdtContent>
          <w:r w:rsidR="003E0196" w:rsidRPr="00D41EA7">
            <w:rPr>
              <w:rFonts w:cstheme="majorHAnsi"/>
              <w:lang w:val="en-GB"/>
            </w:rPr>
            <w:t xml:space="preserve">     </w:t>
          </w:r>
        </w:sdtContent>
      </w:sdt>
      <w:r w:rsidRPr="00D41EA7">
        <w:rPr>
          <w:rFonts w:cstheme="majorHAnsi"/>
          <w:lang w:val="en-GB"/>
        </w:rPr>
        <w:t xml:space="preserve">treatment </w:t>
      </w:r>
      <w:sdt>
        <w:sdtPr>
          <w:rPr>
            <w:rFonts w:cstheme="majorHAnsi"/>
            <w:lang w:val="en-GB"/>
          </w:rPr>
          <w:tag w:val="goog_rdk_179"/>
          <w:id w:val="-1772699215"/>
        </w:sdtPr>
        <w:sdtEndPr/>
        <w:sdtContent>
          <w:r w:rsidRPr="00D41EA7">
            <w:rPr>
              <w:rFonts w:cstheme="majorHAnsi"/>
              <w:lang w:val="en-GB"/>
            </w:rPr>
            <w:t xml:space="preserve">since they </w:t>
          </w:r>
        </w:sdtContent>
      </w:sdt>
      <w:sdt>
        <w:sdtPr>
          <w:rPr>
            <w:rFonts w:cstheme="majorHAnsi"/>
            <w:lang w:val="en-GB"/>
          </w:rPr>
          <w:tag w:val="goog_rdk_180"/>
          <w:id w:val="-88317224"/>
          <w:showingPlcHdr/>
        </w:sdtPr>
        <w:sdtEndPr/>
        <w:sdtContent>
          <w:r w:rsidR="003E0196" w:rsidRPr="00D41EA7">
            <w:rPr>
              <w:rFonts w:cstheme="majorHAnsi"/>
              <w:lang w:val="en-GB"/>
            </w:rPr>
            <w:t xml:space="preserve">     </w:t>
          </w:r>
        </w:sdtContent>
      </w:sdt>
      <w:r w:rsidRPr="00D41EA7">
        <w:rPr>
          <w:rFonts w:cstheme="majorHAnsi"/>
          <w:lang w:val="en-GB"/>
        </w:rPr>
        <w:t xml:space="preserve">fall under </w:t>
      </w:r>
      <w:r w:rsidRPr="00D41EA7">
        <w:rPr>
          <w:rFonts w:cstheme="majorHAnsi"/>
          <w:lang w:val="en-GB"/>
        </w:rPr>
        <w:t xml:space="preserve">the legislation procedures valid for foreign minors and relative reception policies. </w:t>
      </w:r>
      <w:sdt>
        <w:sdtPr>
          <w:rPr>
            <w:rFonts w:cstheme="majorHAnsi"/>
            <w:lang w:val="en-GB"/>
          </w:rPr>
          <w:tag w:val="goog_rdk_181"/>
          <w:id w:val="1082567367"/>
          <w:showingPlcHdr/>
        </w:sdtPr>
        <w:sdtEndPr/>
        <w:sdtContent>
          <w:r w:rsidR="003E0196" w:rsidRPr="00D41EA7">
            <w:rPr>
              <w:rFonts w:cstheme="majorHAnsi"/>
              <w:lang w:val="en-GB"/>
            </w:rPr>
            <w:t xml:space="preserve">     </w:t>
          </w:r>
        </w:sdtContent>
      </w:sdt>
    </w:p>
    <w:p w14:paraId="00000323" w14:textId="08866B12" w:rsidR="00AC0F29" w:rsidRPr="00D41EA7" w:rsidRDefault="00E5178E" w:rsidP="00F91306">
      <w:pPr>
        <w:ind w:firstLine="0"/>
        <w:rPr>
          <w:rFonts w:cstheme="majorHAnsi"/>
          <w:lang w:val="en-GB"/>
        </w:rPr>
      </w:pPr>
      <w:r w:rsidRPr="00D41EA7">
        <w:rPr>
          <w:rFonts w:cstheme="majorHAnsi"/>
          <w:lang w:val="en-GB"/>
        </w:rPr>
        <w:t xml:space="preserve">According to article 33 of L. 4368/2016, </w:t>
      </w:r>
      <w:sdt>
        <w:sdtPr>
          <w:rPr>
            <w:rFonts w:cstheme="majorHAnsi"/>
            <w:lang w:val="en-GB"/>
          </w:rPr>
          <w:tag w:val="goog_rdk_182"/>
          <w:id w:val="137851346"/>
        </w:sdtPr>
        <w:sdtEndPr/>
        <w:sdtContent/>
      </w:sdt>
      <w:r w:rsidRPr="00D41EA7">
        <w:rPr>
          <w:rFonts w:cstheme="majorHAnsi"/>
          <w:lang w:val="en-GB"/>
        </w:rPr>
        <w:t>minor foreigners are considered as beneficiaries of free health care. According to art. 55 par. 2 of L. 4636/2019 for the applicants for international protection needs for medical care and access to health, a Temporary Insurance and Health Care Number of a Foreigner (PAAYPA) is issued to them. JM 717/2020 (Government Gazette 199/</w:t>
      </w:r>
      <w:r w:rsidRPr="00D41EA7">
        <w:rPr>
          <w:rFonts w:eastAsia="Calibri" w:cstheme="majorHAnsi"/>
          <w:lang w:val="en-GB"/>
        </w:rPr>
        <w:t>Β</w:t>
      </w:r>
      <w:r w:rsidRPr="00D41EA7">
        <w:rPr>
          <w:rFonts w:cstheme="majorHAnsi"/>
          <w:lang w:val="en-GB"/>
        </w:rPr>
        <w:t xml:space="preserve">/31-1-2020) defines the procedure for the issuance of a Temporary Insurance and Health Care Number for a Foreigner (PA.A.P.A.), to all applicants for international protection, </w:t>
      </w:r>
      <w:sdt>
        <w:sdtPr>
          <w:rPr>
            <w:rFonts w:cstheme="majorHAnsi"/>
            <w:lang w:val="en-GB"/>
          </w:rPr>
          <w:tag w:val="goog_rdk_183"/>
          <w:id w:val="-1930650902"/>
        </w:sdtPr>
        <w:sdtEndPr/>
        <w:sdtContent/>
      </w:sdt>
      <w:r w:rsidRPr="00D41EA7">
        <w:rPr>
          <w:rFonts w:cstheme="majorHAnsi"/>
          <w:lang w:val="en-GB"/>
        </w:rPr>
        <w:t>without exception. For asylum seekers who came to Greece after 1/11/2019, PAAYPA is immediately issued.  But, for those who came before 1/11/2019, for those who acquired an AMKA (Social Security number), it will be automatically transformed into a PAAYPA, and those who were not identified from Asylum Service and applied for asylum before 1/11/19, PAAYPA will be issued immediately after asylum application card renewal</w:t>
      </w:r>
      <w:sdt>
        <w:sdtPr>
          <w:rPr>
            <w:rFonts w:cstheme="majorHAnsi"/>
            <w:lang w:val="en-GB"/>
          </w:rPr>
          <w:tag w:val="goog_rdk_184"/>
          <w:id w:val="592595182"/>
        </w:sdtPr>
        <w:sdtEndPr/>
        <w:sdtContent>
          <w:r w:rsidRPr="00D41EA7">
            <w:rPr>
              <w:rFonts w:cstheme="majorHAnsi"/>
              <w:lang w:val="en-GB"/>
            </w:rPr>
            <w:t>.</w:t>
          </w:r>
        </w:sdtContent>
      </w:sdt>
      <w:sdt>
        <w:sdtPr>
          <w:rPr>
            <w:rFonts w:cstheme="majorHAnsi"/>
            <w:lang w:val="en-GB"/>
          </w:rPr>
          <w:tag w:val="goog_rdk_185"/>
          <w:id w:val="863091584"/>
          <w:showingPlcHdr/>
        </w:sdtPr>
        <w:sdtEndPr/>
        <w:sdtContent>
          <w:r w:rsidR="003E0196" w:rsidRPr="00D41EA7">
            <w:rPr>
              <w:rFonts w:cstheme="majorHAnsi"/>
              <w:lang w:val="en-GB"/>
            </w:rPr>
            <w:t xml:space="preserve">     </w:t>
          </w:r>
        </w:sdtContent>
      </w:sdt>
    </w:p>
    <w:p w14:paraId="00000324" w14:textId="27C64E9C" w:rsidR="00AC0F29" w:rsidRPr="00D41EA7" w:rsidRDefault="00E5178E" w:rsidP="00F91306">
      <w:pPr>
        <w:rPr>
          <w:rFonts w:cstheme="majorHAnsi"/>
          <w:lang w:val="en-GB"/>
        </w:rPr>
      </w:pPr>
      <w:r w:rsidRPr="00D41EA7">
        <w:rPr>
          <w:rFonts w:cstheme="majorHAnsi"/>
          <w:lang w:val="en-GB"/>
        </w:rPr>
        <w:t>The National Programme "</w:t>
      </w:r>
      <w:r w:rsidRPr="00D41EA7">
        <w:rPr>
          <w:rFonts w:cstheme="majorHAnsi"/>
          <w:i/>
          <w:lang w:val="en-GB"/>
        </w:rPr>
        <w:t>Integrated emergency health intervention for the refugee crisis</w:t>
      </w:r>
      <w:r w:rsidRPr="00D41EA7">
        <w:rPr>
          <w:rFonts w:cstheme="majorHAnsi"/>
          <w:lang w:val="en-GB"/>
        </w:rPr>
        <w:t>", guarantees public health and the coverage of the health needs for refugees and immigrants</w:t>
      </w:r>
      <w:r w:rsidRPr="00D41EA7">
        <w:rPr>
          <w:rFonts w:cstheme="majorHAnsi"/>
          <w:vertAlign w:val="superscript"/>
          <w:lang w:val="en-GB"/>
        </w:rPr>
        <w:footnoteReference w:id="113"/>
      </w:r>
      <w:sdt>
        <w:sdtPr>
          <w:rPr>
            <w:rFonts w:cstheme="majorHAnsi"/>
            <w:lang w:val="en-GB"/>
          </w:rPr>
          <w:tag w:val="goog_rdk_186"/>
          <w:id w:val="-619842252"/>
        </w:sdtPr>
        <w:sdtEndPr/>
        <w:sdtContent>
          <w:r w:rsidRPr="00D41EA7">
            <w:rPr>
              <w:rFonts w:cstheme="majorHAnsi"/>
              <w:vertAlign w:val="superscript"/>
              <w:lang w:val="en-GB"/>
            </w:rPr>
            <w:t>.</w:t>
          </w:r>
        </w:sdtContent>
      </w:sdt>
      <w:sdt>
        <w:sdtPr>
          <w:rPr>
            <w:rFonts w:cstheme="majorHAnsi"/>
            <w:lang w:val="en-GB"/>
          </w:rPr>
          <w:tag w:val="goog_rdk_187"/>
          <w:id w:val="673154986"/>
          <w:showingPlcHdr/>
        </w:sdtPr>
        <w:sdtEndPr/>
        <w:sdtContent>
          <w:r w:rsidR="003E0196" w:rsidRPr="00D41EA7">
            <w:rPr>
              <w:rFonts w:cstheme="majorHAnsi"/>
              <w:lang w:val="en-GB"/>
            </w:rPr>
            <w:t xml:space="preserve">     </w:t>
          </w:r>
        </w:sdtContent>
      </w:sdt>
    </w:p>
    <w:p w14:paraId="00000325" w14:textId="7DC26B91" w:rsidR="00AC0F29" w:rsidRPr="00D41EA7" w:rsidRDefault="00E5178E" w:rsidP="00F91306">
      <w:pPr>
        <w:rPr>
          <w:rFonts w:cstheme="majorHAnsi"/>
          <w:lang w:val="en-GB"/>
        </w:rPr>
      </w:pPr>
      <w:r w:rsidRPr="00D41EA7">
        <w:rPr>
          <w:rFonts w:cstheme="majorHAnsi"/>
          <w:lang w:val="en-GB"/>
        </w:rPr>
        <w:t>Medical care, psychological support, social support and interpretation services are provided at Pre-Departure Detention Centres for foreigners, implemented by AEMY company</w:t>
      </w:r>
      <w:r w:rsidRPr="00D41EA7">
        <w:rPr>
          <w:rFonts w:cstheme="majorHAnsi"/>
          <w:vertAlign w:val="superscript"/>
          <w:lang w:val="en-GB"/>
        </w:rPr>
        <w:footnoteReference w:id="114"/>
      </w:r>
      <w:sdt>
        <w:sdtPr>
          <w:rPr>
            <w:rFonts w:cstheme="majorHAnsi"/>
            <w:lang w:val="en-GB"/>
          </w:rPr>
          <w:tag w:val="goog_rdk_188"/>
          <w:id w:val="904640421"/>
        </w:sdtPr>
        <w:sdtEndPr/>
        <w:sdtContent>
          <w:r w:rsidRPr="00D41EA7">
            <w:rPr>
              <w:rFonts w:cstheme="majorHAnsi"/>
              <w:vertAlign w:val="superscript"/>
              <w:lang w:val="en-GB"/>
            </w:rPr>
            <w:t>.</w:t>
          </w:r>
        </w:sdtContent>
      </w:sdt>
      <w:sdt>
        <w:sdtPr>
          <w:rPr>
            <w:rFonts w:cstheme="majorHAnsi"/>
            <w:lang w:val="en-GB"/>
          </w:rPr>
          <w:tag w:val="goog_rdk_189"/>
          <w:id w:val="-1857183354"/>
          <w:showingPlcHdr/>
        </w:sdtPr>
        <w:sdtEndPr/>
        <w:sdtContent>
          <w:r w:rsidR="003E0196" w:rsidRPr="00D41EA7">
            <w:rPr>
              <w:rFonts w:cstheme="majorHAnsi"/>
              <w:lang w:val="en-GB"/>
            </w:rPr>
            <w:t xml:space="preserve">     </w:t>
          </w:r>
        </w:sdtContent>
      </w:sdt>
    </w:p>
    <w:p w14:paraId="00000326" w14:textId="77777777" w:rsidR="00AC0F29" w:rsidRPr="00D41EA7" w:rsidRDefault="00E5178E" w:rsidP="00F91306">
      <w:pPr>
        <w:ind w:firstLine="0"/>
        <w:rPr>
          <w:rFonts w:cstheme="majorHAnsi"/>
          <w:lang w:val="en-GB"/>
        </w:rPr>
      </w:pPr>
      <w:r w:rsidRPr="00D41EA7">
        <w:rPr>
          <w:rFonts w:cstheme="majorHAnsi"/>
          <w:lang w:val="en-GB"/>
        </w:rPr>
        <w:lastRenderedPageBreak/>
        <w:t>Médecins Sans Frontières provide services in Athens, Lesvos, Chios and the wider area of Evros;</w:t>
      </w:r>
    </w:p>
    <w:p w14:paraId="00000327" w14:textId="77777777" w:rsidR="00AC0F29" w:rsidRPr="00D41EA7" w:rsidRDefault="00E5178E" w:rsidP="00F91306">
      <w:pPr>
        <w:ind w:firstLine="0"/>
        <w:rPr>
          <w:rFonts w:cstheme="majorHAnsi"/>
          <w:lang w:val="en-GB"/>
        </w:rPr>
      </w:pPr>
      <w:r w:rsidRPr="00D41EA7">
        <w:rPr>
          <w:rFonts w:cstheme="majorHAnsi"/>
          <w:lang w:val="en-GB"/>
        </w:rPr>
        <w:t>Babel, Mental Health Unit for immigrants</w:t>
      </w:r>
      <w:r w:rsidRPr="00D41EA7">
        <w:rPr>
          <w:rFonts w:cstheme="majorHAnsi"/>
          <w:vertAlign w:val="superscript"/>
          <w:lang w:val="en-GB"/>
        </w:rPr>
        <w:footnoteReference w:id="115"/>
      </w:r>
      <w:r w:rsidRPr="00D41EA7">
        <w:rPr>
          <w:rFonts w:cstheme="majorHAnsi"/>
          <w:lang w:val="en-GB"/>
        </w:rPr>
        <w:t>, takes care of the mental health of immigrants (regardless of the residence status).</w:t>
      </w:r>
    </w:p>
    <w:p w14:paraId="00000328" w14:textId="77777777" w:rsidR="00AC0F29" w:rsidRPr="00D41EA7" w:rsidRDefault="00E5178E" w:rsidP="00F91306">
      <w:pPr>
        <w:ind w:firstLine="0"/>
        <w:rPr>
          <w:rFonts w:cstheme="majorHAnsi"/>
          <w:lang w:val="en-GB"/>
        </w:rPr>
      </w:pPr>
      <w:r w:rsidRPr="00D41EA7">
        <w:rPr>
          <w:rFonts w:cstheme="majorHAnsi"/>
          <w:lang w:val="en-GB"/>
        </w:rPr>
        <w:t>For UAM</w:t>
      </w:r>
      <w:sdt>
        <w:sdtPr>
          <w:rPr>
            <w:rFonts w:cstheme="majorHAnsi"/>
            <w:lang w:val="en-GB"/>
          </w:rPr>
          <w:tag w:val="goog_rdk_190"/>
          <w:id w:val="-1554765527"/>
        </w:sdtPr>
        <w:sdtEndPr/>
        <w:sdtContent>
          <w:r w:rsidRPr="00D41EA7">
            <w:rPr>
              <w:rFonts w:cstheme="majorHAnsi"/>
              <w:lang w:val="en-GB"/>
            </w:rPr>
            <w:t>s</w:t>
          </w:r>
        </w:sdtContent>
      </w:sdt>
      <w:r w:rsidRPr="00D41EA7">
        <w:rPr>
          <w:rFonts w:cstheme="majorHAnsi"/>
          <w:lang w:val="en-GB"/>
        </w:rPr>
        <w:t>, there are special accommodation structures aiming at providing adequate protection and care, to ensure their gradual preparation for an autonomous transition to adulthood. The existing structures are operated by State bodies and their respective legal entities as well as NGOs and International Organisations. The accommodation facilities for UAM consist of:</w:t>
      </w:r>
    </w:p>
    <w:sdt>
      <w:sdtPr>
        <w:rPr>
          <w:rFonts w:cstheme="majorHAnsi"/>
          <w:lang w:val="en-GB"/>
        </w:rPr>
        <w:tag w:val="goog_rdk_191"/>
        <w:id w:val="1302648979"/>
      </w:sdtPr>
      <w:sdtEndPr/>
      <w:sdtContent>
        <w:p w14:paraId="00000329" w14:textId="77777777" w:rsidR="00AC0F29" w:rsidRPr="00D41EA7" w:rsidRDefault="00E5178E" w:rsidP="00F91306">
          <w:pPr>
            <w:numPr>
              <w:ilvl w:val="0"/>
              <w:numId w:val="17"/>
            </w:numPr>
            <w:rPr>
              <w:rFonts w:cstheme="majorHAnsi"/>
              <w:i/>
              <w:lang w:val="en-GB"/>
            </w:rPr>
          </w:pPr>
          <w:r w:rsidRPr="00D41EA7">
            <w:rPr>
              <w:rFonts w:cstheme="majorHAnsi"/>
              <w:i/>
              <w:lang w:val="en-GB"/>
            </w:rPr>
            <w:t>Transitional accommodation structures, i.e., hotels, safe zones, emergency accommodation centres;</w:t>
          </w:r>
        </w:p>
      </w:sdtContent>
    </w:sdt>
    <w:sdt>
      <w:sdtPr>
        <w:rPr>
          <w:rFonts w:cstheme="majorHAnsi"/>
          <w:lang w:val="en-GB"/>
        </w:rPr>
        <w:tag w:val="goog_rdk_192"/>
        <w:id w:val="-549002660"/>
      </w:sdtPr>
      <w:sdtEndPr/>
      <w:sdtContent>
        <w:p w14:paraId="0000032A" w14:textId="77777777" w:rsidR="00AC0F29" w:rsidRPr="00D41EA7" w:rsidRDefault="00E5178E" w:rsidP="00F91306">
          <w:pPr>
            <w:numPr>
              <w:ilvl w:val="0"/>
              <w:numId w:val="17"/>
            </w:numPr>
            <w:rPr>
              <w:rFonts w:cstheme="majorHAnsi"/>
              <w:i/>
              <w:lang w:val="en-GB"/>
            </w:rPr>
          </w:pPr>
          <w:r w:rsidRPr="00D41EA7">
            <w:rPr>
              <w:rFonts w:cstheme="majorHAnsi"/>
              <w:i/>
              <w:lang w:val="en-GB"/>
            </w:rPr>
            <w:t>Medium-term living: semi-autonomous living units, hostels for unaccompanied minors.</w:t>
          </w:r>
        </w:p>
      </w:sdtContent>
    </w:sdt>
    <w:p w14:paraId="0000032B" w14:textId="1C25CC49" w:rsidR="00AC0F29" w:rsidRPr="00D41EA7" w:rsidRDefault="00F66E1D" w:rsidP="00F91306">
      <w:pPr>
        <w:ind w:firstLine="0"/>
        <w:rPr>
          <w:rFonts w:cstheme="majorHAnsi"/>
          <w:lang w:val="en-GB"/>
        </w:rPr>
      </w:pPr>
      <w:sdt>
        <w:sdtPr>
          <w:rPr>
            <w:rFonts w:cstheme="majorHAnsi"/>
            <w:lang w:val="en-GB"/>
          </w:rPr>
          <w:tag w:val="goog_rdk_193"/>
          <w:id w:val="1353001325"/>
          <w:showingPlcHdr/>
        </w:sdtPr>
        <w:sdtEndPr/>
        <w:sdtContent>
          <w:r w:rsidR="000E3F50">
            <w:rPr>
              <w:rFonts w:cstheme="majorHAnsi"/>
              <w:lang w:val="en-GB"/>
            </w:rPr>
            <w:t xml:space="preserve">     </w:t>
          </w:r>
        </w:sdtContent>
      </w:sdt>
      <w:r w:rsidR="00E5178E" w:rsidRPr="00D41EA7">
        <w:rPr>
          <w:rFonts w:cstheme="majorHAnsi"/>
          <w:lang w:val="en-GB"/>
        </w:rPr>
        <w:t xml:space="preserve">Special Secretariat for the Protection of Unaccompanied Minors provides for the management of applications for housing, UAM prioritisation under criteria of vulnerability or disability, the coordination of their transfer, placement and accommodation temporary accommodation (safe zones, hotels, etc.) operated by cooperating government and non-governmental organisations to cover the immediate housing needs of unaccompanied minors. However, there is an ambiguity as regards to the scope of responsibilities of the involved bodies. Law 4554 provides for the placement of unaccompanied minors in foster families and unaccompanied minors who have completed the sixteenth year in supervised apartments. From January 2018, the types of accommodation structures for UAM are </w:t>
      </w:r>
      <w:r w:rsidR="00E5178E" w:rsidRPr="00D41EA7">
        <w:rPr>
          <w:rFonts w:cstheme="majorHAnsi"/>
          <w:lang w:val="en-GB"/>
        </w:rPr>
        <w:t xml:space="preserve">constantly changing. In general, lack of adequate accommodation facilities and places for </w:t>
      </w:r>
      <w:sdt>
        <w:sdtPr>
          <w:rPr>
            <w:rFonts w:cstheme="majorHAnsi"/>
            <w:lang w:val="en-GB"/>
          </w:rPr>
          <w:tag w:val="goog_rdk_194"/>
          <w:id w:val="-1848251033"/>
          <w:showingPlcHdr/>
        </w:sdtPr>
        <w:sdtEndPr/>
        <w:sdtContent>
          <w:r w:rsidR="003E0196" w:rsidRPr="00D41EA7">
            <w:rPr>
              <w:rFonts w:cstheme="majorHAnsi"/>
              <w:lang w:val="en-GB"/>
            </w:rPr>
            <w:t xml:space="preserve">     </w:t>
          </w:r>
        </w:sdtContent>
      </w:sdt>
      <w:r w:rsidR="00E5178E" w:rsidRPr="00D41EA7">
        <w:rPr>
          <w:rFonts w:cstheme="majorHAnsi"/>
          <w:lang w:val="en-GB"/>
        </w:rPr>
        <w:t>UAM</w:t>
      </w:r>
      <w:sdt>
        <w:sdtPr>
          <w:rPr>
            <w:rFonts w:cstheme="majorHAnsi"/>
            <w:lang w:val="en-GB"/>
          </w:rPr>
          <w:tag w:val="goog_rdk_195"/>
          <w:id w:val="-229303073"/>
        </w:sdtPr>
        <w:sdtEndPr/>
        <w:sdtContent>
          <w:r w:rsidR="00E5178E" w:rsidRPr="00D41EA7">
            <w:rPr>
              <w:rFonts w:cstheme="majorHAnsi"/>
              <w:lang w:val="en-GB"/>
            </w:rPr>
            <w:t>s</w:t>
          </w:r>
        </w:sdtContent>
      </w:sdt>
      <w:r w:rsidR="00E5178E" w:rsidRPr="00D41EA7">
        <w:rPr>
          <w:rFonts w:cstheme="majorHAnsi"/>
          <w:lang w:val="en-GB"/>
        </w:rPr>
        <w:t xml:space="preserve"> is a long-standing problem in Greece, creating a constant gap between the number of UAMs and the capacity of accommodation facilities.</w:t>
      </w:r>
    </w:p>
    <w:p w14:paraId="0000032C" w14:textId="3B6BCEB5" w:rsidR="00AC0F29" w:rsidRPr="00D41EA7" w:rsidRDefault="00E5178E" w:rsidP="00F91306">
      <w:pPr>
        <w:ind w:firstLine="0"/>
        <w:rPr>
          <w:rFonts w:cstheme="majorHAnsi"/>
          <w:lang w:val="en-GB"/>
        </w:rPr>
      </w:pPr>
      <w:r w:rsidRPr="00D41EA7">
        <w:rPr>
          <w:rFonts w:cstheme="majorHAnsi"/>
          <w:lang w:val="en-GB"/>
        </w:rPr>
        <w:t>Most of the facilities are located beyond the urban centre, thus the possibilities of UAM</w:t>
      </w:r>
      <w:sdt>
        <w:sdtPr>
          <w:rPr>
            <w:rFonts w:cstheme="majorHAnsi"/>
            <w:lang w:val="en-GB"/>
          </w:rPr>
          <w:tag w:val="goog_rdk_196"/>
          <w:id w:val="-371152886"/>
        </w:sdtPr>
        <w:sdtEndPr/>
        <w:sdtContent>
          <w:r w:rsidRPr="00D41EA7">
            <w:rPr>
              <w:rFonts w:cstheme="majorHAnsi"/>
              <w:lang w:val="en-GB"/>
            </w:rPr>
            <w:t>s</w:t>
          </w:r>
        </w:sdtContent>
      </w:sdt>
      <w:r w:rsidRPr="00D41EA7">
        <w:rPr>
          <w:rFonts w:cstheme="majorHAnsi"/>
          <w:lang w:val="en-GB"/>
        </w:rPr>
        <w:t xml:space="preserve"> transportation there is limited, due to time and financial barriers. This issue creates a marginalisation of UAM</w:t>
      </w:r>
      <w:sdt>
        <w:sdtPr>
          <w:rPr>
            <w:rFonts w:cstheme="majorHAnsi"/>
            <w:lang w:val="en-GB"/>
          </w:rPr>
          <w:tag w:val="goog_rdk_197"/>
          <w:id w:val="-440986407"/>
        </w:sdtPr>
        <w:sdtEndPr/>
        <w:sdtContent>
          <w:r w:rsidRPr="00D41EA7">
            <w:rPr>
              <w:rFonts w:cstheme="majorHAnsi"/>
              <w:lang w:val="en-GB"/>
            </w:rPr>
            <w:t>s</w:t>
          </w:r>
        </w:sdtContent>
      </w:sdt>
      <w:r w:rsidRPr="00D41EA7">
        <w:rPr>
          <w:rFonts w:cstheme="majorHAnsi"/>
          <w:lang w:val="en-GB"/>
        </w:rPr>
        <w:t xml:space="preserve"> as well as difficulties in UAM</w:t>
      </w:r>
      <w:sdt>
        <w:sdtPr>
          <w:rPr>
            <w:rFonts w:cstheme="majorHAnsi"/>
            <w:lang w:val="en-GB"/>
          </w:rPr>
          <w:tag w:val="goog_rdk_198"/>
          <w:id w:val="450207406"/>
        </w:sdtPr>
        <w:sdtEndPr/>
        <w:sdtContent>
          <w:r w:rsidRPr="00D41EA7">
            <w:rPr>
              <w:rFonts w:cstheme="majorHAnsi"/>
              <w:lang w:val="en-GB"/>
            </w:rPr>
            <w:t>s</w:t>
          </w:r>
        </w:sdtContent>
      </w:sdt>
      <w:r w:rsidRPr="00D41EA7">
        <w:rPr>
          <w:rFonts w:cstheme="majorHAnsi"/>
          <w:lang w:val="en-GB"/>
        </w:rPr>
        <w:t xml:space="preserve"> further integration. National law does not provide for a separate right to food. Nutrition is part of the rights to health, adequate standards of living and respect for human dignity and social security protection. Protection for those who are deprived of food is ensured with Art. 21 par. 3, </w:t>
      </w:r>
      <w:sdt>
        <w:sdtPr>
          <w:rPr>
            <w:rFonts w:cstheme="majorHAnsi"/>
            <w:lang w:val="en-GB"/>
          </w:rPr>
          <w:tag w:val="goog_rdk_199"/>
          <w:id w:val="-926815020"/>
        </w:sdtPr>
        <w:sdtEndPr/>
        <w:sdtContent>
          <w:r w:rsidRPr="00D41EA7">
            <w:rPr>
              <w:rFonts w:cstheme="majorHAnsi"/>
              <w:lang w:val="en-GB"/>
            </w:rPr>
            <w:t>of the Hellenic</w:t>
          </w:r>
        </w:sdtContent>
      </w:sdt>
      <w:sdt>
        <w:sdtPr>
          <w:rPr>
            <w:rFonts w:cstheme="majorHAnsi"/>
            <w:lang w:val="en-GB"/>
          </w:rPr>
          <w:tag w:val="goog_rdk_200"/>
          <w:id w:val="-89621062"/>
          <w:showingPlcHdr/>
        </w:sdtPr>
        <w:sdtEndPr/>
        <w:sdtContent>
          <w:r w:rsidR="003E0196" w:rsidRPr="00D41EA7">
            <w:rPr>
              <w:rFonts w:cstheme="majorHAnsi"/>
              <w:lang w:val="en-GB"/>
            </w:rPr>
            <w:t xml:space="preserve">     </w:t>
          </w:r>
        </w:sdtContent>
      </w:sdt>
      <w:r w:rsidRPr="00D41EA7">
        <w:rPr>
          <w:rFonts w:cstheme="majorHAnsi"/>
          <w:lang w:val="en-GB"/>
        </w:rPr>
        <w:t xml:space="preserve"> Constitution, according to which "</w:t>
      </w:r>
      <w:r w:rsidRPr="00D41EA7">
        <w:rPr>
          <w:rFonts w:cstheme="majorHAnsi"/>
          <w:i/>
          <w:lang w:val="en-GB"/>
        </w:rPr>
        <w:t>the State takes care of the needy</w:t>
      </w:r>
      <w:r w:rsidRPr="00D41EA7">
        <w:rPr>
          <w:rFonts w:cstheme="majorHAnsi"/>
          <w:lang w:val="en-GB"/>
        </w:rPr>
        <w:t>"; it is also ensured with the principle of respect for human dignity, i.e., Art. 2 par. 1.</w:t>
      </w:r>
    </w:p>
    <w:p w14:paraId="0000032D" w14:textId="31E5D211" w:rsidR="00AC0F29" w:rsidRPr="00D41EA7" w:rsidRDefault="00E5178E" w:rsidP="00F91306">
      <w:pPr>
        <w:ind w:firstLine="0"/>
        <w:rPr>
          <w:rFonts w:cstheme="majorHAnsi"/>
          <w:lang w:val="en-GB"/>
        </w:rPr>
      </w:pPr>
      <w:r w:rsidRPr="00D41EA7">
        <w:rPr>
          <w:rFonts w:cstheme="majorHAnsi"/>
          <w:lang w:val="en-GB"/>
        </w:rPr>
        <w:t>In general, there is no specific provision for the transfer of children to schools, especially those living in accommodation centres and hotels. The gap is partially filled by regional policies. There are no specific provisions for UAM. It is covered by</w:t>
      </w:r>
      <w:sdt>
        <w:sdtPr>
          <w:rPr>
            <w:rFonts w:cstheme="majorHAnsi"/>
            <w:lang w:val="en-GB"/>
          </w:rPr>
          <w:tag w:val="goog_rdk_201"/>
          <w:id w:val="-819888888"/>
        </w:sdtPr>
        <w:sdtEndPr/>
        <w:sdtContent>
          <w:r w:rsidRPr="00D41EA7">
            <w:rPr>
              <w:rFonts w:cstheme="majorHAnsi"/>
              <w:lang w:val="en-GB"/>
            </w:rPr>
            <w:t xml:space="preserve"> the following provisions.</w:t>
          </w:r>
        </w:sdtContent>
      </w:sdt>
      <w:sdt>
        <w:sdtPr>
          <w:rPr>
            <w:rFonts w:cstheme="majorHAnsi"/>
            <w:lang w:val="en-GB"/>
          </w:rPr>
          <w:tag w:val="goog_rdk_202"/>
          <w:id w:val="-49235640"/>
          <w:showingPlcHdr/>
        </w:sdtPr>
        <w:sdtEndPr/>
        <w:sdtContent>
          <w:r w:rsidR="003E0196" w:rsidRPr="00D41EA7">
            <w:rPr>
              <w:rFonts w:cstheme="majorHAnsi"/>
              <w:lang w:val="en-GB"/>
            </w:rPr>
            <w:t xml:space="preserve">     </w:t>
          </w:r>
        </w:sdtContent>
      </w:sdt>
    </w:p>
    <w:p w14:paraId="0000032E" w14:textId="3F03699C" w:rsidR="00AC0F29" w:rsidRPr="00D41EA7" w:rsidRDefault="00E5178E" w:rsidP="00F91306">
      <w:pPr>
        <w:ind w:firstLine="0"/>
        <w:rPr>
          <w:rFonts w:cstheme="majorHAnsi"/>
          <w:lang w:val="en-GB"/>
        </w:rPr>
      </w:pPr>
      <w:bookmarkStart w:id="26" w:name="_heading=h.1ci93xb" w:colFirst="0" w:colLast="0"/>
      <w:bookmarkEnd w:id="26"/>
      <w:r w:rsidRPr="00D41EA7">
        <w:rPr>
          <w:rFonts w:cstheme="majorHAnsi"/>
          <w:lang w:val="en-GB"/>
        </w:rPr>
        <w:t xml:space="preserve">The Greek legal framework guarantees school attendance for all children, Greek or foreign, from the age of 6 to the age of 15 (6 years of primary school and 3 years of high school). Education is compulsory and applies to all children regardless of the residence status (legal or illegal) of their parents. In addition to the Constitution, access to education is also ensured by the Law 4443/2016, which stipulates that the principle of equal treatment regardless of race, </w:t>
      </w:r>
      <w:sdt>
        <w:sdtPr>
          <w:rPr>
            <w:rFonts w:cstheme="majorHAnsi"/>
            <w:lang w:val="en-GB"/>
          </w:rPr>
          <w:tag w:val="goog_rdk_203"/>
          <w:id w:val="1826165993"/>
        </w:sdtPr>
        <w:sdtEndPr/>
        <w:sdtContent>
          <w:r w:rsidRPr="00D41EA7">
            <w:rPr>
              <w:rFonts w:cstheme="majorHAnsi"/>
              <w:lang w:val="en-GB"/>
            </w:rPr>
            <w:t>colour</w:t>
          </w:r>
        </w:sdtContent>
      </w:sdt>
      <w:sdt>
        <w:sdtPr>
          <w:rPr>
            <w:rFonts w:cstheme="majorHAnsi"/>
            <w:lang w:val="en-GB"/>
          </w:rPr>
          <w:tag w:val="goog_rdk_204"/>
          <w:id w:val="1843202869"/>
          <w:showingPlcHdr/>
        </w:sdtPr>
        <w:sdtEndPr/>
        <w:sdtContent>
          <w:r w:rsidR="003E0196" w:rsidRPr="00D41EA7">
            <w:rPr>
              <w:rFonts w:cstheme="majorHAnsi"/>
              <w:lang w:val="en-GB"/>
            </w:rPr>
            <w:t xml:space="preserve">     </w:t>
          </w:r>
        </w:sdtContent>
      </w:sdt>
      <w:r w:rsidRPr="00D41EA7">
        <w:rPr>
          <w:rFonts w:cstheme="majorHAnsi"/>
          <w:lang w:val="en-GB"/>
        </w:rPr>
        <w:t xml:space="preserve">, national or ethnic origin, genealogy applies to all persons, in </w:t>
      </w:r>
      <w:r w:rsidRPr="00D41EA7">
        <w:rPr>
          <w:rFonts w:cstheme="majorHAnsi"/>
          <w:lang w:val="en-GB"/>
        </w:rPr>
        <w:lastRenderedPageBreak/>
        <w:t>public and private sector and in terms to education (Article 3 para. 2). Law 3386/2005, Article 72, re-establishes the framework of the previous article, i.e., ensures the right of children from third countries living in Greece to have access to public education</w:t>
      </w:r>
      <w:sdt>
        <w:sdtPr>
          <w:rPr>
            <w:rFonts w:cstheme="majorHAnsi"/>
            <w:lang w:val="en-GB"/>
          </w:rPr>
          <w:tag w:val="goog_rdk_205"/>
          <w:id w:val="1229736711"/>
        </w:sdtPr>
        <w:sdtEndPr/>
        <w:sdtContent>
          <w:r w:rsidRPr="00D41EA7">
            <w:rPr>
              <w:rFonts w:cstheme="majorHAnsi"/>
              <w:lang w:val="en-GB"/>
            </w:rPr>
            <w:t>.</w:t>
          </w:r>
        </w:sdtContent>
      </w:sdt>
      <w:sdt>
        <w:sdtPr>
          <w:rPr>
            <w:rFonts w:cstheme="majorHAnsi"/>
            <w:lang w:val="en-GB"/>
          </w:rPr>
          <w:tag w:val="goog_rdk_206"/>
          <w:id w:val="-1345240915"/>
          <w:showingPlcHdr/>
        </w:sdtPr>
        <w:sdtEndPr/>
        <w:sdtContent>
          <w:r w:rsidR="003E0196" w:rsidRPr="00D41EA7">
            <w:rPr>
              <w:rFonts w:cstheme="majorHAnsi"/>
              <w:lang w:val="en-GB"/>
            </w:rPr>
            <w:t xml:space="preserve">     </w:t>
          </w:r>
        </w:sdtContent>
      </w:sdt>
    </w:p>
    <w:p w14:paraId="0000032F" w14:textId="00F76044" w:rsidR="00AC0F29" w:rsidRPr="00D41EA7" w:rsidRDefault="00E5178E" w:rsidP="00F91306">
      <w:pPr>
        <w:ind w:firstLine="0"/>
        <w:rPr>
          <w:rFonts w:cstheme="majorHAnsi"/>
          <w:lang w:val="en-GB"/>
        </w:rPr>
      </w:pPr>
      <w:bookmarkStart w:id="27" w:name="_heading=h.3whwml4" w:colFirst="0" w:colLast="0"/>
      <w:bookmarkEnd w:id="27"/>
      <w:r w:rsidRPr="00D41EA7">
        <w:rPr>
          <w:rFonts w:cstheme="majorHAnsi"/>
          <w:lang w:val="en-GB"/>
        </w:rPr>
        <w:t>25 intercultural schools operate across the country (13 primary, eight High Schools and four Lyceums)</w:t>
      </w:r>
      <w:sdt>
        <w:sdtPr>
          <w:rPr>
            <w:rFonts w:cstheme="majorHAnsi"/>
            <w:lang w:val="en-GB"/>
          </w:rPr>
          <w:tag w:val="goog_rdk_207"/>
          <w:id w:val="-2141105445"/>
        </w:sdtPr>
        <w:sdtEndPr/>
        <w:sdtContent>
          <w:r w:rsidRPr="00D41EA7">
            <w:rPr>
              <w:rFonts w:cstheme="majorHAnsi"/>
              <w:lang w:val="en-GB"/>
            </w:rPr>
            <w:t>.</w:t>
          </w:r>
        </w:sdtContent>
      </w:sdt>
      <w:sdt>
        <w:sdtPr>
          <w:rPr>
            <w:rFonts w:cstheme="majorHAnsi"/>
            <w:lang w:val="en-GB"/>
          </w:rPr>
          <w:tag w:val="goog_rdk_208"/>
          <w:id w:val="-327672932"/>
          <w:showingPlcHdr/>
        </w:sdtPr>
        <w:sdtEndPr/>
        <w:sdtContent>
          <w:r w:rsidR="003E0196" w:rsidRPr="00D41EA7">
            <w:rPr>
              <w:rFonts w:cstheme="majorHAnsi"/>
              <w:lang w:val="en-GB"/>
            </w:rPr>
            <w:t xml:space="preserve">     </w:t>
          </w:r>
        </w:sdtContent>
      </w:sdt>
    </w:p>
    <w:p w14:paraId="00000330" w14:textId="1B949EB1" w:rsidR="00AC0F29" w:rsidRPr="00D41EA7" w:rsidRDefault="00E5178E" w:rsidP="00F91306">
      <w:pPr>
        <w:ind w:firstLine="0"/>
        <w:rPr>
          <w:rFonts w:cstheme="majorHAnsi"/>
          <w:lang w:val="en-GB"/>
        </w:rPr>
      </w:pPr>
      <w:bookmarkStart w:id="28" w:name="_heading=h.2bn6wsx" w:colFirst="0" w:colLast="0"/>
      <w:bookmarkEnd w:id="28"/>
      <w:r w:rsidRPr="00D41EA7">
        <w:rPr>
          <w:rFonts w:cstheme="majorHAnsi"/>
          <w:lang w:val="en-GB"/>
        </w:rPr>
        <w:t xml:space="preserve">The Ministry of Education has introduced the institution of </w:t>
      </w:r>
      <w:r w:rsidRPr="00D41EA7">
        <w:rPr>
          <w:rFonts w:cstheme="majorHAnsi"/>
          <w:i/>
          <w:lang w:val="en-GB"/>
        </w:rPr>
        <w:t>Educational Priority Zones</w:t>
      </w:r>
      <w:r w:rsidRPr="00D41EA7">
        <w:rPr>
          <w:rFonts w:cstheme="majorHAnsi"/>
          <w:lang w:val="en-GB"/>
        </w:rPr>
        <w:t xml:space="preserve"> (ZEP)</w:t>
      </w:r>
      <w:r w:rsidRPr="00D41EA7">
        <w:rPr>
          <w:rFonts w:cstheme="majorHAnsi"/>
          <w:vertAlign w:val="superscript"/>
          <w:lang w:val="en-GB"/>
        </w:rPr>
        <w:footnoteReference w:id="116"/>
      </w:r>
      <w:r w:rsidRPr="00D41EA7">
        <w:rPr>
          <w:rFonts w:cstheme="majorHAnsi"/>
          <w:lang w:val="en-GB"/>
        </w:rPr>
        <w:t xml:space="preserve">, since 2010. ZEP Reception Classes were </w:t>
      </w:r>
      <w:sdt>
        <w:sdtPr>
          <w:rPr>
            <w:rFonts w:cstheme="majorHAnsi"/>
            <w:lang w:val="en-GB"/>
          </w:rPr>
          <w:tag w:val="goog_rdk_209"/>
          <w:id w:val="-2099309927"/>
        </w:sdtPr>
        <w:sdtEndPr/>
        <w:sdtContent>
          <w:r w:rsidRPr="00D41EA7">
            <w:rPr>
              <w:rFonts w:cstheme="majorHAnsi"/>
              <w:lang w:val="en-GB"/>
            </w:rPr>
            <w:t xml:space="preserve">begun </w:t>
          </w:r>
        </w:sdtContent>
      </w:sdt>
      <w:sdt>
        <w:sdtPr>
          <w:rPr>
            <w:rFonts w:cstheme="majorHAnsi"/>
            <w:lang w:val="en-GB"/>
          </w:rPr>
          <w:tag w:val="goog_rdk_210"/>
          <w:id w:val="-1233003905"/>
          <w:showingPlcHdr/>
        </w:sdtPr>
        <w:sdtEndPr/>
        <w:sdtContent>
          <w:r w:rsidR="003E0196" w:rsidRPr="00D41EA7">
            <w:rPr>
              <w:rFonts w:cstheme="majorHAnsi"/>
              <w:lang w:val="en-GB"/>
            </w:rPr>
            <w:t xml:space="preserve">     </w:t>
          </w:r>
        </w:sdtContent>
      </w:sdt>
      <w:r w:rsidRPr="00D41EA7">
        <w:rPr>
          <w:rFonts w:cstheme="majorHAnsi"/>
          <w:lang w:val="en-GB"/>
        </w:rPr>
        <w:t xml:space="preserve">in Secondary Education with special </w:t>
      </w:r>
      <w:sdt>
        <w:sdtPr>
          <w:rPr>
            <w:rFonts w:cstheme="majorHAnsi"/>
            <w:lang w:val="en-GB"/>
          </w:rPr>
          <w:tag w:val="goog_rdk_211"/>
          <w:id w:val="-1478913985"/>
        </w:sdtPr>
        <w:sdtEndPr/>
        <w:sdtContent>
          <w:r w:rsidRPr="00D41EA7">
            <w:rPr>
              <w:rFonts w:cstheme="majorHAnsi"/>
              <w:lang w:val="en-GB"/>
            </w:rPr>
            <w:t>emphasis on access</w:t>
          </w:r>
        </w:sdtContent>
      </w:sdt>
      <w:sdt>
        <w:sdtPr>
          <w:rPr>
            <w:rFonts w:cstheme="majorHAnsi"/>
            <w:lang w:val="en-GB"/>
          </w:rPr>
          <w:tag w:val="goog_rdk_212"/>
          <w:id w:val="687882558"/>
          <w:showingPlcHdr/>
        </w:sdtPr>
        <w:sdtEndPr/>
        <w:sdtContent>
          <w:r w:rsidR="003E0196" w:rsidRPr="00D41EA7">
            <w:rPr>
              <w:rFonts w:cstheme="majorHAnsi"/>
              <w:lang w:val="en-GB"/>
            </w:rPr>
            <w:t xml:space="preserve">     </w:t>
          </w:r>
        </w:sdtContent>
      </w:sdt>
      <w:r w:rsidRPr="00D41EA7">
        <w:rPr>
          <w:rFonts w:cstheme="majorHAnsi"/>
          <w:lang w:val="en-GB"/>
        </w:rPr>
        <w:t xml:space="preserve"> to both GEL and EPAL and actions were developed, such as the pilot program "</w:t>
      </w:r>
      <w:r w:rsidRPr="00D41EA7">
        <w:rPr>
          <w:rFonts w:cstheme="majorHAnsi"/>
          <w:i/>
          <w:lang w:val="en-GB"/>
        </w:rPr>
        <w:t>Agricultural education</w:t>
      </w:r>
      <w:r w:rsidRPr="00D41EA7">
        <w:rPr>
          <w:rFonts w:cstheme="majorHAnsi"/>
          <w:lang w:val="en-GB"/>
        </w:rPr>
        <w:t>" for minors from 15-18 years old</w:t>
      </w:r>
      <w:sdt>
        <w:sdtPr>
          <w:rPr>
            <w:rFonts w:cstheme="majorHAnsi"/>
            <w:lang w:val="en-GB"/>
          </w:rPr>
          <w:tag w:val="goog_rdk_213"/>
          <w:id w:val="1038705374"/>
        </w:sdtPr>
        <w:sdtEndPr/>
        <w:sdtContent>
          <w:r w:rsidRPr="00D41EA7">
            <w:rPr>
              <w:rFonts w:cstheme="majorHAnsi"/>
              <w:lang w:val="en-GB"/>
            </w:rPr>
            <w:t>.</w:t>
          </w:r>
        </w:sdtContent>
      </w:sdt>
      <w:sdt>
        <w:sdtPr>
          <w:rPr>
            <w:rFonts w:cstheme="majorHAnsi"/>
            <w:lang w:val="en-GB"/>
          </w:rPr>
          <w:tag w:val="goog_rdk_214"/>
          <w:id w:val="666211306"/>
          <w:showingPlcHdr/>
        </w:sdtPr>
        <w:sdtEndPr/>
        <w:sdtContent>
          <w:r w:rsidR="003E0196" w:rsidRPr="00D41EA7">
            <w:rPr>
              <w:rFonts w:cstheme="majorHAnsi"/>
              <w:lang w:val="en-GB"/>
            </w:rPr>
            <w:t xml:space="preserve">     </w:t>
          </w:r>
        </w:sdtContent>
      </w:sdt>
    </w:p>
    <w:p w14:paraId="00000331" w14:textId="77777777" w:rsidR="00AC0F29" w:rsidRPr="00D41EA7" w:rsidRDefault="00E5178E" w:rsidP="00F91306">
      <w:pPr>
        <w:ind w:firstLine="0"/>
        <w:rPr>
          <w:rFonts w:cstheme="majorHAnsi"/>
          <w:lang w:val="en-GB"/>
        </w:rPr>
      </w:pPr>
      <w:r w:rsidRPr="00D41EA7">
        <w:rPr>
          <w:rFonts w:cstheme="majorHAnsi"/>
          <w:lang w:val="en-GB"/>
        </w:rPr>
        <w:t>In March 2016, due to the gradual concentration of many school-age children in temporary accommodation facilities, a Scientific Committee for the Support of Refugee Children was set up at the Ministry of Education</w:t>
      </w:r>
      <w:r w:rsidRPr="00D41EA7">
        <w:rPr>
          <w:rFonts w:cstheme="majorHAnsi"/>
          <w:vertAlign w:val="superscript"/>
          <w:lang w:val="en-GB"/>
        </w:rPr>
        <w:footnoteReference w:id="117"/>
      </w:r>
      <w:r w:rsidRPr="00D41EA7">
        <w:rPr>
          <w:rFonts w:cstheme="majorHAnsi"/>
          <w:lang w:val="en-GB"/>
        </w:rPr>
        <w:t xml:space="preserve">. The Commission submitted a proposal that envisaged the creation of reception structures for the education of refugees (D.Y.E.P.) within schools of primary and secondary education of the country that fall within the borders of the reception centres. Law 4547/2018, established the existence of DYEP within urban places. The provision for the operation of DYEP does not exclude the current institutional framework. The establishment of the DYEP is foreseen within the limits of A / grade and B / grade </w:t>
      </w:r>
      <w:r w:rsidRPr="00D41EA7">
        <w:rPr>
          <w:rFonts w:cstheme="majorHAnsi"/>
          <w:lang w:val="en-GB"/>
        </w:rPr>
        <w:t>Regional Directorates of Education, where there are centres or other reception facilities. For the monitoring of refugee education issues under this framework see enactment of Law 4547/2018 on Education with a Capital for Refugee Education.</w:t>
      </w:r>
      <w:r w:rsidRPr="00D41EA7">
        <w:rPr>
          <w:rFonts w:cstheme="majorHAnsi"/>
          <w:vertAlign w:val="superscript"/>
          <w:lang w:val="en-GB"/>
        </w:rPr>
        <w:footnoteReference w:id="118"/>
      </w:r>
    </w:p>
    <w:p w14:paraId="00000332" w14:textId="2F98A373" w:rsidR="00AC0F29" w:rsidRPr="00D41EA7" w:rsidRDefault="00E5178E" w:rsidP="00F91306">
      <w:pPr>
        <w:ind w:firstLine="0"/>
        <w:rPr>
          <w:rFonts w:cstheme="majorHAnsi"/>
          <w:lang w:val="en-GB"/>
        </w:rPr>
      </w:pPr>
      <w:r w:rsidRPr="00D41EA7">
        <w:rPr>
          <w:rFonts w:cstheme="majorHAnsi"/>
          <w:lang w:val="en-GB"/>
        </w:rPr>
        <w:t xml:space="preserve">It is a commonplace that the accommodation sites for unaccompanied minors in Greece are underfunded, with operating costs exceeding their actual financial capacity and resources. As a result, the sites often suspend their operation or close down permanently, such as the transitional accommodation hotels in Grevena, Florina, Thessaloniki and Kozani regions, in 2020. </w:t>
      </w:r>
      <w:sdt>
        <w:sdtPr>
          <w:rPr>
            <w:rFonts w:cstheme="majorHAnsi"/>
            <w:lang w:val="en-GB"/>
          </w:rPr>
          <w:tag w:val="goog_rdk_215"/>
          <w:id w:val="381603892"/>
          <w:showingPlcHdr/>
        </w:sdtPr>
        <w:sdtEndPr/>
        <w:sdtContent>
          <w:r w:rsidR="003E0196" w:rsidRPr="00D41EA7">
            <w:rPr>
              <w:rFonts w:cstheme="majorHAnsi"/>
              <w:lang w:val="en-GB"/>
            </w:rPr>
            <w:t xml:space="preserve">     </w:t>
          </w:r>
        </w:sdtContent>
      </w:sdt>
    </w:p>
    <w:p w14:paraId="00000333" w14:textId="16932FC4" w:rsidR="00AC0F29" w:rsidRPr="00D41EA7" w:rsidRDefault="00F66E1D" w:rsidP="00F91306">
      <w:pPr>
        <w:ind w:firstLine="0"/>
        <w:rPr>
          <w:rFonts w:cstheme="majorHAnsi"/>
          <w:lang w:val="en-GB"/>
        </w:rPr>
      </w:pPr>
      <w:sdt>
        <w:sdtPr>
          <w:rPr>
            <w:rFonts w:cstheme="majorHAnsi"/>
            <w:lang w:val="en-GB"/>
          </w:rPr>
          <w:tag w:val="goog_rdk_217"/>
          <w:id w:val="-1073433876"/>
        </w:sdtPr>
        <w:sdtEndPr/>
        <w:sdtContent>
          <w:r w:rsidR="00E5178E" w:rsidRPr="00D41EA7">
            <w:rPr>
              <w:rFonts w:cstheme="majorHAnsi"/>
              <w:lang w:val="en-GB"/>
            </w:rPr>
            <w:t xml:space="preserve">However, </w:t>
          </w:r>
        </w:sdtContent>
      </w:sdt>
      <w:sdt>
        <w:sdtPr>
          <w:rPr>
            <w:rFonts w:cstheme="majorHAnsi"/>
            <w:lang w:val="en-GB"/>
          </w:rPr>
          <w:tag w:val="goog_rdk_218"/>
          <w:id w:val="2068918458"/>
          <w:showingPlcHdr/>
        </w:sdtPr>
        <w:sdtEndPr/>
        <w:sdtContent>
          <w:r w:rsidR="003E0196" w:rsidRPr="00D41EA7">
            <w:rPr>
              <w:rFonts w:cstheme="majorHAnsi"/>
              <w:lang w:val="en-GB"/>
            </w:rPr>
            <w:t xml:space="preserve">     </w:t>
          </w:r>
        </w:sdtContent>
      </w:sdt>
      <w:sdt>
        <w:sdtPr>
          <w:rPr>
            <w:rFonts w:cstheme="majorHAnsi"/>
            <w:lang w:val="en-GB"/>
          </w:rPr>
          <w:tag w:val="goog_rdk_219"/>
          <w:id w:val="-1423716320"/>
        </w:sdtPr>
        <w:sdtEndPr/>
        <w:sdtContent>
          <w:r w:rsidR="00E5178E" w:rsidRPr="00D41EA7">
            <w:rPr>
              <w:rFonts w:cstheme="majorHAnsi"/>
              <w:lang w:val="en-GB"/>
            </w:rPr>
            <w:t>t</w:t>
          </w:r>
        </w:sdtContent>
      </w:sdt>
      <w:r w:rsidR="00E5178E" w:rsidRPr="00D41EA7">
        <w:rPr>
          <w:rFonts w:cstheme="majorHAnsi"/>
          <w:lang w:val="en-GB"/>
        </w:rPr>
        <w:t>wo supranational organisations of the United Nations, i.e., the UNHCR and the IOM, play a key role in the management of migration, i.e., in the development of policy guidance, standard-setting, quality control, capacity-building. The IOM Development Fund is also responsible for reviewing, endorsing and managing multiregional and global projects</w:t>
      </w:r>
      <w:sdt>
        <w:sdtPr>
          <w:rPr>
            <w:rFonts w:cstheme="majorHAnsi"/>
            <w:lang w:val="en-GB"/>
          </w:rPr>
          <w:tag w:val="goog_rdk_220"/>
          <w:id w:val="-1212182846"/>
        </w:sdtPr>
        <w:sdtEndPr/>
        <w:sdtContent>
          <w:r w:rsidR="00E5178E" w:rsidRPr="00D41EA7">
            <w:rPr>
              <w:rFonts w:cstheme="majorHAnsi"/>
              <w:lang w:val="en-GB"/>
            </w:rPr>
            <w:t>.</w:t>
          </w:r>
        </w:sdtContent>
      </w:sdt>
      <w:sdt>
        <w:sdtPr>
          <w:rPr>
            <w:rFonts w:cstheme="majorHAnsi"/>
            <w:lang w:val="en-GB"/>
          </w:rPr>
          <w:tag w:val="goog_rdk_221"/>
          <w:id w:val="283466731"/>
          <w:showingPlcHdr/>
        </w:sdtPr>
        <w:sdtEndPr/>
        <w:sdtContent>
          <w:r w:rsidR="003E0196" w:rsidRPr="00D41EA7">
            <w:rPr>
              <w:rFonts w:cstheme="majorHAnsi"/>
              <w:lang w:val="en-GB"/>
            </w:rPr>
            <w:t xml:space="preserve">     </w:t>
          </w:r>
        </w:sdtContent>
      </w:sdt>
    </w:p>
    <w:p w14:paraId="00000334" w14:textId="279C2C6D" w:rsidR="00AC0F29" w:rsidRPr="00D41EA7" w:rsidRDefault="00E5178E" w:rsidP="00F91306">
      <w:pPr>
        <w:ind w:firstLine="0"/>
        <w:rPr>
          <w:rFonts w:cstheme="majorHAnsi"/>
          <w:lang w:val="en-GB"/>
        </w:rPr>
      </w:pPr>
      <w:r w:rsidRPr="00D41EA7">
        <w:rPr>
          <w:rFonts w:cstheme="majorHAnsi"/>
          <w:lang w:val="en-GB"/>
        </w:rPr>
        <w:t>The new Asylum, Migration, and Integration Fund (AMIF) provides for the “</w:t>
      </w:r>
      <w:r w:rsidRPr="00D41EA7">
        <w:rPr>
          <w:rFonts w:cstheme="majorHAnsi"/>
          <w:i/>
          <w:lang w:val="en-GB"/>
        </w:rPr>
        <w:t>promotion and facilitation of the effective integration and social integration of third-country nationals</w:t>
      </w:r>
      <w:r w:rsidRPr="00D41EA7">
        <w:rPr>
          <w:rFonts w:cstheme="majorHAnsi"/>
          <w:lang w:val="en-GB"/>
        </w:rPr>
        <w:t>”, as a specific objective of the Fund and requires Member States to allocate at least 15% of the resources of their national programme for this purpose</w:t>
      </w:r>
      <w:sdt>
        <w:sdtPr>
          <w:rPr>
            <w:rFonts w:cstheme="majorHAnsi"/>
            <w:lang w:val="en-GB"/>
          </w:rPr>
          <w:tag w:val="goog_rdk_222"/>
          <w:id w:val="-1581139244"/>
        </w:sdtPr>
        <w:sdtEndPr/>
        <w:sdtContent>
          <w:r w:rsidRPr="00D41EA7">
            <w:rPr>
              <w:rFonts w:cstheme="majorHAnsi"/>
              <w:lang w:val="en-GB"/>
            </w:rPr>
            <w:t>.</w:t>
          </w:r>
        </w:sdtContent>
      </w:sdt>
      <w:sdt>
        <w:sdtPr>
          <w:rPr>
            <w:rFonts w:cstheme="majorHAnsi"/>
            <w:lang w:val="en-GB"/>
          </w:rPr>
          <w:tag w:val="goog_rdk_223"/>
          <w:id w:val="-1229833217"/>
          <w:showingPlcHdr/>
        </w:sdtPr>
        <w:sdtEndPr/>
        <w:sdtContent>
          <w:r w:rsidR="003E0196" w:rsidRPr="00D41EA7">
            <w:rPr>
              <w:rFonts w:cstheme="majorHAnsi"/>
              <w:lang w:val="en-GB"/>
            </w:rPr>
            <w:t xml:space="preserve">     </w:t>
          </w:r>
        </w:sdtContent>
      </w:sdt>
      <w:r w:rsidRPr="00D41EA7">
        <w:rPr>
          <w:rFonts w:cstheme="majorHAnsi"/>
          <w:lang w:val="en-GB"/>
        </w:rPr>
        <w:t xml:space="preserve"> </w:t>
      </w:r>
    </w:p>
    <w:p w14:paraId="00000335" w14:textId="2D610A3F" w:rsidR="00AC0F29" w:rsidRPr="00D41EA7" w:rsidRDefault="00E5178E" w:rsidP="00F91306">
      <w:pPr>
        <w:ind w:firstLine="0"/>
        <w:rPr>
          <w:rFonts w:cstheme="majorHAnsi"/>
          <w:lang w:val="en-GB"/>
        </w:rPr>
      </w:pPr>
      <w:r w:rsidRPr="00D41EA7">
        <w:rPr>
          <w:rFonts w:cstheme="majorHAnsi"/>
          <w:lang w:val="en-GB"/>
        </w:rPr>
        <w:t xml:space="preserve">In addition, support to integration is provided by the EU from many other Funds (European </w:t>
      </w:r>
      <w:r w:rsidRPr="00D41EA7">
        <w:rPr>
          <w:rFonts w:cstheme="majorHAnsi"/>
          <w:lang w:val="en-GB"/>
        </w:rPr>
        <w:lastRenderedPageBreak/>
        <w:t>Regional Development Fund, European Social Fund+, Erasmus+, Invest EU) and the forthcoming Citizens, Equality, Rights and Values programme, for the design of guidance and practical tools, coordination, monitoring and supporting partnerships at local and national level</w:t>
      </w:r>
      <w:sdt>
        <w:sdtPr>
          <w:rPr>
            <w:rFonts w:cstheme="majorHAnsi"/>
            <w:lang w:val="en-GB"/>
          </w:rPr>
          <w:tag w:val="goog_rdk_224"/>
          <w:id w:val="-243718285"/>
        </w:sdtPr>
        <w:sdtEndPr/>
        <w:sdtContent>
          <w:r w:rsidRPr="00D41EA7">
            <w:rPr>
              <w:rFonts w:cstheme="majorHAnsi"/>
              <w:lang w:val="en-GB"/>
            </w:rPr>
            <w:t>.</w:t>
          </w:r>
        </w:sdtContent>
      </w:sdt>
      <w:sdt>
        <w:sdtPr>
          <w:rPr>
            <w:rFonts w:cstheme="majorHAnsi"/>
            <w:lang w:val="en-GB"/>
          </w:rPr>
          <w:tag w:val="goog_rdk_225"/>
          <w:id w:val="-1147660879"/>
          <w:showingPlcHdr/>
        </w:sdtPr>
        <w:sdtEndPr/>
        <w:sdtContent>
          <w:r w:rsidR="003E0196" w:rsidRPr="00D41EA7">
            <w:rPr>
              <w:rFonts w:cstheme="majorHAnsi"/>
              <w:lang w:val="en-GB"/>
            </w:rPr>
            <w:t xml:space="preserve">     </w:t>
          </w:r>
        </w:sdtContent>
      </w:sdt>
    </w:p>
    <w:p w14:paraId="00000336" w14:textId="77777777" w:rsidR="00AC0F29" w:rsidRPr="00D41EA7" w:rsidRDefault="00E5178E" w:rsidP="00F91306">
      <w:pPr>
        <w:ind w:firstLine="0"/>
        <w:rPr>
          <w:rFonts w:cstheme="majorHAnsi"/>
          <w:lang w:val="en-GB"/>
        </w:rPr>
      </w:pPr>
      <w:r w:rsidRPr="00D41EA7">
        <w:rPr>
          <w:rFonts w:cstheme="majorHAnsi"/>
          <w:lang w:val="en-GB"/>
        </w:rPr>
        <w:t>Finally, the integration of third-country nationals is also part of the Recovery Fund, a temporary European fund designed to help EU Member States respond to the immediate economic and social damage caused by the COVID-19 pandemic.</w:t>
      </w:r>
    </w:p>
    <w:p w14:paraId="00000337" w14:textId="77777777" w:rsidR="00AC0F29" w:rsidRPr="00D41EA7" w:rsidRDefault="00E5178E" w:rsidP="00F91306">
      <w:pPr>
        <w:ind w:firstLine="0"/>
        <w:rPr>
          <w:rFonts w:cstheme="majorHAnsi"/>
          <w:lang w:val="en-GB"/>
        </w:rPr>
      </w:pPr>
      <w:r w:rsidRPr="00D41EA7">
        <w:rPr>
          <w:rFonts w:cstheme="majorHAnsi"/>
          <w:lang w:val="en-GB"/>
        </w:rPr>
        <w:t>As regards the procedural part, non-profit organisations and local authorities can apply for financing through several EU funds to carry out projects aiming for a better integration of the migrant population, ensuring the provision of comprehensive protection and promotion the rights of children, seeking and implementing sustainable solutions for each unaccompanied minor.</w:t>
      </w:r>
    </w:p>
    <w:p w14:paraId="00000338" w14:textId="77777777" w:rsidR="00AC0F29" w:rsidRPr="00D41EA7" w:rsidRDefault="00E5178E" w:rsidP="00F91306">
      <w:pPr>
        <w:ind w:firstLine="0"/>
        <w:rPr>
          <w:rFonts w:cstheme="majorHAnsi"/>
          <w:lang w:val="en-GB"/>
        </w:rPr>
      </w:pPr>
      <w:r w:rsidRPr="00D41EA7">
        <w:rPr>
          <w:rFonts w:cstheme="majorHAnsi"/>
          <w:color w:val="212121"/>
          <w:highlight w:val="white"/>
          <w:lang w:val="en-GB"/>
        </w:rPr>
        <w:t>The Italian ministry of Interior manage the “Fondo per l’accoglienza dei minori stranieri non accompagnati” (Fund for the reception of UAM) since 2015</w:t>
      </w:r>
      <w:r w:rsidRPr="00D41EA7">
        <w:rPr>
          <w:rFonts w:cstheme="majorHAnsi"/>
          <w:color w:val="212121"/>
          <w:highlight w:val="white"/>
          <w:vertAlign w:val="superscript"/>
          <w:lang w:val="en-GB"/>
        </w:rPr>
        <w:footnoteReference w:id="119"/>
      </w:r>
      <w:r w:rsidRPr="00D41EA7">
        <w:rPr>
          <w:rFonts w:cstheme="majorHAnsi"/>
          <w:color w:val="212121"/>
          <w:highlight w:val="white"/>
          <w:lang w:val="en-GB"/>
        </w:rPr>
        <w:t>. With these resources the Ministry covers the expenses of the regional local authorities devoted to the reception of UAM. The Fund, financed in the annual Government budget law, has increased its resources from the year 2020</w:t>
      </w:r>
      <w:r w:rsidRPr="00D41EA7">
        <w:rPr>
          <w:rFonts w:cstheme="majorHAnsi"/>
          <w:color w:val="212121"/>
          <w:highlight w:val="white"/>
          <w:vertAlign w:val="superscript"/>
          <w:lang w:val="en-GB"/>
        </w:rPr>
        <w:footnoteReference w:id="120"/>
      </w:r>
      <w:r w:rsidRPr="00D41EA7">
        <w:rPr>
          <w:rFonts w:cstheme="majorHAnsi"/>
          <w:color w:val="212121"/>
          <w:highlight w:val="white"/>
          <w:lang w:val="en-GB"/>
        </w:rPr>
        <w:t>. These resources have the goal also to develop projects for the assistance of voluntary guardians.</w:t>
      </w:r>
      <w:r w:rsidRPr="00D41EA7">
        <w:rPr>
          <w:rFonts w:cstheme="majorHAnsi"/>
          <w:color w:val="212121"/>
          <w:lang w:val="en-GB"/>
        </w:rPr>
        <w:t xml:space="preserve"> </w:t>
      </w:r>
      <w:r w:rsidRPr="00D41EA7">
        <w:rPr>
          <w:rFonts w:cstheme="majorHAnsi"/>
          <w:color w:val="212121"/>
          <w:highlight w:val="white"/>
          <w:lang w:val="en-GB"/>
        </w:rPr>
        <w:t xml:space="preserve">With the changes introduced by the law 47/2017 every distinction between the asylum seekers UAM and the other UAM was </w:t>
      </w:r>
      <w:r w:rsidRPr="00D41EA7">
        <w:rPr>
          <w:rFonts w:cstheme="majorHAnsi"/>
          <w:color w:val="212121"/>
          <w:highlight w:val="white"/>
          <w:lang w:val="en-GB"/>
        </w:rPr>
        <w:t>erased in terms of their reception in the SAI system.</w:t>
      </w:r>
    </w:p>
    <w:p w14:paraId="00000339" w14:textId="77777777" w:rsidR="00AC0F29" w:rsidRPr="00D41EA7" w:rsidRDefault="00E5178E" w:rsidP="00F91306">
      <w:pPr>
        <w:ind w:firstLine="0"/>
        <w:rPr>
          <w:rFonts w:cstheme="majorHAnsi"/>
          <w:lang w:val="en-GB"/>
        </w:rPr>
      </w:pPr>
      <w:r w:rsidRPr="00D41EA7">
        <w:rPr>
          <w:rFonts w:cstheme="majorHAnsi"/>
          <w:lang w:val="en-GB"/>
        </w:rPr>
        <w:t xml:space="preserve">Within the annual report on the work of the Directorate for Migration from 2020, it is stated that the Ministry of the Interior provided assistance in integration into Slovenian society for third-country nationals through various programmes implemented by NGOs and other contractors selected in public tenders. The implementation of the programmes is financed by the Ministry of the Interior of the Republic of Slovenia and the Asylum, Migration and Integration Fund (AMIF). </w:t>
      </w:r>
      <w:sdt>
        <w:sdtPr>
          <w:rPr>
            <w:rFonts w:cstheme="majorHAnsi"/>
            <w:lang w:val="en-GB"/>
          </w:rPr>
          <w:tag w:val="goog_rdk_226"/>
          <w:id w:val="-933515885"/>
        </w:sdtPr>
        <w:sdtEndPr/>
        <w:sdtContent/>
      </w:sdt>
      <w:r w:rsidRPr="00D41EA7">
        <w:rPr>
          <w:rFonts w:cstheme="majorHAnsi"/>
          <w:lang w:val="en-GB"/>
        </w:rPr>
        <w:t xml:space="preserve">Key among the integration measures are free language learning and social familiarisation programmes for third-country nationals, programmes for specific target groups of immigrants aimed at addressing their specific needs in integrating into society, intercultural dialogue programmes, and awareness-raising programmes for the general public on the importance of migration as a factor in promoting development. In 2020, €660,331.70 was spent on inclusion programmes, 75% of which, or €495,248.00, came from the AMIF, and 25%, or €165,082.93, from state funds. The largest amount of funding was allocated to the Initial Integration of Immigrants programme (EUR 543,116.58), followed by the Organising Centres for Intercultural Dialogue programme (EUR 50,496.92), EUR 56,620.20 to the Slovenian Language Examination for Third-Country Nationals programme and EUR 1,098.00 to the </w:t>
      </w:r>
      <w:sdt>
        <w:sdtPr>
          <w:rPr>
            <w:rFonts w:cstheme="majorHAnsi"/>
            <w:lang w:val="en-GB"/>
          </w:rPr>
          <w:tag w:val="goog_rdk_227"/>
          <w:id w:val="1696888980"/>
        </w:sdtPr>
        <w:sdtEndPr/>
        <w:sdtContent/>
      </w:sdt>
      <w:r w:rsidRPr="00D41EA7">
        <w:rPr>
          <w:rFonts w:cstheme="majorHAnsi"/>
          <w:lang w:val="en-GB"/>
        </w:rPr>
        <w:t xml:space="preserve">Infotujci website programme. </w:t>
      </w:r>
      <w:sdt>
        <w:sdtPr>
          <w:rPr>
            <w:rFonts w:cstheme="majorHAnsi"/>
            <w:lang w:val="en-GB"/>
          </w:rPr>
          <w:tag w:val="goog_rdk_228"/>
          <w:id w:val="-1073196872"/>
        </w:sdtPr>
        <w:sdtEndPr/>
        <w:sdtContent/>
      </w:sdt>
      <w:r w:rsidRPr="00D41EA7">
        <w:rPr>
          <w:rFonts w:cstheme="majorHAnsi"/>
          <w:lang w:val="en-GB"/>
        </w:rPr>
        <w:t xml:space="preserve">In 2020, EUR 527,265.64 was spent on programmes related to international protection, 75% or EUR 395,449.23 from the </w:t>
      </w:r>
      <w:r w:rsidRPr="00D41EA7">
        <w:rPr>
          <w:rFonts w:cstheme="majorHAnsi"/>
          <w:lang w:val="en-GB"/>
        </w:rPr>
        <w:lastRenderedPageBreak/>
        <w:t>AMIF Fund and 25% or EUR 131,816.41 from own resources. EUR 291,127.29 was allocated to the Translation and Interpretation in the International Protection Procedure, 106.230.96 to the Information and legal advice to foreigners in the field of international protection programme, EUR 89.633.39 to the Free legal aid before the Administrative Court of the Republic of Slovenia and the Supreme Court of the Republic of Slovenia programme, EUR 29.863.56 to the Support in the recognition of international protection procedure programme and EUR 10.4410.44 to the Transfers under the Dublin Regulation programme.</w:t>
      </w:r>
    </w:p>
    <w:p w14:paraId="0000033A" w14:textId="77777777" w:rsidR="00AC0F29" w:rsidRPr="00D41EA7" w:rsidRDefault="00AC0F29" w:rsidP="00F91306">
      <w:pPr>
        <w:rPr>
          <w:rFonts w:cstheme="majorHAnsi"/>
          <w:lang w:val="en-GB"/>
        </w:rPr>
      </w:pPr>
    </w:p>
    <w:p w14:paraId="0000033B" w14:textId="77777777" w:rsidR="00AC0F29" w:rsidRPr="00D41EA7" w:rsidRDefault="00AC0F29" w:rsidP="00F91306">
      <w:pPr>
        <w:rPr>
          <w:rFonts w:cstheme="majorHAnsi"/>
          <w:lang w:val="en-GB"/>
        </w:rPr>
      </w:pPr>
    </w:p>
    <w:p w14:paraId="0000033C" w14:textId="77777777" w:rsidR="00AC0F29" w:rsidRPr="00D41EA7" w:rsidRDefault="00AC0F29" w:rsidP="00F91306">
      <w:pPr>
        <w:rPr>
          <w:rFonts w:cstheme="majorHAnsi"/>
          <w:lang w:val="en-GB"/>
        </w:rPr>
      </w:pPr>
    </w:p>
    <w:p w14:paraId="0000033D" w14:textId="77777777" w:rsidR="00AC0F29" w:rsidRPr="00D41EA7" w:rsidRDefault="00AC0F29" w:rsidP="00F91306">
      <w:pPr>
        <w:rPr>
          <w:rFonts w:cstheme="majorHAnsi"/>
          <w:lang w:val="en-GB"/>
        </w:rPr>
      </w:pPr>
    </w:p>
    <w:p w14:paraId="0000033E" w14:textId="77777777" w:rsidR="00AC0F29" w:rsidRPr="00D41EA7" w:rsidRDefault="00AC0F29" w:rsidP="00F91306">
      <w:pPr>
        <w:rPr>
          <w:rFonts w:cstheme="majorHAnsi"/>
          <w:lang w:val="en-GB"/>
        </w:rPr>
      </w:pPr>
    </w:p>
    <w:p w14:paraId="0000033F" w14:textId="77777777" w:rsidR="00AC0F29" w:rsidRPr="00D41EA7" w:rsidRDefault="00AC0F29" w:rsidP="00F91306">
      <w:pPr>
        <w:rPr>
          <w:rFonts w:cstheme="majorHAnsi"/>
          <w:lang w:val="en-GB"/>
        </w:rPr>
      </w:pPr>
    </w:p>
    <w:p w14:paraId="00000340" w14:textId="77777777" w:rsidR="00AC0F29" w:rsidRPr="00D41EA7" w:rsidRDefault="00AC0F29" w:rsidP="00F91306">
      <w:pPr>
        <w:rPr>
          <w:rFonts w:cstheme="majorHAnsi"/>
          <w:lang w:val="en-GB"/>
        </w:rPr>
      </w:pPr>
    </w:p>
    <w:p w14:paraId="00000341" w14:textId="77777777" w:rsidR="00AC0F29" w:rsidRPr="00D41EA7" w:rsidRDefault="00AC0F29" w:rsidP="00F91306">
      <w:pPr>
        <w:rPr>
          <w:rFonts w:cstheme="majorHAnsi"/>
          <w:lang w:val="en-GB"/>
        </w:rPr>
      </w:pPr>
    </w:p>
    <w:p w14:paraId="00000342" w14:textId="77777777" w:rsidR="00AC0F29" w:rsidRPr="00D41EA7" w:rsidRDefault="00AC0F29" w:rsidP="00F91306">
      <w:pPr>
        <w:rPr>
          <w:rFonts w:cstheme="majorHAnsi"/>
          <w:lang w:val="en-GB"/>
        </w:rPr>
      </w:pPr>
    </w:p>
    <w:p w14:paraId="00000343" w14:textId="77777777" w:rsidR="00AC0F29" w:rsidRPr="00D41EA7" w:rsidRDefault="00AC0F29" w:rsidP="00F91306">
      <w:pPr>
        <w:rPr>
          <w:rFonts w:cstheme="majorHAnsi"/>
          <w:lang w:val="en-GB"/>
        </w:rPr>
      </w:pPr>
    </w:p>
    <w:p w14:paraId="00000344" w14:textId="77777777" w:rsidR="00AC0F29" w:rsidRPr="00D41EA7" w:rsidRDefault="00AC0F29" w:rsidP="00F91306">
      <w:pPr>
        <w:rPr>
          <w:rFonts w:cstheme="majorHAnsi"/>
          <w:lang w:val="en-GB"/>
        </w:rPr>
      </w:pPr>
    </w:p>
    <w:p w14:paraId="00000345" w14:textId="77777777" w:rsidR="00AC0F29" w:rsidRPr="00D41EA7" w:rsidRDefault="00AC0F29" w:rsidP="00F91306">
      <w:pPr>
        <w:rPr>
          <w:rFonts w:cstheme="majorHAnsi"/>
          <w:lang w:val="en-GB"/>
        </w:rPr>
      </w:pPr>
    </w:p>
    <w:p w14:paraId="00000346" w14:textId="77777777" w:rsidR="00AC0F29" w:rsidRPr="00D41EA7" w:rsidRDefault="00AC0F29" w:rsidP="00F91306">
      <w:pPr>
        <w:rPr>
          <w:rFonts w:cstheme="majorHAnsi"/>
          <w:lang w:val="en-GB"/>
        </w:rPr>
      </w:pPr>
    </w:p>
    <w:p w14:paraId="00000347" w14:textId="77777777" w:rsidR="00AC0F29" w:rsidRPr="00D41EA7" w:rsidRDefault="00AC0F29" w:rsidP="00F91306">
      <w:pPr>
        <w:rPr>
          <w:rFonts w:cstheme="majorHAnsi"/>
          <w:lang w:val="en-GB"/>
        </w:rPr>
      </w:pPr>
    </w:p>
    <w:p w14:paraId="00000348" w14:textId="77777777" w:rsidR="00AC0F29" w:rsidRPr="00D41EA7" w:rsidRDefault="00AC0F29" w:rsidP="00F91306">
      <w:pPr>
        <w:rPr>
          <w:rFonts w:cstheme="majorHAnsi"/>
          <w:lang w:val="en-GB"/>
        </w:rPr>
      </w:pPr>
    </w:p>
    <w:p w14:paraId="00000349" w14:textId="77777777" w:rsidR="00AC0F29" w:rsidRPr="00D41EA7" w:rsidRDefault="00AC0F29" w:rsidP="00F91306">
      <w:pPr>
        <w:rPr>
          <w:rFonts w:cstheme="majorHAnsi"/>
          <w:lang w:val="en-GB"/>
        </w:rPr>
      </w:pPr>
    </w:p>
    <w:p w14:paraId="0000034A" w14:textId="77777777" w:rsidR="00AC0F29" w:rsidRPr="00D41EA7" w:rsidRDefault="00E5178E" w:rsidP="00F91306">
      <w:pPr>
        <w:spacing w:after="0" w:line="276" w:lineRule="auto"/>
        <w:ind w:firstLine="0"/>
        <w:rPr>
          <w:rFonts w:cstheme="majorHAnsi"/>
          <w:b/>
          <w:color w:val="009999"/>
          <w:sz w:val="36"/>
          <w:szCs w:val="36"/>
          <w:lang w:val="en-GB"/>
        </w:rPr>
      </w:pPr>
      <w:r w:rsidRPr="00D41EA7">
        <w:rPr>
          <w:rFonts w:cstheme="majorHAnsi"/>
          <w:lang w:val="en-GB"/>
        </w:rPr>
        <w:br w:type="page"/>
      </w:r>
    </w:p>
    <w:p w14:paraId="0000034B" w14:textId="77777777" w:rsidR="00AC0F29" w:rsidRPr="00AE4B7C" w:rsidRDefault="00E5178E" w:rsidP="00F91306">
      <w:pPr>
        <w:pStyle w:val="Titolo1"/>
        <w:numPr>
          <w:ilvl w:val="0"/>
          <w:numId w:val="14"/>
        </w:numPr>
        <w:rPr>
          <w:rFonts w:cstheme="majorHAnsi"/>
          <w:color w:val="57C6B5"/>
          <w:lang w:val="en-GB"/>
        </w:rPr>
      </w:pPr>
      <w:bookmarkStart w:id="29" w:name="_Toc134050414"/>
      <w:r w:rsidRPr="00AE4B7C">
        <w:rPr>
          <w:rFonts w:cstheme="majorHAnsi"/>
          <w:color w:val="57C6B5"/>
          <w:lang w:val="en-GB"/>
        </w:rPr>
        <w:lastRenderedPageBreak/>
        <w:t>Transition into adulthood</w:t>
      </w:r>
      <w:bookmarkEnd w:id="29"/>
    </w:p>
    <w:p w14:paraId="0000034C" w14:textId="7B43CB1C" w:rsidR="00AC0F29" w:rsidRPr="00D41EA7" w:rsidRDefault="00E5178E" w:rsidP="00F91306">
      <w:pPr>
        <w:rPr>
          <w:rFonts w:cstheme="majorHAnsi"/>
          <w:lang w:val="en-GB"/>
        </w:rPr>
      </w:pPr>
      <w:r w:rsidRPr="00D41EA7">
        <w:rPr>
          <w:rFonts w:cstheme="majorHAnsi"/>
          <w:lang w:val="en-GB"/>
        </w:rPr>
        <w:t>In addition to the legal, political and social changes of</w:t>
      </w:r>
      <w:sdt>
        <w:sdtPr>
          <w:rPr>
            <w:rFonts w:cstheme="majorHAnsi"/>
            <w:lang w:val="en-GB"/>
          </w:rPr>
          <w:tag w:val="goog_rdk_229"/>
          <w:id w:val="-341401955"/>
        </w:sdtPr>
        <w:sdtEndPr/>
        <w:sdtContent>
          <w:r w:rsidRPr="00D41EA7">
            <w:rPr>
              <w:rFonts w:cstheme="majorHAnsi"/>
              <w:lang w:val="en-GB"/>
            </w:rPr>
            <w:t xml:space="preserve"> unaccompanied minors </w:t>
          </w:r>
        </w:sdtContent>
      </w:sdt>
      <w:sdt>
        <w:sdtPr>
          <w:rPr>
            <w:rFonts w:cstheme="majorHAnsi"/>
            <w:lang w:val="en-GB"/>
          </w:rPr>
          <w:tag w:val="goog_rdk_230"/>
          <w:id w:val="1594741354"/>
          <w:showingPlcHdr/>
        </w:sdtPr>
        <w:sdtEndPr/>
        <w:sdtContent>
          <w:r w:rsidR="003E0196" w:rsidRPr="00D41EA7">
            <w:rPr>
              <w:rFonts w:cstheme="majorHAnsi"/>
              <w:lang w:val="en-GB"/>
            </w:rPr>
            <w:t xml:space="preserve">     </w:t>
          </w:r>
        </w:sdtContent>
      </w:sdt>
      <w:r w:rsidRPr="00D41EA7">
        <w:rPr>
          <w:rFonts w:cstheme="majorHAnsi"/>
          <w:lang w:val="en-GB"/>
        </w:rPr>
        <w:t xml:space="preserve"> </w:t>
      </w:r>
      <w:sdt>
        <w:sdtPr>
          <w:rPr>
            <w:rFonts w:cstheme="majorHAnsi"/>
            <w:lang w:val="en-GB"/>
          </w:rPr>
          <w:tag w:val="goog_rdk_231"/>
          <w:id w:val="-1885477976"/>
        </w:sdtPr>
        <w:sdtEndPr/>
        <w:sdtContent>
          <w:r w:rsidRPr="00D41EA7">
            <w:rPr>
              <w:rFonts w:cstheme="majorHAnsi"/>
              <w:lang w:val="en-GB"/>
            </w:rPr>
            <w:t xml:space="preserve">during </w:t>
          </w:r>
        </w:sdtContent>
      </w:sdt>
      <w:sdt>
        <w:sdtPr>
          <w:rPr>
            <w:rFonts w:cstheme="majorHAnsi"/>
            <w:lang w:val="en-GB"/>
          </w:rPr>
          <w:tag w:val="goog_rdk_232"/>
          <w:id w:val="147101985"/>
          <w:showingPlcHdr/>
        </w:sdtPr>
        <w:sdtEndPr/>
        <w:sdtContent>
          <w:r w:rsidR="003E0196" w:rsidRPr="00D41EA7">
            <w:rPr>
              <w:rFonts w:cstheme="majorHAnsi"/>
              <w:lang w:val="en-GB"/>
            </w:rPr>
            <w:t xml:space="preserve">     </w:t>
          </w:r>
        </w:sdtContent>
      </w:sdt>
      <w:r w:rsidRPr="00D41EA7">
        <w:rPr>
          <w:rFonts w:cstheme="majorHAnsi"/>
          <w:lang w:val="en-GB"/>
        </w:rPr>
        <w:t>their transition to adulthood, this section will also address the challenges within the transition to adulthood of an unaccompanied minor. The transition phase to adulthood is seen as a challenge overall. Moving to an accommodation for adults means entering an accommodation where the maximum cost rates are lower and the</w:t>
      </w:r>
      <w:sdt>
        <w:sdtPr>
          <w:rPr>
            <w:rFonts w:cstheme="majorHAnsi"/>
            <w:lang w:val="en-GB"/>
          </w:rPr>
          <w:tag w:val="goog_rdk_233"/>
          <w:id w:val="-451787207"/>
        </w:sdtPr>
        <w:sdtEndPr/>
        <w:sdtContent>
          <w:r w:rsidRPr="00D41EA7">
            <w:rPr>
              <w:rFonts w:cstheme="majorHAnsi"/>
              <w:lang w:val="en-GB"/>
            </w:rPr>
            <w:t xml:space="preserve"> number of caregivers</w:t>
          </w:r>
        </w:sdtContent>
      </w:sdt>
      <w:sdt>
        <w:sdtPr>
          <w:rPr>
            <w:rFonts w:cstheme="majorHAnsi"/>
            <w:lang w:val="en-GB"/>
          </w:rPr>
          <w:tag w:val="goog_rdk_234"/>
          <w:id w:val="1362244014"/>
        </w:sdtPr>
        <w:sdtEndPr/>
        <w:sdtContent>
          <w:sdt>
            <w:sdtPr>
              <w:rPr>
                <w:rFonts w:cstheme="majorHAnsi"/>
                <w:lang w:val="en-GB"/>
              </w:rPr>
              <w:tag w:val="goog_rdk_235"/>
              <w:id w:val="1369634901"/>
            </w:sdtPr>
            <w:sdtEndPr/>
            <w:sdtContent/>
          </w:sdt>
        </w:sdtContent>
      </w:sdt>
      <w:r w:rsidRPr="00D41EA7">
        <w:rPr>
          <w:rFonts w:cstheme="majorHAnsi"/>
          <w:lang w:val="en-GB"/>
        </w:rPr>
        <w:t xml:space="preserve"> is disadvantageous. This is also accompanied by a loss of attachment figures and the</w:t>
      </w:r>
      <w:sdt>
        <w:sdtPr>
          <w:rPr>
            <w:rFonts w:cstheme="majorHAnsi"/>
            <w:lang w:val="en-GB"/>
          </w:rPr>
          <w:tag w:val="goog_rdk_236"/>
          <w:id w:val="-1171868132"/>
        </w:sdtPr>
        <w:sdtEndPr/>
        <w:sdtContent>
          <w:r w:rsidRPr="00D41EA7">
            <w:rPr>
              <w:rFonts w:cstheme="majorHAnsi"/>
              <w:lang w:val="en-GB"/>
            </w:rPr>
            <w:t>ir</w:t>
          </w:r>
        </w:sdtContent>
      </w:sdt>
      <w:r w:rsidRPr="00D41EA7">
        <w:rPr>
          <w:rFonts w:cstheme="majorHAnsi"/>
          <w:lang w:val="en-GB"/>
        </w:rPr>
        <w:t xml:space="preserve"> social environment. Furthermore, the loss of guardians is often perceived as problematic by </w:t>
      </w:r>
      <w:sdt>
        <w:sdtPr>
          <w:rPr>
            <w:rFonts w:cstheme="majorHAnsi"/>
            <w:lang w:val="en-GB"/>
          </w:rPr>
          <w:tag w:val="goog_rdk_237"/>
          <w:id w:val="-1158612129"/>
          <w:showingPlcHdr/>
        </w:sdtPr>
        <w:sdtEndPr/>
        <w:sdtContent>
          <w:r w:rsidR="003E0196" w:rsidRPr="00D41EA7">
            <w:rPr>
              <w:rFonts w:cstheme="majorHAnsi"/>
              <w:lang w:val="en-GB"/>
            </w:rPr>
            <w:t xml:space="preserve">     </w:t>
          </w:r>
        </w:sdtContent>
      </w:sdt>
      <w:r w:rsidRPr="00D41EA7">
        <w:rPr>
          <w:rFonts w:cstheme="majorHAnsi"/>
          <w:lang w:val="en-GB"/>
        </w:rPr>
        <w:t>young people.</w:t>
      </w:r>
      <w:r w:rsidRPr="00D41EA7">
        <w:rPr>
          <w:rFonts w:cstheme="majorHAnsi"/>
          <w:vertAlign w:val="superscript"/>
          <w:lang w:val="en-GB"/>
        </w:rPr>
        <w:footnoteReference w:id="121"/>
      </w:r>
      <w:r w:rsidRPr="00D41EA7">
        <w:rPr>
          <w:rFonts w:cstheme="majorHAnsi"/>
          <w:lang w:val="en-GB"/>
        </w:rPr>
        <w:t>.</w:t>
      </w:r>
    </w:p>
    <w:p w14:paraId="0000034D" w14:textId="77777777" w:rsidR="00AC0F29" w:rsidRPr="000E3F50" w:rsidRDefault="00E5178E" w:rsidP="00F91306">
      <w:pPr>
        <w:pStyle w:val="Titolo2"/>
        <w:numPr>
          <w:ilvl w:val="1"/>
          <w:numId w:val="14"/>
        </w:numPr>
        <w:rPr>
          <w:rFonts w:cstheme="majorHAnsi"/>
          <w:color w:val="57C6B5"/>
          <w:lang w:val="en-GB"/>
        </w:rPr>
      </w:pPr>
      <w:bookmarkStart w:id="30" w:name="_Toc134050415"/>
      <w:r w:rsidRPr="000E3F50">
        <w:rPr>
          <w:rFonts w:cstheme="majorHAnsi"/>
          <w:color w:val="57C6B5"/>
          <w:lang w:val="en-GB"/>
        </w:rPr>
        <w:t>Austria</w:t>
      </w:r>
      <w:bookmarkEnd w:id="30"/>
    </w:p>
    <w:sdt>
      <w:sdtPr>
        <w:rPr>
          <w:rFonts w:cstheme="majorHAnsi"/>
          <w:lang w:val="en-GB"/>
        </w:rPr>
        <w:tag w:val="goog_rdk_270"/>
        <w:id w:val="828092756"/>
      </w:sdtPr>
      <w:sdtEndPr/>
      <w:sdtContent>
        <w:p w14:paraId="0000034E" w14:textId="3344421E" w:rsidR="00AC0F29" w:rsidRPr="00D41EA7" w:rsidRDefault="00E5178E" w:rsidP="00F91306">
          <w:pPr>
            <w:ind w:firstLine="0"/>
            <w:rPr>
              <w:rFonts w:cstheme="majorHAnsi"/>
              <w:lang w:val="en-GB"/>
            </w:rPr>
          </w:pPr>
          <w:r w:rsidRPr="00D41EA7">
            <w:rPr>
              <w:rFonts w:cstheme="majorHAnsi"/>
              <w:lang w:val="en-GB"/>
            </w:rPr>
            <w:tab/>
            <w:t>While the residence status usually remains the same, the legal framework and, in part, the general living situation of unaccompanied minors, change when they reach the age of 18. When a person turns 18, he or she becomes legally competent and the duty of guardianship no longer applies. In addition, the legal representation of minors in proceedings before the BFA or the Federal Administrative Court</w:t>
          </w:r>
          <w:sdt>
            <w:sdtPr>
              <w:rPr>
                <w:rFonts w:cstheme="majorHAnsi"/>
                <w:lang w:val="en-GB"/>
              </w:rPr>
              <w:tag w:val="goog_rdk_238"/>
              <w:id w:val="-1026252615"/>
            </w:sdtPr>
            <w:sdtEndPr/>
            <w:sdtContent>
              <w:r w:rsidRPr="00D41EA7">
                <w:rPr>
                  <w:rFonts w:cstheme="majorHAnsi"/>
                  <w:lang w:val="en-GB"/>
                </w:rPr>
                <w:t>,</w:t>
              </w:r>
            </w:sdtContent>
          </w:sdt>
          <w:r w:rsidRPr="00D41EA7">
            <w:rPr>
              <w:rFonts w:cstheme="majorHAnsi"/>
              <w:lang w:val="en-GB"/>
            </w:rPr>
            <w:t xml:space="preserve"> ends (§ 10 BFA-VG). From this point on, they are therefore responsible for their own care and education as well as asset management and legal representation (founded in these laws: §§ 160 ff., §§ 164 ff. and §§ 167 ff. ABGB)</w:t>
          </w:r>
          <w:r w:rsidRPr="00D41EA7">
            <w:rPr>
              <w:rFonts w:cstheme="majorHAnsi"/>
              <w:vertAlign w:val="superscript"/>
              <w:lang w:val="en-GB"/>
            </w:rPr>
            <w:footnoteReference w:id="122"/>
          </w:r>
          <w:r w:rsidRPr="00D41EA7">
            <w:rPr>
              <w:rFonts w:cstheme="majorHAnsi"/>
              <w:lang w:val="en-GB"/>
            </w:rPr>
            <w:t xml:space="preserve">. In the </w:t>
          </w:r>
          <w:r w:rsidRPr="00D41EA7">
            <w:rPr>
              <w:rFonts w:cstheme="majorHAnsi"/>
              <w:lang w:val="en-GB"/>
            </w:rPr>
            <w:t xml:space="preserve">area of return, the more favourable provisions for minors with regard to detention pending deportation are no longer applicable after the 18th birthday (founded in these laws §§ 77 para. 1, 79 para. 3 and para. 5, 80 para. 2 Z 1 FPG). According to </w:t>
          </w:r>
          <w:sdt>
            <w:sdtPr>
              <w:rPr>
                <w:rFonts w:cstheme="majorHAnsi"/>
                <w:lang w:val="en-GB"/>
              </w:rPr>
              <w:tag w:val="goog_rdk_239"/>
              <w:id w:val="302285420"/>
            </w:sdtPr>
            <w:sdtEndPr/>
            <w:sdtContent>
              <w:r w:rsidRPr="00D41EA7">
                <w:rPr>
                  <w:rFonts w:cstheme="majorHAnsi"/>
                  <w:lang w:val="en-GB"/>
                </w:rPr>
                <w:t>NGO “</w:t>
              </w:r>
            </w:sdtContent>
          </w:sdt>
          <w:sdt>
            <w:sdtPr>
              <w:rPr>
                <w:rFonts w:cstheme="majorHAnsi"/>
                <w:lang w:val="en-GB"/>
              </w:rPr>
              <w:tag w:val="goog_rdk_240"/>
              <w:id w:val="-851189356"/>
            </w:sdtPr>
            <w:sdtEndPr/>
            <w:sdtContent/>
          </w:sdt>
          <w:sdt>
            <w:sdtPr>
              <w:rPr>
                <w:rFonts w:cstheme="majorHAnsi"/>
                <w:lang w:val="en-GB"/>
              </w:rPr>
              <w:tag w:val="goog_rdk_241"/>
              <w:id w:val="1447886058"/>
            </w:sdtPr>
            <w:sdtEndPr/>
            <w:sdtContent/>
          </w:sdt>
          <w:r w:rsidRPr="00D41EA7">
            <w:rPr>
              <w:rFonts w:cstheme="majorHAnsi"/>
              <w:lang w:val="en-GB"/>
            </w:rPr>
            <w:t>asylkoordination</w:t>
          </w:r>
          <w:sdt>
            <w:sdtPr>
              <w:rPr>
                <w:rFonts w:cstheme="majorHAnsi"/>
                <w:lang w:val="en-GB"/>
              </w:rPr>
              <w:tag w:val="goog_rdk_242"/>
              <w:id w:val="-1016686253"/>
            </w:sdtPr>
            <w:sdtEndPr/>
            <w:sdtContent>
              <w:r w:rsidRPr="00D41EA7">
                <w:rPr>
                  <w:rFonts w:cstheme="majorHAnsi"/>
                  <w:lang w:val="en-GB"/>
                </w:rPr>
                <w:t>”</w:t>
              </w:r>
            </w:sdtContent>
          </w:sdt>
          <w:r w:rsidRPr="00D41EA7">
            <w:rPr>
              <w:rFonts w:cstheme="majorHAnsi"/>
              <w:lang w:val="en-GB"/>
            </w:rPr>
            <w:t xml:space="preserve">, one of the main problems is the very long duration of asylum procedures. Applicants have to wait a </w:t>
          </w:r>
          <w:sdt>
            <w:sdtPr>
              <w:rPr>
                <w:rFonts w:cstheme="majorHAnsi"/>
                <w:lang w:val="en-GB"/>
              </w:rPr>
              <w:tag w:val="goog_rdk_243"/>
              <w:id w:val="1756325225"/>
              <w:showingPlcHdr/>
            </w:sdtPr>
            <w:sdtEndPr/>
            <w:sdtContent>
              <w:r w:rsidR="003E0196" w:rsidRPr="00D41EA7">
                <w:rPr>
                  <w:rFonts w:cstheme="majorHAnsi"/>
                  <w:lang w:val="en-GB"/>
                </w:rPr>
                <w:t xml:space="preserve">     </w:t>
              </w:r>
            </w:sdtContent>
          </w:sdt>
          <w:r w:rsidRPr="00D41EA7">
            <w:rPr>
              <w:rFonts w:cstheme="majorHAnsi"/>
              <w:lang w:val="en-GB"/>
            </w:rPr>
            <w:t>long time for an asylum decision, and in many cases they have already reached the age of majority before a (positive or, unfortunately, very often negative) decision is reached</w:t>
          </w:r>
          <w:r w:rsidRPr="00D41EA7">
            <w:rPr>
              <w:rFonts w:cstheme="majorHAnsi"/>
              <w:vertAlign w:val="superscript"/>
              <w:lang w:val="en-GB"/>
            </w:rPr>
            <w:footnoteReference w:id="123"/>
          </w:r>
          <w:r w:rsidRPr="00D41EA7">
            <w:rPr>
              <w:rFonts w:cstheme="majorHAnsi"/>
              <w:lang w:val="en-GB"/>
            </w:rPr>
            <w:t xml:space="preserve">. Furthermore, the situation also changes when </w:t>
          </w:r>
          <w:sdt>
            <w:sdtPr>
              <w:rPr>
                <w:rFonts w:cstheme="majorHAnsi"/>
                <w:lang w:val="en-GB"/>
              </w:rPr>
              <w:tag w:val="goog_rdk_244"/>
              <w:id w:val="-343858521"/>
              <w:showingPlcHdr/>
            </w:sdtPr>
            <w:sdtEndPr/>
            <w:sdtContent>
              <w:r w:rsidR="003E0196" w:rsidRPr="00D41EA7">
                <w:rPr>
                  <w:rFonts w:cstheme="majorHAnsi"/>
                  <w:lang w:val="en-GB"/>
                </w:rPr>
                <w:t xml:space="preserve">     </w:t>
              </w:r>
            </w:sdtContent>
          </w:sdt>
          <w:sdt>
            <w:sdtPr>
              <w:rPr>
                <w:rFonts w:cstheme="majorHAnsi"/>
                <w:lang w:val="en-GB"/>
              </w:rPr>
              <w:tag w:val="goog_rdk_245"/>
              <w:id w:val="-1566722618"/>
            </w:sdtPr>
            <w:sdtEndPr/>
            <w:sdtContent>
              <w:r w:rsidRPr="00D41EA7">
                <w:rPr>
                  <w:rFonts w:cstheme="majorHAnsi"/>
                  <w:lang w:val="en-GB"/>
                </w:rPr>
                <w:t xml:space="preserve">an unaccompanied minor </w:t>
              </w:r>
            </w:sdtContent>
          </w:sdt>
          <w:sdt>
            <w:sdtPr>
              <w:rPr>
                <w:rFonts w:cstheme="majorHAnsi"/>
                <w:lang w:val="en-GB"/>
              </w:rPr>
              <w:tag w:val="goog_rdk_246"/>
              <w:id w:val="-511142645"/>
              <w:showingPlcHdr/>
            </w:sdtPr>
            <w:sdtEndPr/>
            <w:sdtContent>
              <w:r w:rsidR="003E0196" w:rsidRPr="00D41EA7">
                <w:rPr>
                  <w:rFonts w:cstheme="majorHAnsi"/>
                  <w:lang w:val="en-GB"/>
                </w:rPr>
                <w:t xml:space="preserve">     </w:t>
              </w:r>
            </w:sdtContent>
          </w:sdt>
          <w:r w:rsidRPr="00D41EA7">
            <w:rPr>
              <w:rFonts w:cstheme="majorHAnsi"/>
              <w:lang w:val="en-GB"/>
            </w:rPr>
            <w:t xml:space="preserve"> reach</w:t>
          </w:r>
          <w:sdt>
            <w:sdtPr>
              <w:rPr>
                <w:rFonts w:cstheme="majorHAnsi"/>
                <w:lang w:val="en-GB"/>
              </w:rPr>
              <w:tag w:val="goog_rdk_247"/>
              <w:id w:val="528688286"/>
            </w:sdtPr>
            <w:sdtEndPr/>
            <w:sdtContent>
              <w:r w:rsidRPr="00D41EA7">
                <w:rPr>
                  <w:rFonts w:cstheme="majorHAnsi"/>
                  <w:lang w:val="en-GB"/>
                </w:rPr>
                <w:t>es</w:t>
              </w:r>
            </w:sdtContent>
          </w:sdt>
          <w:r w:rsidRPr="00D41EA7">
            <w:rPr>
              <w:rFonts w:cstheme="majorHAnsi"/>
              <w:lang w:val="en-GB"/>
            </w:rPr>
            <w:t xml:space="preserve"> the age of majority. From the age of 18, the Basic Care system only pays the daily rate for adults; since March 2022, this has been 25 euros (previously 21 euros)</w:t>
          </w:r>
          <w:r w:rsidRPr="00D41EA7">
            <w:rPr>
              <w:rFonts w:cstheme="majorHAnsi"/>
              <w:vertAlign w:val="superscript"/>
              <w:lang w:val="en-GB"/>
            </w:rPr>
            <w:footnoteReference w:id="124"/>
          </w:r>
          <w:r w:rsidRPr="00D41EA7">
            <w:rPr>
              <w:rFonts w:cstheme="majorHAnsi"/>
              <w:lang w:val="en-GB"/>
            </w:rPr>
            <w:t xml:space="preserve">, so the Refugee Orphan Care Centres cannot afford to house the young people any longer. Even though the Care Centres prepare </w:t>
          </w:r>
          <w:sdt>
            <w:sdtPr>
              <w:rPr>
                <w:rFonts w:cstheme="majorHAnsi"/>
                <w:lang w:val="en-GB"/>
              </w:rPr>
              <w:tag w:val="goog_rdk_248"/>
              <w:id w:val="703373226"/>
              <w:showingPlcHdr/>
            </w:sdtPr>
            <w:sdtEndPr/>
            <w:sdtContent>
              <w:r w:rsidR="003E0196" w:rsidRPr="00D41EA7">
                <w:rPr>
                  <w:rFonts w:cstheme="majorHAnsi"/>
                  <w:lang w:val="en-GB"/>
                </w:rPr>
                <w:t xml:space="preserve">     </w:t>
              </w:r>
            </w:sdtContent>
          </w:sdt>
          <w:r w:rsidRPr="00D41EA7">
            <w:rPr>
              <w:rFonts w:cstheme="majorHAnsi"/>
              <w:lang w:val="en-GB"/>
            </w:rPr>
            <w:t xml:space="preserve">young people for this day, the release from the facility always leads to difficulties for </w:t>
          </w:r>
          <w:sdt>
            <w:sdtPr>
              <w:rPr>
                <w:rFonts w:cstheme="majorHAnsi"/>
                <w:lang w:val="en-GB"/>
              </w:rPr>
              <w:tag w:val="goog_rdk_249"/>
              <w:id w:val="-1432505878"/>
            </w:sdtPr>
            <w:sdtEndPr/>
            <w:sdtContent>
              <w:r w:rsidRPr="00D41EA7">
                <w:rPr>
                  <w:rFonts w:cstheme="majorHAnsi"/>
                  <w:lang w:val="en-GB"/>
                </w:rPr>
                <w:t>them</w:t>
              </w:r>
            </w:sdtContent>
          </w:sdt>
          <w:sdt>
            <w:sdtPr>
              <w:rPr>
                <w:rFonts w:cstheme="majorHAnsi"/>
                <w:lang w:val="en-GB"/>
              </w:rPr>
              <w:tag w:val="goog_rdk_250"/>
              <w:id w:val="-1127996960"/>
              <w:showingPlcHdr/>
            </w:sdtPr>
            <w:sdtEndPr/>
            <w:sdtContent>
              <w:r w:rsidR="003E0196" w:rsidRPr="00D41EA7">
                <w:rPr>
                  <w:rFonts w:cstheme="majorHAnsi"/>
                  <w:lang w:val="en-GB"/>
                </w:rPr>
                <w:t xml:space="preserve">     </w:t>
              </w:r>
            </w:sdtContent>
          </w:sdt>
          <w:r w:rsidRPr="00D41EA7">
            <w:rPr>
              <w:rFonts w:cstheme="majorHAnsi"/>
              <w:vertAlign w:val="superscript"/>
              <w:lang w:val="en-GB"/>
            </w:rPr>
            <w:footnoteReference w:id="125"/>
          </w:r>
          <w:sdt>
            <w:sdtPr>
              <w:rPr>
                <w:rFonts w:cstheme="majorHAnsi"/>
                <w:lang w:val="en-GB"/>
              </w:rPr>
              <w:tag w:val="goog_rdk_251"/>
              <w:id w:val="-404685953"/>
              <w:showingPlcHdr/>
            </w:sdtPr>
            <w:sdtEndPr/>
            <w:sdtContent>
              <w:r w:rsidR="003E0196" w:rsidRPr="00D41EA7">
                <w:rPr>
                  <w:rFonts w:cstheme="majorHAnsi"/>
                  <w:lang w:val="en-GB"/>
                </w:rPr>
                <w:t xml:space="preserve">     </w:t>
              </w:r>
            </w:sdtContent>
          </w:sdt>
          <w:sdt>
            <w:sdtPr>
              <w:rPr>
                <w:rFonts w:cstheme="majorHAnsi"/>
                <w:lang w:val="en-GB"/>
              </w:rPr>
              <w:tag w:val="goog_rdk_252"/>
              <w:id w:val="1209686755"/>
            </w:sdtPr>
            <w:sdtEndPr/>
            <w:sdtContent>
              <w:sdt>
                <w:sdtPr>
                  <w:rPr>
                    <w:rFonts w:cstheme="majorHAnsi"/>
                    <w:lang w:val="en-GB"/>
                  </w:rPr>
                  <w:tag w:val="goog_rdk_253"/>
                  <w:id w:val="-1703631970"/>
                  <w:showingPlcHdr/>
                </w:sdtPr>
                <w:sdtEndPr/>
                <w:sdtContent>
                  <w:r w:rsidR="003E0196" w:rsidRPr="00D41EA7">
                    <w:rPr>
                      <w:rFonts w:cstheme="majorHAnsi"/>
                      <w:lang w:val="en-GB"/>
                    </w:rPr>
                    <w:t xml:space="preserve">     </w:t>
                  </w:r>
                </w:sdtContent>
              </w:sdt>
            </w:sdtContent>
          </w:sdt>
          <w:sdt>
            <w:sdtPr>
              <w:rPr>
                <w:rFonts w:cstheme="majorHAnsi"/>
                <w:lang w:val="en-GB"/>
              </w:rPr>
              <w:tag w:val="goog_rdk_254"/>
              <w:id w:val="96373381"/>
              <w:showingPlcHdr/>
            </w:sdtPr>
            <w:sdtEndPr/>
            <w:sdtContent>
              <w:r w:rsidR="003E0196" w:rsidRPr="00D41EA7">
                <w:rPr>
                  <w:rFonts w:cstheme="majorHAnsi"/>
                  <w:lang w:val="en-GB"/>
                </w:rPr>
                <w:t xml:space="preserve">     </w:t>
              </w:r>
            </w:sdtContent>
          </w:sdt>
          <w:sdt>
            <w:sdtPr>
              <w:rPr>
                <w:rFonts w:cstheme="majorHAnsi"/>
                <w:lang w:val="en-GB"/>
              </w:rPr>
              <w:tag w:val="goog_rdk_255"/>
              <w:id w:val="-2122290548"/>
            </w:sdtPr>
            <w:sdtEndPr/>
            <w:sdtContent>
              <w:sdt>
                <w:sdtPr>
                  <w:rPr>
                    <w:rFonts w:cstheme="majorHAnsi"/>
                    <w:lang w:val="en-GB"/>
                  </w:rPr>
                  <w:tag w:val="goog_rdk_256"/>
                  <w:id w:val="1804503552"/>
                  <w:showingPlcHdr/>
                </w:sdtPr>
                <w:sdtEndPr/>
                <w:sdtContent>
                  <w:r w:rsidR="003E0196" w:rsidRPr="00D41EA7">
                    <w:rPr>
                      <w:rFonts w:cstheme="majorHAnsi"/>
                      <w:lang w:val="en-GB"/>
                    </w:rPr>
                    <w:t xml:space="preserve">     </w:t>
                  </w:r>
                </w:sdtContent>
              </w:sdt>
            </w:sdtContent>
          </w:sdt>
          <w:sdt>
            <w:sdtPr>
              <w:rPr>
                <w:rFonts w:cstheme="majorHAnsi"/>
                <w:lang w:val="en-GB"/>
              </w:rPr>
              <w:tag w:val="goog_rdk_257"/>
              <w:id w:val="-787267925"/>
              <w:showingPlcHdr/>
            </w:sdtPr>
            <w:sdtEndPr/>
            <w:sdtContent>
              <w:r w:rsidR="003E0196" w:rsidRPr="00D41EA7">
                <w:rPr>
                  <w:rFonts w:cstheme="majorHAnsi"/>
                  <w:lang w:val="en-GB"/>
                </w:rPr>
                <w:t xml:space="preserve">     </w:t>
              </w:r>
            </w:sdtContent>
          </w:sdt>
          <w:sdt>
            <w:sdtPr>
              <w:rPr>
                <w:rFonts w:cstheme="majorHAnsi"/>
                <w:lang w:val="en-GB"/>
              </w:rPr>
              <w:tag w:val="goog_rdk_258"/>
              <w:id w:val="2026900777"/>
            </w:sdtPr>
            <w:sdtEndPr/>
            <w:sdtContent>
              <w:sdt>
                <w:sdtPr>
                  <w:rPr>
                    <w:rFonts w:cstheme="majorHAnsi"/>
                    <w:lang w:val="en-GB"/>
                  </w:rPr>
                  <w:tag w:val="goog_rdk_259"/>
                  <w:id w:val="1887373861"/>
                  <w:showingPlcHdr/>
                </w:sdtPr>
                <w:sdtEndPr/>
                <w:sdtContent>
                  <w:r w:rsidR="003E0196" w:rsidRPr="00D41EA7">
                    <w:rPr>
                      <w:rFonts w:cstheme="majorHAnsi"/>
                      <w:lang w:val="en-GB"/>
                    </w:rPr>
                    <w:t xml:space="preserve">     </w:t>
                  </w:r>
                </w:sdtContent>
              </w:sdt>
            </w:sdtContent>
          </w:sdt>
          <w:sdt>
            <w:sdtPr>
              <w:rPr>
                <w:rFonts w:cstheme="majorHAnsi"/>
                <w:lang w:val="en-GB"/>
              </w:rPr>
              <w:tag w:val="goog_rdk_260"/>
              <w:id w:val="-1029480674"/>
            </w:sdtPr>
            <w:sdtEndPr/>
            <w:sdtContent>
              <w:sdt>
                <w:sdtPr>
                  <w:rPr>
                    <w:rFonts w:cstheme="majorHAnsi"/>
                    <w:lang w:val="en-GB"/>
                  </w:rPr>
                  <w:tag w:val="goog_rdk_261"/>
                  <w:id w:val="531226622"/>
                </w:sdtPr>
                <w:sdtEndPr/>
                <w:sdtContent/>
              </w:sdt>
            </w:sdtContent>
          </w:sdt>
          <w:sdt>
            <w:sdtPr>
              <w:rPr>
                <w:rFonts w:cstheme="majorHAnsi"/>
                <w:lang w:val="en-GB"/>
              </w:rPr>
              <w:tag w:val="goog_rdk_263"/>
              <w:id w:val="-1268535020"/>
            </w:sdtPr>
            <w:sdtEndPr/>
            <w:sdtContent>
              <w:sdt>
                <w:sdtPr>
                  <w:rPr>
                    <w:rFonts w:cstheme="majorHAnsi"/>
                    <w:lang w:val="en-GB"/>
                  </w:rPr>
                  <w:tag w:val="goog_rdk_264"/>
                  <w:id w:val="-1844321504"/>
                  <w:showingPlcHdr/>
                </w:sdtPr>
                <w:sdtEndPr/>
                <w:sdtContent>
                  <w:r w:rsidR="003E0196" w:rsidRPr="00D41EA7">
                    <w:rPr>
                      <w:rFonts w:cstheme="majorHAnsi"/>
                      <w:lang w:val="en-GB"/>
                    </w:rPr>
                    <w:t xml:space="preserve">     </w:t>
                  </w:r>
                </w:sdtContent>
              </w:sdt>
            </w:sdtContent>
          </w:sdt>
          <w:sdt>
            <w:sdtPr>
              <w:rPr>
                <w:rFonts w:cstheme="majorHAnsi"/>
                <w:lang w:val="en-GB"/>
              </w:rPr>
              <w:tag w:val="goog_rdk_265"/>
              <w:id w:val="-1512914547"/>
              <w:showingPlcHdr/>
            </w:sdtPr>
            <w:sdtEndPr/>
            <w:sdtContent>
              <w:r w:rsidR="003E0196" w:rsidRPr="00D41EA7">
                <w:rPr>
                  <w:rFonts w:cstheme="majorHAnsi"/>
                  <w:lang w:val="en-GB"/>
                </w:rPr>
                <w:t xml:space="preserve">     </w:t>
              </w:r>
            </w:sdtContent>
          </w:sdt>
          <w:sdt>
            <w:sdtPr>
              <w:rPr>
                <w:rFonts w:cstheme="majorHAnsi"/>
                <w:lang w:val="en-GB"/>
              </w:rPr>
              <w:tag w:val="goog_rdk_266"/>
              <w:id w:val="-462118984"/>
            </w:sdtPr>
            <w:sdtEndPr/>
            <w:sdtContent>
              <w:sdt>
                <w:sdtPr>
                  <w:rPr>
                    <w:rFonts w:cstheme="majorHAnsi"/>
                    <w:lang w:val="en-GB"/>
                  </w:rPr>
                  <w:tag w:val="goog_rdk_267"/>
                  <w:id w:val="-1825116539"/>
                  <w:showingPlcHdr/>
                </w:sdtPr>
                <w:sdtEndPr/>
                <w:sdtContent>
                  <w:r w:rsidR="003E0196" w:rsidRPr="00D41EA7">
                    <w:rPr>
                      <w:rFonts w:cstheme="majorHAnsi"/>
                      <w:lang w:val="en-GB"/>
                    </w:rPr>
                    <w:t xml:space="preserve">     </w:t>
                  </w:r>
                </w:sdtContent>
              </w:sdt>
            </w:sdtContent>
          </w:sdt>
          <w:sdt>
            <w:sdtPr>
              <w:rPr>
                <w:rFonts w:cstheme="majorHAnsi"/>
                <w:lang w:val="en-GB"/>
              </w:rPr>
              <w:tag w:val="goog_rdk_268"/>
              <w:id w:val="-1064403295"/>
              <w:showingPlcHdr/>
            </w:sdtPr>
            <w:sdtEndPr/>
            <w:sdtContent>
              <w:r w:rsidR="003E0196" w:rsidRPr="00D41EA7">
                <w:rPr>
                  <w:rFonts w:cstheme="majorHAnsi"/>
                  <w:lang w:val="en-GB"/>
                </w:rPr>
                <w:t xml:space="preserve">     </w:t>
              </w:r>
            </w:sdtContent>
          </w:sdt>
          <w:sdt>
            <w:sdtPr>
              <w:rPr>
                <w:rFonts w:cstheme="majorHAnsi"/>
                <w:lang w:val="en-GB"/>
              </w:rPr>
              <w:tag w:val="goog_rdk_269"/>
              <w:id w:val="865178958"/>
            </w:sdtPr>
            <w:sdtEndPr/>
            <w:sdtContent/>
          </w:sdt>
        </w:p>
      </w:sdtContent>
    </w:sdt>
    <w:sdt>
      <w:sdtPr>
        <w:rPr>
          <w:rFonts w:cstheme="majorHAnsi"/>
          <w:lang w:val="en-GB"/>
        </w:rPr>
        <w:tag w:val="goog_rdk_272"/>
        <w:id w:val="-271790466"/>
      </w:sdtPr>
      <w:sdtEndPr/>
      <w:sdtContent>
        <w:p w14:paraId="0000034F" w14:textId="77777777" w:rsidR="00AC0F29" w:rsidRPr="00D41EA7" w:rsidRDefault="00F66E1D" w:rsidP="00F91306">
          <w:pPr>
            <w:ind w:firstLine="0"/>
            <w:rPr>
              <w:rFonts w:cstheme="majorHAnsi"/>
              <w:lang w:val="en-GB"/>
            </w:rPr>
          </w:pPr>
          <w:sdt>
            <w:sdtPr>
              <w:rPr>
                <w:rFonts w:cstheme="majorHAnsi"/>
                <w:lang w:val="en-GB"/>
              </w:rPr>
              <w:tag w:val="goog_rdk_271"/>
              <w:id w:val="1116793668"/>
            </w:sdtPr>
            <w:sdtEndPr/>
            <w:sdtContent>
              <w:r w:rsidR="00E5178E" w:rsidRPr="00D41EA7">
                <w:rPr>
                  <w:rFonts w:cstheme="majorHAnsi"/>
                  <w:lang w:val="en-GB"/>
                </w:rPr>
                <w:t xml:space="preserve">The removal from their familiar environment and the reorientation can also lead to great psychological stress for the young refugees. Many of them have built up a social network, through relationships with social workers but also with other housed UAMs. </w:t>
              </w:r>
            </w:sdtContent>
          </w:sdt>
        </w:p>
      </w:sdtContent>
    </w:sdt>
    <w:sdt>
      <w:sdtPr>
        <w:rPr>
          <w:rFonts w:cstheme="majorHAnsi"/>
          <w:lang w:val="en-GB"/>
        </w:rPr>
        <w:tag w:val="goog_rdk_274"/>
        <w:id w:val="1438795131"/>
      </w:sdtPr>
      <w:sdtEndPr/>
      <w:sdtContent>
        <w:p w14:paraId="00000350" w14:textId="77777777" w:rsidR="00AC0F29" w:rsidRPr="00D41EA7" w:rsidRDefault="00F66E1D" w:rsidP="00F91306">
          <w:pPr>
            <w:ind w:firstLine="0"/>
            <w:rPr>
              <w:rFonts w:cstheme="majorHAnsi"/>
              <w:lang w:val="en-GB"/>
            </w:rPr>
          </w:pPr>
          <w:sdt>
            <w:sdtPr>
              <w:rPr>
                <w:rFonts w:cstheme="majorHAnsi"/>
                <w:lang w:val="en-GB"/>
              </w:rPr>
              <w:tag w:val="goog_rdk_273"/>
              <w:id w:val="641550302"/>
            </w:sdtPr>
            <w:sdtEndPr/>
            <w:sdtContent/>
          </w:sdt>
        </w:p>
      </w:sdtContent>
    </w:sdt>
    <w:p w14:paraId="00000351" w14:textId="65FC6A55" w:rsidR="00AC0F29" w:rsidRPr="00D41EA7" w:rsidRDefault="00E5178E" w:rsidP="00F91306">
      <w:pPr>
        <w:ind w:firstLine="0"/>
        <w:rPr>
          <w:rFonts w:cstheme="majorHAnsi"/>
          <w:lang w:val="en-GB"/>
        </w:rPr>
      </w:pPr>
      <w:r w:rsidRPr="00D41EA7">
        <w:rPr>
          <w:rFonts w:cstheme="majorHAnsi"/>
          <w:lang w:val="en-GB"/>
        </w:rPr>
        <w:lastRenderedPageBreak/>
        <w:t>In Austria, there are no specific, comprehensive measures or procedures that affect unaccompanied minors before, during or after the transition phase into adult life. There are only various possibilities in individual cases that grant former unaccompanied minors aftercare or prepare them for the upcoming transition. This is offered by some NGOs, here the persons are followed up in the new accommodation or come to a care facility for former unaccompanied minors, where they do not immediately lose contact with the social workers. These are important facilities that have a positive effect on the transition to adulthood of the UAM.</w:t>
      </w:r>
    </w:p>
    <w:p w14:paraId="00000352" w14:textId="4410B460" w:rsidR="00AC0F29" w:rsidRPr="00D41EA7" w:rsidRDefault="00E5178E" w:rsidP="00F91306">
      <w:pPr>
        <w:ind w:firstLine="0"/>
        <w:rPr>
          <w:rFonts w:cstheme="majorHAnsi"/>
          <w:lang w:val="en-GB"/>
        </w:rPr>
      </w:pPr>
      <w:r w:rsidRPr="00D41EA7">
        <w:rPr>
          <w:rFonts w:cstheme="majorHAnsi"/>
          <w:lang w:val="en-GB"/>
        </w:rPr>
        <w:t>The transition phase to adulthood is seen as a challenge overall, since the move to adult accommodation can mean a loss of reference persons and the social environment</w:t>
      </w:r>
      <w:r w:rsidRPr="00D41EA7">
        <w:rPr>
          <w:rFonts w:cstheme="majorHAnsi"/>
          <w:vertAlign w:val="superscript"/>
          <w:lang w:val="en-GB"/>
        </w:rPr>
        <w:footnoteReference w:id="126"/>
      </w:r>
      <w:r w:rsidRPr="00D41EA7">
        <w:rPr>
          <w:rFonts w:cstheme="majorHAnsi"/>
          <w:lang w:val="en-GB"/>
        </w:rPr>
        <w:t>.  It is particularly important for UAMs who have fled to Europe alone to bring their families with them. This family reunification of parents and children is in principle only possible if the child is younger than 18 years (founded in these laws § 35 Abs. 5 AsylG 2005; § 2 Abs. 1 Z 9 NAG)</w:t>
      </w:r>
      <w:r w:rsidRPr="00D41EA7">
        <w:rPr>
          <w:rFonts w:cstheme="majorHAnsi"/>
          <w:vertAlign w:val="superscript"/>
          <w:lang w:val="en-GB"/>
        </w:rPr>
        <w:footnoteReference w:id="127"/>
      </w:r>
      <w:r w:rsidRPr="00D41EA7">
        <w:rPr>
          <w:rFonts w:cstheme="majorHAnsi"/>
          <w:lang w:val="en-GB"/>
        </w:rPr>
        <w:t xml:space="preserve">.This poses a challenge for many UAMs, as it is usually very difficult to </w:t>
      </w:r>
      <w:sdt>
        <w:sdtPr>
          <w:rPr>
            <w:rFonts w:cstheme="majorHAnsi"/>
            <w:lang w:val="en-GB"/>
          </w:rPr>
          <w:tag w:val="goog_rdk_275"/>
          <w:id w:val="-586610841"/>
        </w:sdtPr>
        <w:sdtEndPr/>
        <w:sdtContent>
          <w:r w:rsidRPr="00D41EA7">
            <w:rPr>
              <w:rFonts w:cstheme="majorHAnsi"/>
              <w:lang w:val="en-GB"/>
            </w:rPr>
            <w:t>organise</w:t>
          </w:r>
        </w:sdtContent>
      </w:sdt>
      <w:sdt>
        <w:sdtPr>
          <w:rPr>
            <w:rFonts w:cstheme="majorHAnsi"/>
            <w:lang w:val="en-GB"/>
          </w:rPr>
          <w:tag w:val="goog_rdk_276"/>
          <w:id w:val="1290855592"/>
          <w:showingPlcHdr/>
        </w:sdtPr>
        <w:sdtEndPr/>
        <w:sdtContent>
          <w:r w:rsidR="003E0196" w:rsidRPr="00D41EA7">
            <w:rPr>
              <w:rFonts w:cstheme="majorHAnsi"/>
              <w:lang w:val="en-GB"/>
            </w:rPr>
            <w:t xml:space="preserve">     </w:t>
          </w:r>
        </w:sdtContent>
      </w:sdt>
      <w:r w:rsidRPr="00D41EA7">
        <w:rPr>
          <w:rFonts w:cstheme="majorHAnsi"/>
          <w:lang w:val="en-GB"/>
        </w:rPr>
        <w:t xml:space="preserve"> family reunification. Unaccompanied minor refugees who have been granted subsidiary protection must wait three years from the date of granting to be allowed to apply for family reunification. From the age of 18, family status ceases and the young people no longer have the opportunity to join their parents. However, this is legally </w:t>
      </w:r>
      <w:sdt>
        <w:sdtPr>
          <w:rPr>
            <w:rFonts w:cstheme="majorHAnsi"/>
            <w:lang w:val="en-GB"/>
          </w:rPr>
          <w:tag w:val="goog_rdk_277"/>
          <w:id w:val="1812126848"/>
        </w:sdtPr>
        <w:sdtEndPr/>
        <w:sdtContent>
          <w:r w:rsidRPr="00D41EA7">
            <w:rPr>
              <w:rFonts w:cstheme="majorHAnsi"/>
              <w:lang w:val="en-GB"/>
            </w:rPr>
            <w:t>criticised</w:t>
          </w:r>
        </w:sdtContent>
      </w:sdt>
      <w:sdt>
        <w:sdtPr>
          <w:rPr>
            <w:rFonts w:cstheme="majorHAnsi"/>
            <w:lang w:val="en-GB"/>
          </w:rPr>
          <w:tag w:val="goog_rdk_278"/>
          <w:id w:val="-2094008715"/>
          <w:showingPlcHdr/>
        </w:sdtPr>
        <w:sdtEndPr/>
        <w:sdtContent>
          <w:r w:rsidR="003E0196" w:rsidRPr="00D41EA7">
            <w:rPr>
              <w:rFonts w:cstheme="majorHAnsi"/>
              <w:lang w:val="en-GB"/>
            </w:rPr>
            <w:t xml:space="preserve">     </w:t>
          </w:r>
        </w:sdtContent>
      </w:sdt>
      <w:r w:rsidRPr="00D41EA7">
        <w:rPr>
          <w:rFonts w:cstheme="majorHAnsi"/>
          <w:lang w:val="en-GB"/>
        </w:rPr>
        <w:t xml:space="preserve"> by </w:t>
      </w:r>
      <w:sdt>
        <w:sdtPr>
          <w:rPr>
            <w:rFonts w:cstheme="majorHAnsi"/>
            <w:lang w:val="en-GB"/>
          </w:rPr>
          <w:tag w:val="goog_rdk_279"/>
          <w:id w:val="1573927193"/>
        </w:sdtPr>
        <w:sdtEndPr/>
        <w:sdtContent/>
      </w:sdt>
      <w:sdt>
        <w:sdtPr>
          <w:rPr>
            <w:rFonts w:cstheme="majorHAnsi"/>
            <w:lang w:val="en-GB"/>
          </w:rPr>
          <w:tag w:val="goog_rdk_280"/>
          <w:id w:val="-932891856"/>
        </w:sdtPr>
        <w:sdtEndPr/>
        <w:sdtContent/>
      </w:sdt>
      <w:r w:rsidRPr="00D41EA7">
        <w:rPr>
          <w:rFonts w:cstheme="majorHAnsi"/>
          <w:lang w:val="en-GB"/>
        </w:rPr>
        <w:t xml:space="preserve">refugee </w:t>
      </w:r>
      <w:r w:rsidRPr="00D41EA7">
        <w:rPr>
          <w:rFonts w:cstheme="majorHAnsi"/>
          <w:lang w:val="en-GB"/>
        </w:rPr>
        <w:t>NGOs</w:t>
      </w:r>
      <w:sdt>
        <w:sdtPr>
          <w:rPr>
            <w:rFonts w:cstheme="majorHAnsi"/>
            <w:lang w:val="en-GB"/>
          </w:rPr>
          <w:tag w:val="goog_rdk_281"/>
          <w:id w:val="1141390816"/>
        </w:sdtPr>
        <w:sdtEndPr/>
        <w:sdtContent>
          <w:r w:rsidRPr="00D41EA7">
            <w:rPr>
              <w:rFonts w:cstheme="majorHAnsi"/>
              <w:lang w:val="en-GB"/>
            </w:rPr>
            <w:t xml:space="preserve"> like “asylkoordination”</w:t>
          </w:r>
        </w:sdtContent>
      </w:sdt>
      <w:r w:rsidRPr="00D41EA7">
        <w:rPr>
          <w:rFonts w:cstheme="majorHAnsi"/>
          <w:lang w:val="en-GB"/>
        </w:rPr>
        <w:t>, as the opinion here is that three years of waiting time does not correspond to the European Convention on Human Rights stipulated right to family life</w:t>
      </w:r>
      <w:r w:rsidRPr="00D41EA7">
        <w:rPr>
          <w:rFonts w:cstheme="majorHAnsi"/>
          <w:vertAlign w:val="superscript"/>
          <w:lang w:val="en-GB"/>
        </w:rPr>
        <w:footnoteReference w:id="128"/>
      </w:r>
      <w:r w:rsidRPr="00D41EA7">
        <w:rPr>
          <w:rFonts w:cstheme="majorHAnsi"/>
          <w:lang w:val="en-GB"/>
        </w:rPr>
        <w:t>. Unaccompanied minors granted asylum - just like underage Austrians - have the possibility to continue to receive support within the framework of Child and Youth Welfare until they reach the age of 21 after they have reached the age of majority</w:t>
      </w:r>
      <w:sdt>
        <w:sdtPr>
          <w:rPr>
            <w:rFonts w:cstheme="majorHAnsi"/>
            <w:lang w:val="en-GB"/>
          </w:rPr>
          <w:tag w:val="goog_rdk_282"/>
          <w:id w:val="1152640654"/>
        </w:sdtPr>
        <w:sdtEndPr/>
        <w:sdtContent>
          <w:r w:rsidRPr="00D41EA7">
            <w:rPr>
              <w:rFonts w:cstheme="majorHAnsi"/>
              <w:lang w:val="en-GB"/>
            </w:rPr>
            <w:t xml:space="preserve">, </w:t>
          </w:r>
        </w:sdtContent>
      </w:sdt>
      <w:sdt>
        <w:sdtPr>
          <w:rPr>
            <w:rFonts w:cstheme="majorHAnsi"/>
            <w:lang w:val="en-GB"/>
          </w:rPr>
          <w:tag w:val="goog_rdk_283"/>
          <w:id w:val="1056355788"/>
          <w:showingPlcHdr/>
        </w:sdtPr>
        <w:sdtEndPr/>
        <w:sdtContent>
          <w:r w:rsidR="003E0196" w:rsidRPr="00D41EA7">
            <w:rPr>
              <w:rFonts w:cstheme="majorHAnsi"/>
              <w:lang w:val="en-GB"/>
            </w:rPr>
            <w:t xml:space="preserve">     </w:t>
          </w:r>
        </w:sdtContent>
      </w:sdt>
      <w:r w:rsidRPr="00D41EA7">
        <w:rPr>
          <w:rFonts w:cstheme="majorHAnsi"/>
          <w:lang w:val="en-GB"/>
        </w:rPr>
        <w:t>under certain conditions. Former unaccompanied minors in Basic Care, as well as those in Child and Youth Welfare, can also remain in their care facility for a limited time in exceptional cases. Also in the area of return, there are no measures or procedures in Austria that support unaccompanied minors in the transitional phase to adulthood</w:t>
      </w:r>
      <w:r w:rsidRPr="00D41EA7">
        <w:rPr>
          <w:rFonts w:cstheme="majorHAnsi"/>
          <w:vertAlign w:val="superscript"/>
          <w:lang w:val="en-GB"/>
        </w:rPr>
        <w:footnoteReference w:id="129"/>
      </w:r>
      <w:r w:rsidRPr="00D41EA7">
        <w:rPr>
          <w:rFonts w:cstheme="majorHAnsi"/>
          <w:lang w:val="en-GB"/>
        </w:rPr>
        <w:t xml:space="preserve">. </w:t>
      </w:r>
      <w:sdt>
        <w:sdtPr>
          <w:rPr>
            <w:rFonts w:cstheme="majorHAnsi"/>
            <w:lang w:val="en-GB"/>
          </w:rPr>
          <w:tag w:val="goog_rdk_284"/>
          <w:id w:val="-2123455548"/>
        </w:sdtPr>
        <w:sdtEndPr/>
        <w:sdtContent/>
      </w:sdt>
      <w:sdt>
        <w:sdtPr>
          <w:rPr>
            <w:rFonts w:cstheme="majorHAnsi"/>
            <w:lang w:val="en-GB"/>
          </w:rPr>
          <w:tag w:val="goog_rdk_285"/>
          <w:id w:val="-366756328"/>
        </w:sdtPr>
        <w:sdtEndPr/>
        <w:sdtContent/>
      </w:sdt>
      <w:r w:rsidRPr="00D41EA7">
        <w:rPr>
          <w:rFonts w:cstheme="majorHAnsi"/>
          <w:lang w:val="en-GB"/>
        </w:rPr>
        <w:t xml:space="preserve">Even though there are no holistic measures for UAMs regarding their transition into adult life, there have been several supporting projects implemented by NGOs and international </w:t>
      </w:r>
      <w:sdt>
        <w:sdtPr>
          <w:rPr>
            <w:rFonts w:cstheme="majorHAnsi"/>
            <w:lang w:val="en-GB"/>
          </w:rPr>
          <w:tag w:val="goog_rdk_286"/>
          <w:id w:val="-1313637319"/>
        </w:sdtPr>
        <w:sdtEndPr/>
        <w:sdtContent>
          <w:r w:rsidRPr="00D41EA7">
            <w:rPr>
              <w:rFonts w:cstheme="majorHAnsi"/>
              <w:lang w:val="en-GB"/>
            </w:rPr>
            <w:t>organisations</w:t>
          </w:r>
        </w:sdtContent>
      </w:sdt>
      <w:sdt>
        <w:sdtPr>
          <w:rPr>
            <w:rFonts w:cstheme="majorHAnsi"/>
            <w:lang w:val="en-GB"/>
          </w:rPr>
          <w:tag w:val="goog_rdk_287"/>
          <w:id w:val="24383520"/>
          <w:showingPlcHdr/>
        </w:sdtPr>
        <w:sdtEndPr/>
        <w:sdtContent>
          <w:r w:rsidR="003E0196" w:rsidRPr="00D41EA7">
            <w:rPr>
              <w:rFonts w:cstheme="majorHAnsi"/>
              <w:lang w:val="en-GB"/>
            </w:rPr>
            <w:t xml:space="preserve">     </w:t>
          </w:r>
        </w:sdtContent>
      </w:sdt>
      <w:r w:rsidRPr="00D41EA7">
        <w:rPr>
          <w:rFonts w:cstheme="majorHAnsi"/>
          <w:lang w:val="en-GB"/>
        </w:rPr>
        <w:t xml:space="preserve"> over the past decades. One good practice example is the Connecting People project, which was awarded the Austrian State Prize for Adult Education by the Federal Ministry for Education, the Arts and Culture in the category "Volunteer Work" in 2011. The Connecting People project was launched in 2001 and is run by the NGO asylkoordination </w:t>
      </w:r>
      <w:sdt>
        <w:sdtPr>
          <w:rPr>
            <w:rFonts w:cstheme="majorHAnsi"/>
            <w:lang w:val="en-GB"/>
          </w:rPr>
          <w:tag w:val="goog_rdk_288"/>
          <w:id w:val="-276103782"/>
        </w:sdtPr>
        <w:sdtEndPr/>
        <w:sdtContent>
          <w:r w:rsidRPr="00D41EA7">
            <w:rPr>
              <w:rFonts w:cstheme="majorHAnsi"/>
              <w:lang w:val="en-GB"/>
            </w:rPr>
            <w:t xml:space="preserve">in </w:t>
          </w:r>
        </w:sdtContent>
      </w:sdt>
      <w:r w:rsidRPr="00D41EA7">
        <w:rPr>
          <w:rFonts w:cstheme="majorHAnsi"/>
          <w:lang w:val="en-GB"/>
        </w:rPr>
        <w:t>Austria and is still running.</w:t>
      </w:r>
      <w:r w:rsidRPr="00D41EA7">
        <w:rPr>
          <w:rFonts w:cstheme="majorHAnsi"/>
          <w:vertAlign w:val="superscript"/>
          <w:lang w:val="en-GB"/>
        </w:rPr>
        <w:footnoteReference w:id="130"/>
      </w:r>
      <w:r w:rsidRPr="00D41EA7">
        <w:rPr>
          <w:rFonts w:cstheme="majorHAnsi"/>
          <w:lang w:val="en-GB"/>
        </w:rPr>
        <w:t xml:space="preserve">. The project brings together (former) UAMs who seek asylum or </w:t>
      </w:r>
      <w:sdt>
        <w:sdtPr>
          <w:rPr>
            <w:rFonts w:cstheme="majorHAnsi"/>
            <w:lang w:val="en-GB"/>
          </w:rPr>
          <w:tag w:val="goog_rdk_289"/>
          <w:id w:val="-108047186"/>
        </w:sdtPr>
        <w:sdtEndPr/>
        <w:sdtContent>
          <w:r w:rsidRPr="00D41EA7">
            <w:rPr>
              <w:rFonts w:cstheme="majorHAnsi"/>
              <w:lang w:val="en-GB"/>
            </w:rPr>
            <w:t xml:space="preserve">who have </w:t>
          </w:r>
        </w:sdtContent>
      </w:sdt>
      <w:sdt>
        <w:sdtPr>
          <w:rPr>
            <w:rFonts w:cstheme="majorHAnsi"/>
            <w:lang w:val="en-GB"/>
          </w:rPr>
          <w:tag w:val="goog_rdk_290"/>
          <w:id w:val="-294528224"/>
          <w:showingPlcHdr/>
        </w:sdtPr>
        <w:sdtEndPr/>
        <w:sdtContent>
          <w:r w:rsidR="003E0196" w:rsidRPr="00D41EA7">
            <w:rPr>
              <w:rFonts w:cstheme="majorHAnsi"/>
              <w:lang w:val="en-GB"/>
            </w:rPr>
            <w:t xml:space="preserve">     </w:t>
          </w:r>
        </w:sdtContent>
      </w:sdt>
      <w:r w:rsidRPr="00D41EA7">
        <w:rPr>
          <w:rFonts w:cstheme="majorHAnsi"/>
          <w:lang w:val="en-GB"/>
        </w:rPr>
        <w:t xml:space="preserve"> already </w:t>
      </w:r>
      <w:sdt>
        <w:sdtPr>
          <w:rPr>
            <w:rFonts w:cstheme="majorHAnsi"/>
            <w:lang w:val="en-GB"/>
          </w:rPr>
          <w:tag w:val="goog_rdk_291"/>
          <w:id w:val="-1106660209"/>
        </w:sdtPr>
        <w:sdtEndPr/>
        <w:sdtContent>
          <w:r w:rsidRPr="00D41EA7">
            <w:rPr>
              <w:rFonts w:cstheme="majorHAnsi"/>
              <w:lang w:val="en-GB"/>
            </w:rPr>
            <w:t xml:space="preserve">been </w:t>
          </w:r>
        </w:sdtContent>
      </w:sdt>
      <w:r w:rsidRPr="00D41EA7">
        <w:rPr>
          <w:rFonts w:cstheme="majorHAnsi"/>
          <w:lang w:val="en-GB"/>
        </w:rPr>
        <w:t xml:space="preserve">granted asylum status </w:t>
      </w:r>
      <w:sdt>
        <w:sdtPr>
          <w:rPr>
            <w:rFonts w:cstheme="majorHAnsi"/>
            <w:lang w:val="en-GB"/>
          </w:rPr>
          <w:tag w:val="goog_rdk_292"/>
          <w:id w:val="780846655"/>
        </w:sdtPr>
        <w:sdtEndPr/>
        <w:sdtContent>
          <w:r w:rsidRPr="00D41EA7">
            <w:rPr>
              <w:rFonts w:cstheme="majorHAnsi"/>
              <w:lang w:val="en-GB"/>
            </w:rPr>
            <w:t>and are supported by</w:t>
          </w:r>
        </w:sdtContent>
      </w:sdt>
      <w:sdt>
        <w:sdtPr>
          <w:rPr>
            <w:rFonts w:cstheme="majorHAnsi"/>
            <w:lang w:val="en-GB"/>
          </w:rPr>
          <w:tag w:val="goog_rdk_293"/>
          <w:id w:val="-982150412"/>
          <w:showingPlcHdr/>
        </w:sdtPr>
        <w:sdtEndPr/>
        <w:sdtContent>
          <w:r w:rsidR="003E0196" w:rsidRPr="00D41EA7">
            <w:rPr>
              <w:rFonts w:cstheme="majorHAnsi"/>
              <w:lang w:val="en-GB"/>
            </w:rPr>
            <w:t xml:space="preserve">     </w:t>
          </w:r>
        </w:sdtContent>
      </w:sdt>
      <w:r w:rsidRPr="00D41EA7">
        <w:rPr>
          <w:rFonts w:cstheme="majorHAnsi"/>
          <w:lang w:val="en-GB"/>
        </w:rPr>
        <w:t xml:space="preserve"> Austrian sponsors </w:t>
      </w:r>
      <w:sdt>
        <w:sdtPr>
          <w:rPr>
            <w:rFonts w:cstheme="majorHAnsi"/>
            <w:lang w:val="en-GB"/>
          </w:rPr>
          <w:tag w:val="goog_rdk_294"/>
          <w:id w:val="-280731929"/>
          <w:showingPlcHdr/>
        </w:sdtPr>
        <w:sdtEndPr/>
        <w:sdtContent>
          <w:r w:rsidR="003E0196" w:rsidRPr="00D41EA7">
            <w:rPr>
              <w:rFonts w:cstheme="majorHAnsi"/>
              <w:lang w:val="en-GB"/>
            </w:rPr>
            <w:t xml:space="preserve">     </w:t>
          </w:r>
        </w:sdtContent>
      </w:sdt>
      <w:r w:rsidRPr="00D41EA7">
        <w:rPr>
          <w:rFonts w:cstheme="majorHAnsi"/>
          <w:lang w:val="en-GB"/>
        </w:rPr>
        <w:t xml:space="preserve"> in their integration</w:t>
      </w:r>
      <w:sdt>
        <w:sdtPr>
          <w:rPr>
            <w:rFonts w:cstheme="majorHAnsi"/>
            <w:lang w:val="en-GB"/>
          </w:rPr>
          <w:tag w:val="goog_rdk_295"/>
          <w:id w:val="465548553"/>
        </w:sdtPr>
        <w:sdtEndPr/>
        <w:sdtContent>
          <w:r w:rsidRPr="00D41EA7">
            <w:rPr>
              <w:rFonts w:cstheme="majorHAnsi"/>
              <w:lang w:val="en-GB"/>
            </w:rPr>
            <w:t xml:space="preserve">. </w:t>
          </w:r>
        </w:sdtContent>
      </w:sdt>
      <w:sdt>
        <w:sdtPr>
          <w:rPr>
            <w:rFonts w:cstheme="majorHAnsi"/>
            <w:lang w:val="en-GB"/>
          </w:rPr>
          <w:tag w:val="goog_rdk_296"/>
          <w:id w:val="-77141019"/>
        </w:sdtPr>
        <w:sdtEndPr/>
        <w:sdtContent>
          <w:sdt>
            <w:sdtPr>
              <w:rPr>
                <w:rFonts w:cstheme="majorHAnsi"/>
                <w:lang w:val="en-GB"/>
              </w:rPr>
              <w:tag w:val="goog_rdk_297"/>
              <w:id w:val="1823088908"/>
            </w:sdtPr>
            <w:sdtEndPr/>
            <w:sdtContent/>
          </w:sdt>
        </w:sdtContent>
      </w:sdt>
      <w:r w:rsidRPr="00D41EA7">
        <w:rPr>
          <w:rFonts w:cstheme="majorHAnsi"/>
          <w:lang w:val="en-GB"/>
        </w:rPr>
        <w:t xml:space="preserve"> One of the main objectives is to </w:t>
      </w:r>
      <w:r w:rsidRPr="00D41EA7">
        <w:rPr>
          <w:rFonts w:cstheme="majorHAnsi"/>
          <w:lang w:val="en-GB"/>
        </w:rPr>
        <w:lastRenderedPageBreak/>
        <w:t xml:space="preserve">find and train sponsors who are willing to build a long-lasting relationship with a (former) UAM and to support </w:t>
      </w:r>
      <w:sdt>
        <w:sdtPr>
          <w:rPr>
            <w:rFonts w:cstheme="majorHAnsi"/>
            <w:lang w:val="en-GB"/>
          </w:rPr>
          <w:tag w:val="goog_rdk_299"/>
          <w:id w:val="451293516"/>
        </w:sdtPr>
        <w:sdtEndPr/>
        <w:sdtContent>
          <w:r w:rsidRPr="00D41EA7">
            <w:rPr>
              <w:rFonts w:cstheme="majorHAnsi"/>
              <w:lang w:val="en-GB"/>
            </w:rPr>
            <w:t xml:space="preserve">said former </w:t>
          </w:r>
        </w:sdtContent>
      </w:sdt>
      <w:sdt>
        <w:sdtPr>
          <w:rPr>
            <w:rFonts w:cstheme="majorHAnsi"/>
            <w:lang w:val="en-GB"/>
          </w:rPr>
          <w:tag w:val="goog_rdk_300"/>
          <w:id w:val="2012879836"/>
          <w:showingPlcHdr/>
        </w:sdtPr>
        <w:sdtEndPr/>
        <w:sdtContent>
          <w:r w:rsidR="003E0196" w:rsidRPr="00D41EA7">
            <w:rPr>
              <w:rFonts w:cstheme="majorHAnsi"/>
              <w:lang w:val="en-GB"/>
            </w:rPr>
            <w:t xml:space="preserve">     </w:t>
          </w:r>
        </w:sdtContent>
      </w:sdt>
      <w:r w:rsidRPr="00D41EA7">
        <w:rPr>
          <w:rFonts w:cstheme="majorHAnsi"/>
          <w:lang w:val="en-GB"/>
        </w:rPr>
        <w:t>minor emotionally and in daily life matters</w:t>
      </w:r>
      <w:r w:rsidRPr="00D41EA7">
        <w:rPr>
          <w:rFonts w:cstheme="majorHAnsi"/>
          <w:vertAlign w:val="superscript"/>
          <w:lang w:val="en-GB"/>
        </w:rPr>
        <w:footnoteReference w:id="131"/>
      </w:r>
      <w:r w:rsidRPr="00D41EA7">
        <w:rPr>
          <w:rFonts w:cstheme="majorHAnsi"/>
          <w:lang w:val="en-GB"/>
        </w:rPr>
        <w:t>.</w:t>
      </w:r>
    </w:p>
    <w:p w14:paraId="00000353" w14:textId="6A1D64B2" w:rsidR="00AC0F29" w:rsidRPr="00D41EA7" w:rsidRDefault="00E5178E" w:rsidP="00F91306">
      <w:pPr>
        <w:ind w:firstLine="0"/>
        <w:rPr>
          <w:rFonts w:cstheme="majorHAnsi"/>
          <w:lang w:val="en-GB"/>
        </w:rPr>
      </w:pPr>
      <w:r w:rsidRPr="00D41EA7">
        <w:rPr>
          <w:rFonts w:cstheme="majorHAnsi"/>
          <w:lang w:val="en-GB"/>
        </w:rPr>
        <w:t>Another good practice example is the IOM project “CulTrain – Cultural Orientation Trainings for Young Refugees” that offered cultural orientation training for (former) UAMs between 15 and 27 years old. The project “CulTrain - Cultural Orientation Trainings for Young Refugees” started in 2012 and was implemented by the IOM Country Office for Austria.</w:t>
      </w:r>
      <w:r w:rsidRPr="00D41EA7">
        <w:rPr>
          <w:rFonts w:cstheme="majorHAnsi"/>
          <w:vertAlign w:val="superscript"/>
          <w:lang w:val="en-GB"/>
        </w:rPr>
        <w:footnoteReference w:id="132"/>
      </w:r>
      <w:r w:rsidRPr="00D41EA7">
        <w:rPr>
          <w:rFonts w:cstheme="majorHAnsi"/>
          <w:lang w:val="en-GB"/>
        </w:rPr>
        <w:t xml:space="preserve"> One practical challenge </w:t>
      </w:r>
      <w:sdt>
        <w:sdtPr>
          <w:rPr>
            <w:rFonts w:cstheme="majorHAnsi"/>
            <w:lang w:val="en-GB"/>
          </w:rPr>
          <w:tag w:val="goog_rdk_301"/>
          <w:id w:val="-620224369"/>
        </w:sdtPr>
        <w:sdtEndPr/>
        <w:sdtContent>
          <w:r w:rsidRPr="00D41EA7">
            <w:rPr>
              <w:rFonts w:cstheme="majorHAnsi"/>
              <w:lang w:val="en-GB"/>
            </w:rPr>
            <w:t xml:space="preserve">UAMs face while transitioning to adulthood is </w:t>
          </w:r>
          <w:r w:rsidR="00C277DF" w:rsidRPr="00D41EA7">
            <w:rPr>
              <w:rFonts w:cstheme="majorHAnsi"/>
              <w:lang w:val="en-GB"/>
            </w:rPr>
            <w:t>that they</w:t>
          </w:r>
          <w:r w:rsidRPr="00D41EA7">
            <w:rPr>
              <w:rFonts w:cstheme="majorHAnsi"/>
              <w:lang w:val="en-GB"/>
            </w:rPr>
            <w:t xml:space="preserve"> lose </w:t>
          </w:r>
        </w:sdtContent>
      </w:sdt>
      <w:sdt>
        <w:sdtPr>
          <w:rPr>
            <w:rFonts w:cstheme="majorHAnsi"/>
            <w:lang w:val="en-GB"/>
          </w:rPr>
          <w:tag w:val="goog_rdk_302"/>
          <w:id w:val="1236045486"/>
          <w:showingPlcHdr/>
        </w:sdtPr>
        <w:sdtEndPr/>
        <w:sdtContent>
          <w:r w:rsidR="003E0196" w:rsidRPr="00D41EA7">
            <w:rPr>
              <w:rFonts w:cstheme="majorHAnsi"/>
              <w:lang w:val="en-GB"/>
            </w:rPr>
            <w:t xml:space="preserve">     </w:t>
          </w:r>
        </w:sdtContent>
      </w:sdt>
      <w:r w:rsidRPr="00D41EA7">
        <w:rPr>
          <w:rFonts w:cstheme="majorHAnsi"/>
          <w:lang w:val="en-GB"/>
        </w:rPr>
        <w:t>specific provisions</w:t>
      </w:r>
      <w:sdt>
        <w:sdtPr>
          <w:rPr>
            <w:rFonts w:cstheme="majorHAnsi"/>
            <w:lang w:val="en-GB"/>
          </w:rPr>
          <w:tag w:val="goog_rdk_303"/>
          <w:id w:val="179255188"/>
        </w:sdtPr>
        <w:sdtEndPr/>
        <w:sdtContent>
          <w:r w:rsidRPr="00D41EA7">
            <w:rPr>
              <w:rFonts w:cstheme="majorHAnsi"/>
              <w:lang w:val="en-GB"/>
            </w:rPr>
            <w:t xml:space="preserve">. In addition, they </w:t>
          </w:r>
        </w:sdtContent>
      </w:sdt>
      <w:sdt>
        <w:sdtPr>
          <w:rPr>
            <w:rFonts w:cstheme="majorHAnsi"/>
            <w:lang w:val="en-GB"/>
          </w:rPr>
          <w:tag w:val="goog_rdk_304"/>
          <w:id w:val="1781074057"/>
          <w:showingPlcHdr/>
        </w:sdtPr>
        <w:sdtEndPr/>
        <w:sdtContent>
          <w:r w:rsidR="003E0196" w:rsidRPr="00D41EA7">
            <w:rPr>
              <w:rFonts w:cstheme="majorHAnsi"/>
              <w:lang w:val="en-GB"/>
            </w:rPr>
            <w:t xml:space="preserve">     </w:t>
          </w:r>
        </w:sdtContent>
      </w:sdt>
      <w:r w:rsidRPr="00D41EA7">
        <w:rPr>
          <w:rFonts w:cstheme="majorHAnsi"/>
          <w:lang w:val="en-GB"/>
        </w:rPr>
        <w:t xml:space="preserve">are usually relocated to reception facilities in other municipalities or federal states in Austria and hence may have to interrupt schooling, vocational training or their social networks. However, </w:t>
      </w:r>
      <w:sdt>
        <w:sdtPr>
          <w:rPr>
            <w:rFonts w:cstheme="majorHAnsi"/>
            <w:lang w:val="en-GB"/>
          </w:rPr>
          <w:tag w:val="goog_rdk_305"/>
          <w:id w:val="-1245416030"/>
        </w:sdtPr>
        <w:sdtEndPr/>
        <w:sdtContent>
          <w:r w:rsidRPr="00D41EA7">
            <w:rPr>
              <w:rFonts w:cstheme="majorHAnsi"/>
              <w:lang w:val="en-GB"/>
            </w:rPr>
            <w:t xml:space="preserve">a </w:t>
          </w:r>
        </w:sdtContent>
      </w:sdt>
      <w:sdt>
        <w:sdtPr>
          <w:rPr>
            <w:rFonts w:cstheme="majorHAnsi"/>
            <w:lang w:val="en-GB"/>
          </w:rPr>
          <w:tag w:val="goog_rdk_306"/>
          <w:id w:val="764499775"/>
          <w:showingPlcHdr/>
        </w:sdtPr>
        <w:sdtEndPr/>
        <w:sdtContent>
          <w:r w:rsidR="003E0196" w:rsidRPr="00D41EA7">
            <w:rPr>
              <w:rFonts w:cstheme="majorHAnsi"/>
              <w:lang w:val="en-GB"/>
            </w:rPr>
            <w:t xml:space="preserve">     </w:t>
          </w:r>
        </w:sdtContent>
      </w:sdt>
      <w:r w:rsidRPr="00D41EA7">
        <w:rPr>
          <w:rFonts w:cstheme="majorHAnsi"/>
          <w:lang w:val="en-GB"/>
        </w:rPr>
        <w:t>good practice example</w:t>
      </w:r>
      <w:sdt>
        <w:sdtPr>
          <w:rPr>
            <w:rFonts w:cstheme="majorHAnsi"/>
            <w:lang w:val="en-GB"/>
          </w:rPr>
          <w:tag w:val="goog_rdk_307"/>
          <w:id w:val="1405019954"/>
          <w:showingPlcHdr/>
        </w:sdtPr>
        <w:sdtEndPr/>
        <w:sdtContent>
          <w:r w:rsidR="003E0196" w:rsidRPr="00D41EA7">
            <w:rPr>
              <w:rFonts w:cstheme="majorHAnsi"/>
              <w:lang w:val="en-GB"/>
            </w:rPr>
            <w:t xml:space="preserve">     </w:t>
          </w:r>
        </w:sdtContent>
      </w:sdt>
      <w:r w:rsidRPr="00D41EA7">
        <w:rPr>
          <w:rFonts w:cstheme="majorHAnsi"/>
          <w:lang w:val="en-GB"/>
        </w:rPr>
        <w:t xml:space="preserve"> </w:t>
      </w:r>
      <w:sdt>
        <w:sdtPr>
          <w:rPr>
            <w:rFonts w:cstheme="majorHAnsi"/>
            <w:lang w:val="en-GB"/>
          </w:rPr>
          <w:tag w:val="goog_rdk_308"/>
          <w:id w:val="-780570646"/>
        </w:sdtPr>
        <w:sdtEndPr/>
        <w:sdtContent>
          <w:r w:rsidRPr="00D41EA7">
            <w:rPr>
              <w:rFonts w:cstheme="majorHAnsi"/>
              <w:lang w:val="en-GB"/>
            </w:rPr>
            <w:t xml:space="preserve">is when </w:t>
          </w:r>
        </w:sdtContent>
      </w:sdt>
      <w:sdt>
        <w:sdtPr>
          <w:rPr>
            <w:rFonts w:cstheme="majorHAnsi"/>
            <w:lang w:val="en-GB"/>
          </w:rPr>
          <w:tag w:val="goog_rdk_309"/>
          <w:id w:val="-1014218695"/>
          <w:showingPlcHdr/>
        </w:sdtPr>
        <w:sdtEndPr/>
        <w:sdtContent>
          <w:r w:rsidR="003E0196" w:rsidRPr="00D41EA7">
            <w:rPr>
              <w:rFonts w:cstheme="majorHAnsi"/>
              <w:lang w:val="en-GB"/>
            </w:rPr>
            <w:t xml:space="preserve">     </w:t>
          </w:r>
        </w:sdtContent>
      </w:sdt>
      <w:r w:rsidRPr="00D41EA7">
        <w:rPr>
          <w:rFonts w:cstheme="majorHAnsi"/>
          <w:lang w:val="en-GB"/>
        </w:rPr>
        <w:t xml:space="preserve">NGOs provide specific accommodation and/or other demand-oriented support to UAMs who turned 18. The EMN report describes </w:t>
      </w:r>
      <w:sdt>
        <w:sdtPr>
          <w:rPr>
            <w:rFonts w:cstheme="majorHAnsi"/>
            <w:lang w:val="en-GB"/>
          </w:rPr>
          <w:tag w:val="goog_rdk_310"/>
          <w:id w:val="390845991"/>
        </w:sdtPr>
        <w:sdtEndPr/>
        <w:sdtContent>
          <w:r w:rsidRPr="00D41EA7">
            <w:rPr>
              <w:rFonts w:cstheme="majorHAnsi"/>
              <w:lang w:val="en-GB"/>
            </w:rPr>
            <w:t xml:space="preserve">such good practices by </w:t>
          </w:r>
        </w:sdtContent>
      </w:sdt>
      <w:r w:rsidRPr="00D41EA7">
        <w:rPr>
          <w:rFonts w:cstheme="majorHAnsi"/>
          <w:lang w:val="en-GB"/>
        </w:rPr>
        <w:t>NGOs in Salzburg, Upper Austria and Vienna, for example, providing accommodation and support with schooling, vocational training, and education also to former UAM</w:t>
      </w:r>
      <w:r w:rsidRPr="00D41EA7">
        <w:rPr>
          <w:rFonts w:cstheme="majorHAnsi"/>
          <w:vertAlign w:val="superscript"/>
          <w:lang w:val="en-GB"/>
        </w:rPr>
        <w:footnoteReference w:id="133"/>
      </w:r>
      <w:r w:rsidRPr="00D41EA7">
        <w:rPr>
          <w:rFonts w:cstheme="majorHAnsi"/>
          <w:lang w:val="en-GB"/>
        </w:rPr>
        <w:t>.</w:t>
      </w:r>
    </w:p>
    <w:p w14:paraId="00000354" w14:textId="30E57D8D" w:rsidR="00AC0F29" w:rsidRPr="00D41EA7" w:rsidRDefault="00E5178E" w:rsidP="00F91306">
      <w:pPr>
        <w:ind w:firstLine="0"/>
        <w:rPr>
          <w:rFonts w:cstheme="majorHAnsi"/>
          <w:lang w:val="en-GB"/>
        </w:rPr>
      </w:pPr>
      <w:r w:rsidRPr="00D41EA7">
        <w:rPr>
          <w:rFonts w:cstheme="majorHAnsi"/>
          <w:lang w:val="en-GB"/>
        </w:rPr>
        <w:t xml:space="preserve">"I want to be independent" was one of the </w:t>
      </w:r>
      <w:sdt>
        <w:sdtPr>
          <w:rPr>
            <w:rFonts w:cstheme="majorHAnsi"/>
            <w:lang w:val="en-GB"/>
          </w:rPr>
          <w:tag w:val="goog_rdk_311"/>
          <w:id w:val="-557786878"/>
        </w:sdtPr>
        <w:sdtEndPr/>
        <w:sdtContent>
          <w:r w:rsidRPr="00D41EA7">
            <w:rPr>
              <w:rFonts w:cstheme="majorHAnsi"/>
              <w:lang w:val="en-GB"/>
            </w:rPr>
            <w:t xml:space="preserve">most commonly received </w:t>
          </w:r>
        </w:sdtContent>
      </w:sdt>
      <w:sdt>
        <w:sdtPr>
          <w:rPr>
            <w:rFonts w:cstheme="majorHAnsi"/>
            <w:lang w:val="en-GB"/>
          </w:rPr>
          <w:tag w:val="goog_rdk_312"/>
          <w:id w:val="2080550229"/>
          <w:showingPlcHdr/>
        </w:sdtPr>
        <w:sdtEndPr/>
        <w:sdtContent>
          <w:r w:rsidR="003E0196" w:rsidRPr="00D41EA7">
            <w:rPr>
              <w:rFonts w:cstheme="majorHAnsi"/>
              <w:lang w:val="en-GB"/>
            </w:rPr>
            <w:t xml:space="preserve">     </w:t>
          </w:r>
        </w:sdtContent>
      </w:sdt>
      <w:r w:rsidRPr="00D41EA7">
        <w:rPr>
          <w:rFonts w:cstheme="majorHAnsi"/>
          <w:lang w:val="en-GB"/>
        </w:rPr>
        <w:t>responses in the interviews with UAM</w:t>
      </w:r>
      <w:sdt>
        <w:sdtPr>
          <w:rPr>
            <w:rFonts w:cstheme="majorHAnsi"/>
            <w:lang w:val="en-GB"/>
          </w:rPr>
          <w:tag w:val="goog_rdk_313"/>
          <w:id w:val="-431812248"/>
        </w:sdtPr>
        <w:sdtEndPr/>
        <w:sdtContent>
          <w:r w:rsidRPr="00D41EA7">
            <w:rPr>
              <w:rFonts w:cstheme="majorHAnsi"/>
              <w:lang w:val="en-GB"/>
            </w:rPr>
            <w:t>s</w:t>
          </w:r>
        </w:sdtContent>
      </w:sdt>
      <w:r w:rsidRPr="00D41EA7">
        <w:rPr>
          <w:rFonts w:cstheme="majorHAnsi"/>
          <w:lang w:val="en-GB"/>
        </w:rPr>
        <w:t xml:space="preserve"> and former minor refugees, in the context of the CIVILHOOD project. For many of the interviewees, independence</w:t>
      </w:r>
      <w:sdt>
        <w:sdtPr>
          <w:rPr>
            <w:rFonts w:cstheme="majorHAnsi"/>
            <w:lang w:val="en-GB"/>
          </w:rPr>
          <w:tag w:val="goog_rdk_314"/>
          <w:id w:val="502553612"/>
        </w:sdtPr>
        <w:sdtEndPr/>
        <w:sdtContent>
          <w:r w:rsidRPr="00D41EA7">
            <w:rPr>
              <w:rFonts w:cstheme="majorHAnsi"/>
              <w:lang w:val="en-GB"/>
            </w:rPr>
            <w:t xml:space="preserve"> can only be achieved by securing work and having a steady income</w:t>
          </w:r>
        </w:sdtContent>
      </w:sdt>
      <w:sdt>
        <w:sdtPr>
          <w:rPr>
            <w:rFonts w:cstheme="majorHAnsi"/>
            <w:lang w:val="en-GB"/>
          </w:rPr>
          <w:tag w:val="goog_rdk_315"/>
          <w:id w:val="-2135082649"/>
          <w:showingPlcHdr/>
        </w:sdtPr>
        <w:sdtEndPr/>
        <w:sdtContent>
          <w:r w:rsidR="003E0196" w:rsidRPr="00D41EA7">
            <w:rPr>
              <w:rFonts w:cstheme="majorHAnsi"/>
              <w:lang w:val="en-GB"/>
            </w:rPr>
            <w:t xml:space="preserve">     </w:t>
          </w:r>
        </w:sdtContent>
      </w:sdt>
      <w:r w:rsidRPr="00D41EA7">
        <w:rPr>
          <w:rFonts w:cstheme="majorHAnsi"/>
          <w:lang w:val="en-GB"/>
        </w:rPr>
        <w:t>.</w:t>
      </w:r>
      <w:sdt>
        <w:sdtPr>
          <w:rPr>
            <w:rFonts w:cstheme="majorHAnsi"/>
            <w:lang w:val="en-GB"/>
          </w:rPr>
          <w:tag w:val="goog_rdk_316"/>
          <w:id w:val="-2065085103"/>
        </w:sdtPr>
        <w:sdtEndPr/>
        <w:sdtContent>
          <w:r w:rsidRPr="00D41EA7">
            <w:rPr>
              <w:rFonts w:cstheme="majorHAnsi"/>
              <w:lang w:val="en-GB"/>
            </w:rPr>
            <w:t xml:space="preserve">During the admission procedure to obtain a positive asylum decision and thus a residence </w:t>
          </w:r>
          <w:r w:rsidRPr="00D41EA7">
            <w:rPr>
              <w:rFonts w:cstheme="majorHAnsi"/>
              <w:lang w:val="en-GB"/>
            </w:rPr>
            <w:t xml:space="preserve">title in Austria, it is hardly possible for the persons to participate in the labour market. </w:t>
          </w:r>
        </w:sdtContent>
      </w:sdt>
      <w:r w:rsidRPr="00D41EA7">
        <w:rPr>
          <w:rFonts w:cstheme="majorHAnsi"/>
          <w:lang w:val="en-GB"/>
        </w:rPr>
        <w:t xml:space="preserve"> </w:t>
      </w:r>
      <w:sdt>
        <w:sdtPr>
          <w:rPr>
            <w:rFonts w:cstheme="majorHAnsi"/>
            <w:lang w:val="en-GB"/>
          </w:rPr>
          <w:tag w:val="goog_rdk_317"/>
          <w:id w:val="-967972954"/>
        </w:sdtPr>
        <w:sdtEndPr/>
        <w:sdtContent>
          <w:sdt>
            <w:sdtPr>
              <w:rPr>
                <w:rFonts w:cstheme="majorHAnsi"/>
                <w:lang w:val="en-GB"/>
              </w:rPr>
              <w:tag w:val="goog_rdk_318"/>
              <w:id w:val="1821773982"/>
            </w:sdtPr>
            <w:sdtEndPr/>
            <w:sdtContent/>
          </w:sdt>
        </w:sdtContent>
      </w:sdt>
      <w:r w:rsidRPr="00D41EA7">
        <w:rPr>
          <w:rFonts w:cstheme="majorHAnsi"/>
          <w:lang w:val="en-GB"/>
        </w:rPr>
        <w:t xml:space="preserve">According to the Employment of Foreign Nationals Act (AuslBG), any employment of foreign nationals requires an official permit. A foreigner is defined as someone who does not have Austrian citizenship. In addition, in the first 3 months of the asylum procedure, there is an absolute ban on employment. After that, an employment permit can be applied for. Before that, however, a </w:t>
      </w:r>
      <w:sdt>
        <w:sdtPr>
          <w:rPr>
            <w:rFonts w:cstheme="majorHAnsi"/>
            <w:lang w:val="en-GB"/>
          </w:rPr>
          <w:tag w:val="goog_rdk_319"/>
          <w:id w:val="-191608724"/>
        </w:sdtPr>
        <w:sdtEndPr/>
        <w:sdtContent>
          <w:r w:rsidRPr="00D41EA7">
            <w:rPr>
              <w:rFonts w:cstheme="majorHAnsi"/>
              <w:lang w:val="en-GB"/>
            </w:rPr>
            <w:t>labour</w:t>
          </w:r>
        </w:sdtContent>
      </w:sdt>
      <w:sdt>
        <w:sdtPr>
          <w:rPr>
            <w:rFonts w:cstheme="majorHAnsi"/>
            <w:lang w:val="en-GB"/>
          </w:rPr>
          <w:tag w:val="goog_rdk_320"/>
          <w:id w:val="-1358269107"/>
          <w:showingPlcHdr/>
        </w:sdtPr>
        <w:sdtEndPr/>
        <w:sdtContent>
          <w:r w:rsidR="003E0196" w:rsidRPr="00D41EA7">
            <w:rPr>
              <w:rFonts w:cstheme="majorHAnsi"/>
              <w:lang w:val="en-GB"/>
            </w:rPr>
            <w:t xml:space="preserve">     </w:t>
          </w:r>
        </w:sdtContent>
      </w:sdt>
      <w:r w:rsidRPr="00D41EA7">
        <w:rPr>
          <w:rFonts w:cstheme="majorHAnsi"/>
          <w:lang w:val="en-GB"/>
        </w:rPr>
        <w:t xml:space="preserve"> market examination is carried out to determine whether no Austrian is available for the corresponding </w:t>
      </w:r>
      <w:sdt>
        <w:sdtPr>
          <w:rPr>
            <w:rFonts w:cstheme="majorHAnsi"/>
            <w:lang w:val="en-GB"/>
          </w:rPr>
          <w:tag w:val="goog_rdk_321"/>
          <w:id w:val="1949587112"/>
        </w:sdtPr>
        <w:sdtEndPr/>
        <w:sdtContent/>
      </w:sdt>
      <w:r w:rsidRPr="00D41EA7">
        <w:rPr>
          <w:rFonts w:cstheme="majorHAnsi"/>
          <w:lang w:val="en-GB"/>
        </w:rPr>
        <w:t xml:space="preserve">employment. Employment in the sense of the </w:t>
      </w:r>
      <w:sdt>
        <w:sdtPr>
          <w:rPr>
            <w:rFonts w:cstheme="majorHAnsi"/>
            <w:lang w:val="en-GB"/>
          </w:rPr>
          <w:tag w:val="goog_rdk_322"/>
          <w:id w:val="130686710"/>
        </w:sdtPr>
        <w:sdtEndPr/>
        <w:sdtContent/>
      </w:sdt>
      <w:sdt>
        <w:sdtPr>
          <w:rPr>
            <w:rFonts w:cstheme="majorHAnsi"/>
            <w:lang w:val="en-GB"/>
          </w:rPr>
          <w:tag w:val="goog_rdk_323"/>
          <w:id w:val="371114094"/>
        </w:sdtPr>
        <w:sdtEndPr/>
        <w:sdtContent/>
      </w:sdt>
      <w:r w:rsidRPr="00D41EA7">
        <w:rPr>
          <w:rFonts w:cstheme="majorHAnsi"/>
          <w:lang w:val="en-GB"/>
        </w:rPr>
        <w:t xml:space="preserve">AuslBG is defined as any employment relationship, </w:t>
      </w:r>
      <w:sdt>
        <w:sdtPr>
          <w:rPr>
            <w:rFonts w:cstheme="majorHAnsi"/>
            <w:lang w:val="en-GB"/>
          </w:rPr>
          <w:tag w:val="goog_rdk_324"/>
          <w:id w:val="1881751955"/>
        </w:sdtPr>
        <w:sdtEndPr/>
        <w:sdtContent>
          <w:r w:rsidRPr="00D41EA7">
            <w:rPr>
              <w:rFonts w:cstheme="majorHAnsi"/>
              <w:lang w:val="en-GB"/>
            </w:rPr>
            <w:t xml:space="preserve">or </w:t>
          </w:r>
        </w:sdtContent>
      </w:sdt>
      <w:sdt>
        <w:sdtPr>
          <w:rPr>
            <w:rFonts w:cstheme="majorHAnsi"/>
            <w:lang w:val="en-GB"/>
          </w:rPr>
          <w:tag w:val="goog_rdk_325"/>
          <w:id w:val="-71281167"/>
          <w:showingPlcHdr/>
        </w:sdtPr>
        <w:sdtEndPr/>
        <w:sdtContent>
          <w:r w:rsidR="003E0196" w:rsidRPr="00D41EA7">
            <w:rPr>
              <w:rFonts w:cstheme="majorHAnsi"/>
              <w:lang w:val="en-GB"/>
            </w:rPr>
            <w:t xml:space="preserve">     </w:t>
          </w:r>
        </w:sdtContent>
      </w:sdt>
      <w:r w:rsidRPr="00D41EA7">
        <w:rPr>
          <w:rFonts w:cstheme="majorHAnsi"/>
          <w:lang w:val="en-GB"/>
        </w:rPr>
        <w:t xml:space="preserve"> a relationship similar to that of an employee or in an apprenticeship, including traineeships, work experience or internships. Employment permits are only issued to asylum seekers for seasonal employment for a maximum of </w:t>
      </w:r>
      <w:sdt>
        <w:sdtPr>
          <w:rPr>
            <w:rFonts w:cstheme="majorHAnsi"/>
            <w:lang w:val="en-GB"/>
          </w:rPr>
          <w:tag w:val="goog_rdk_326"/>
          <w:id w:val="1263650959"/>
        </w:sdtPr>
        <w:sdtEndPr/>
        <w:sdtContent/>
      </w:sdt>
      <w:r w:rsidRPr="00D41EA7">
        <w:rPr>
          <w:rFonts w:cstheme="majorHAnsi"/>
          <w:lang w:val="en-GB"/>
        </w:rPr>
        <w:t>six months. Each year, quotas are set for agriculture</w:t>
      </w:r>
      <w:sdt>
        <w:sdtPr>
          <w:rPr>
            <w:rFonts w:cstheme="majorHAnsi"/>
            <w:lang w:val="en-GB"/>
          </w:rPr>
          <w:tag w:val="goog_rdk_327"/>
          <w:id w:val="-1909910832"/>
        </w:sdtPr>
        <w:sdtEndPr/>
        <w:sdtContent>
          <w:r w:rsidRPr="00D41EA7">
            <w:rPr>
              <w:rFonts w:cstheme="majorHAnsi"/>
              <w:lang w:val="en-GB"/>
            </w:rPr>
            <w:t>,</w:t>
          </w:r>
        </w:sdtContent>
      </w:sdt>
      <w:r w:rsidRPr="00D41EA7">
        <w:rPr>
          <w:rFonts w:cstheme="majorHAnsi"/>
          <w:lang w:val="en-GB"/>
        </w:rPr>
        <w:t xml:space="preserve"> </w:t>
      </w:r>
      <w:sdt>
        <w:sdtPr>
          <w:rPr>
            <w:rFonts w:cstheme="majorHAnsi"/>
            <w:lang w:val="en-GB"/>
          </w:rPr>
          <w:tag w:val="goog_rdk_328"/>
          <w:id w:val="87589832"/>
          <w:showingPlcHdr/>
        </w:sdtPr>
        <w:sdtEndPr/>
        <w:sdtContent>
          <w:r w:rsidR="003E0196" w:rsidRPr="00D41EA7">
            <w:rPr>
              <w:rFonts w:cstheme="majorHAnsi"/>
              <w:lang w:val="en-GB"/>
            </w:rPr>
            <w:t xml:space="preserve">     </w:t>
          </w:r>
        </w:sdtContent>
      </w:sdt>
      <w:r w:rsidRPr="00D41EA7">
        <w:rPr>
          <w:rFonts w:cstheme="majorHAnsi"/>
          <w:lang w:val="en-GB"/>
        </w:rPr>
        <w:t xml:space="preserve">forestry </w:t>
      </w:r>
      <w:sdt>
        <w:sdtPr>
          <w:rPr>
            <w:rFonts w:cstheme="majorHAnsi"/>
            <w:lang w:val="en-GB"/>
          </w:rPr>
          <w:tag w:val="goog_rdk_329"/>
          <w:id w:val="-63722330"/>
        </w:sdtPr>
        <w:sdtEndPr/>
        <w:sdtContent>
          <w:r w:rsidRPr="00D41EA7">
            <w:rPr>
              <w:rFonts w:cstheme="majorHAnsi"/>
              <w:lang w:val="en-GB"/>
            </w:rPr>
            <w:t>as well as</w:t>
          </w:r>
        </w:sdtContent>
      </w:sdt>
      <w:sdt>
        <w:sdtPr>
          <w:rPr>
            <w:rFonts w:cstheme="majorHAnsi"/>
            <w:lang w:val="en-GB"/>
          </w:rPr>
          <w:tag w:val="goog_rdk_330"/>
          <w:id w:val="-996646571"/>
          <w:showingPlcHdr/>
        </w:sdtPr>
        <w:sdtEndPr/>
        <w:sdtContent>
          <w:r w:rsidR="003E0196" w:rsidRPr="00D41EA7">
            <w:rPr>
              <w:rFonts w:cstheme="majorHAnsi"/>
              <w:lang w:val="en-GB"/>
            </w:rPr>
            <w:t xml:space="preserve">     </w:t>
          </w:r>
        </w:sdtContent>
      </w:sdt>
      <w:r w:rsidRPr="00D41EA7">
        <w:rPr>
          <w:rFonts w:cstheme="majorHAnsi"/>
          <w:lang w:val="en-GB"/>
        </w:rPr>
        <w:t xml:space="preserve"> </w:t>
      </w:r>
      <w:sdt>
        <w:sdtPr>
          <w:rPr>
            <w:rFonts w:cstheme="majorHAnsi"/>
            <w:lang w:val="en-GB"/>
          </w:rPr>
          <w:tag w:val="goog_rdk_331"/>
          <w:id w:val="1112479688"/>
          <w:showingPlcHdr/>
        </w:sdtPr>
        <w:sdtEndPr/>
        <w:sdtContent>
          <w:r w:rsidR="003E0196" w:rsidRPr="00D41EA7">
            <w:rPr>
              <w:rFonts w:cstheme="majorHAnsi"/>
              <w:lang w:val="en-GB"/>
            </w:rPr>
            <w:t xml:space="preserve">     </w:t>
          </w:r>
        </w:sdtContent>
      </w:sdt>
      <w:r w:rsidRPr="00D41EA7">
        <w:rPr>
          <w:rFonts w:cstheme="majorHAnsi"/>
          <w:lang w:val="en-GB"/>
        </w:rPr>
        <w:t>summer and winter tourism (§ 5 AuslBG), which determine how many permits may be issued in these sectors. Asylum seekers may only work as salaried employees within the framework of these quotas. For refugees who are minors, gainful employment within the meaning of these guidelines is possible from the age of 16. This requires the consent of the legal parental representative or the MA 11 (legal representation in Austria for children under the age of 18 who do not have legal representation by a guardian)</w:t>
      </w:r>
      <w:r w:rsidRPr="00D41EA7">
        <w:rPr>
          <w:rFonts w:cstheme="majorHAnsi"/>
          <w:vertAlign w:val="superscript"/>
          <w:lang w:val="en-GB"/>
        </w:rPr>
        <w:footnoteReference w:id="134"/>
      </w:r>
      <w:r w:rsidRPr="00D41EA7">
        <w:rPr>
          <w:rFonts w:cstheme="majorHAnsi"/>
          <w:lang w:val="en-GB"/>
        </w:rPr>
        <w:t xml:space="preserve">. When they reach the age of majority, the protective regulations on the employment of children and adolescents cease to apply. Otherwise, </w:t>
      </w:r>
      <w:sdt>
        <w:sdtPr>
          <w:rPr>
            <w:rFonts w:cstheme="majorHAnsi"/>
            <w:lang w:val="en-GB"/>
          </w:rPr>
          <w:tag w:val="goog_rdk_332"/>
          <w:id w:val="-526259363"/>
        </w:sdtPr>
        <w:sdtEndPr/>
        <w:sdtContent>
          <w:r w:rsidRPr="00D41EA7">
            <w:rPr>
              <w:rFonts w:cstheme="majorHAnsi"/>
              <w:lang w:val="en-GB"/>
            </w:rPr>
            <w:t>there are very few</w:t>
          </w:r>
        </w:sdtContent>
      </w:sdt>
      <w:sdt>
        <w:sdtPr>
          <w:rPr>
            <w:rFonts w:cstheme="majorHAnsi"/>
            <w:lang w:val="en-GB"/>
          </w:rPr>
          <w:tag w:val="goog_rdk_333"/>
          <w:id w:val="-1398899722"/>
          <w:showingPlcHdr/>
        </w:sdtPr>
        <w:sdtEndPr/>
        <w:sdtContent>
          <w:r w:rsidR="003E0196" w:rsidRPr="00D41EA7">
            <w:rPr>
              <w:rFonts w:cstheme="majorHAnsi"/>
              <w:lang w:val="en-GB"/>
            </w:rPr>
            <w:t xml:space="preserve">     </w:t>
          </w:r>
        </w:sdtContent>
      </w:sdt>
      <w:r w:rsidRPr="00D41EA7">
        <w:rPr>
          <w:rFonts w:cstheme="majorHAnsi"/>
          <w:lang w:val="en-GB"/>
        </w:rPr>
        <w:t xml:space="preserve"> changes with regard to access to employment for unaccompanied minors. </w:t>
      </w:r>
    </w:p>
    <w:p w14:paraId="00000355" w14:textId="288566B3" w:rsidR="00AC0F29" w:rsidRPr="00D41EA7" w:rsidRDefault="00E5178E" w:rsidP="00F91306">
      <w:pPr>
        <w:ind w:firstLine="0"/>
        <w:rPr>
          <w:rFonts w:cstheme="majorHAnsi"/>
          <w:lang w:val="en-GB"/>
        </w:rPr>
      </w:pPr>
      <w:r w:rsidRPr="00D41EA7">
        <w:rPr>
          <w:rFonts w:cstheme="majorHAnsi"/>
          <w:lang w:val="en-GB"/>
        </w:rPr>
        <w:t xml:space="preserve">If unaccompanied minors have access to the </w:t>
      </w:r>
      <w:sdt>
        <w:sdtPr>
          <w:rPr>
            <w:rFonts w:cstheme="majorHAnsi"/>
            <w:lang w:val="en-GB"/>
          </w:rPr>
          <w:tag w:val="goog_rdk_334"/>
          <w:id w:val="-165246234"/>
        </w:sdtPr>
        <w:sdtEndPr/>
        <w:sdtContent>
          <w:r w:rsidRPr="00D41EA7">
            <w:rPr>
              <w:rFonts w:cstheme="majorHAnsi"/>
              <w:lang w:val="en-GB"/>
            </w:rPr>
            <w:t>labour</w:t>
          </w:r>
        </w:sdtContent>
      </w:sdt>
      <w:sdt>
        <w:sdtPr>
          <w:rPr>
            <w:rFonts w:cstheme="majorHAnsi"/>
            <w:lang w:val="en-GB"/>
          </w:rPr>
          <w:tag w:val="goog_rdk_335"/>
          <w:id w:val="-197394374"/>
          <w:showingPlcHdr/>
        </w:sdtPr>
        <w:sdtEndPr/>
        <w:sdtContent>
          <w:r w:rsidR="003E0196" w:rsidRPr="00D41EA7">
            <w:rPr>
              <w:rFonts w:cstheme="majorHAnsi"/>
              <w:lang w:val="en-GB"/>
            </w:rPr>
            <w:t xml:space="preserve">     </w:t>
          </w:r>
        </w:sdtContent>
      </w:sdt>
      <w:r w:rsidRPr="00D41EA7">
        <w:rPr>
          <w:rFonts w:cstheme="majorHAnsi"/>
          <w:lang w:val="en-GB"/>
        </w:rPr>
        <w:t xml:space="preserve"> market, they can be counselled by an </w:t>
      </w:r>
      <w:sdt>
        <w:sdtPr>
          <w:rPr>
            <w:rFonts w:cstheme="majorHAnsi"/>
            <w:lang w:val="en-GB"/>
          </w:rPr>
          <w:tag w:val="goog_rdk_336"/>
          <w:id w:val="-293525959"/>
        </w:sdtPr>
        <w:sdtEndPr/>
        <w:sdtContent/>
      </w:sdt>
      <w:r w:rsidRPr="00D41EA7">
        <w:rPr>
          <w:rFonts w:cstheme="majorHAnsi"/>
          <w:lang w:val="en-GB"/>
        </w:rPr>
        <w:t xml:space="preserve">AMS counsellor. If they do not have access to the </w:t>
      </w:r>
      <w:sdt>
        <w:sdtPr>
          <w:rPr>
            <w:rFonts w:cstheme="majorHAnsi"/>
            <w:lang w:val="en-GB"/>
          </w:rPr>
          <w:tag w:val="goog_rdk_337"/>
          <w:id w:val="-444231177"/>
        </w:sdtPr>
        <w:sdtEndPr/>
        <w:sdtContent>
          <w:r w:rsidRPr="00D41EA7">
            <w:rPr>
              <w:rFonts w:cstheme="majorHAnsi"/>
              <w:lang w:val="en-GB"/>
            </w:rPr>
            <w:t>labour</w:t>
          </w:r>
        </w:sdtContent>
      </w:sdt>
      <w:sdt>
        <w:sdtPr>
          <w:rPr>
            <w:rFonts w:cstheme="majorHAnsi"/>
            <w:lang w:val="en-GB"/>
          </w:rPr>
          <w:tag w:val="goog_rdk_338"/>
          <w:id w:val="163215010"/>
          <w:showingPlcHdr/>
        </w:sdtPr>
        <w:sdtEndPr/>
        <w:sdtContent>
          <w:r w:rsidR="003E0196" w:rsidRPr="00D41EA7">
            <w:rPr>
              <w:rFonts w:cstheme="majorHAnsi"/>
              <w:lang w:val="en-GB"/>
            </w:rPr>
            <w:t xml:space="preserve">     </w:t>
          </w:r>
        </w:sdtContent>
      </w:sdt>
      <w:r w:rsidRPr="00D41EA7">
        <w:rPr>
          <w:rFonts w:cstheme="majorHAnsi"/>
          <w:lang w:val="en-GB"/>
        </w:rPr>
        <w:t xml:space="preserve"> market, they can obtain information on the relevant prospects from the social </w:t>
      </w:r>
      <w:sdt>
        <w:sdtPr>
          <w:rPr>
            <w:rFonts w:cstheme="majorHAnsi"/>
            <w:lang w:val="en-GB"/>
          </w:rPr>
          <w:tag w:val="goog_rdk_339"/>
          <w:id w:val="1945262842"/>
        </w:sdtPr>
        <w:sdtEndPr/>
        <w:sdtContent>
          <w:r w:rsidRPr="00D41EA7">
            <w:rPr>
              <w:rFonts w:cstheme="majorHAnsi"/>
              <w:lang w:val="en-GB"/>
            </w:rPr>
            <w:t>counselling</w:t>
          </w:r>
        </w:sdtContent>
      </w:sdt>
      <w:sdt>
        <w:sdtPr>
          <w:rPr>
            <w:rFonts w:cstheme="majorHAnsi"/>
            <w:lang w:val="en-GB"/>
          </w:rPr>
          <w:tag w:val="goog_rdk_340"/>
          <w:id w:val="2004163685"/>
          <w:showingPlcHdr/>
        </w:sdtPr>
        <w:sdtEndPr/>
        <w:sdtContent>
          <w:r w:rsidR="003E0196" w:rsidRPr="00D41EA7">
            <w:rPr>
              <w:rFonts w:cstheme="majorHAnsi"/>
              <w:lang w:val="en-GB"/>
            </w:rPr>
            <w:t xml:space="preserve">     </w:t>
          </w:r>
        </w:sdtContent>
      </w:sdt>
      <w:r w:rsidRPr="00D41EA7">
        <w:rPr>
          <w:rFonts w:cstheme="majorHAnsi"/>
          <w:lang w:val="en-GB"/>
        </w:rPr>
        <w:t xml:space="preserve"> service of the basic services</w:t>
      </w:r>
      <w:r w:rsidRPr="00D41EA7">
        <w:rPr>
          <w:rFonts w:cstheme="majorHAnsi"/>
          <w:vertAlign w:val="superscript"/>
          <w:lang w:val="en-GB"/>
        </w:rPr>
        <w:footnoteReference w:id="135"/>
      </w:r>
      <w:r w:rsidRPr="00D41EA7">
        <w:rPr>
          <w:rFonts w:cstheme="majorHAnsi"/>
          <w:lang w:val="en-GB"/>
        </w:rPr>
        <w:t>. Remuneration for salaried employment is based on the applicable collective bargaining agreement. The additional income limits within the framework of basic benefits should be observed. Asylum seekers may not earn more than 110 euros per month plus 80 euros per month for each dependent (spouse, legal guardian and children in the same household) who do</w:t>
      </w:r>
      <w:sdt>
        <w:sdtPr>
          <w:rPr>
            <w:rFonts w:cstheme="majorHAnsi"/>
            <w:lang w:val="en-GB"/>
          </w:rPr>
          <w:tag w:val="goog_rdk_341"/>
          <w:id w:val="468711914"/>
        </w:sdtPr>
        <w:sdtEndPr/>
        <w:sdtContent>
          <w:r w:rsidRPr="00D41EA7">
            <w:rPr>
              <w:rFonts w:cstheme="majorHAnsi"/>
              <w:lang w:val="en-GB"/>
            </w:rPr>
            <w:t>es</w:t>
          </w:r>
        </w:sdtContent>
      </w:sdt>
      <w:r w:rsidRPr="00D41EA7">
        <w:rPr>
          <w:rFonts w:cstheme="majorHAnsi"/>
          <w:lang w:val="en-GB"/>
        </w:rPr>
        <w:t xml:space="preserve"> not have their own income. Any income in excess of this amount is deducted from the</w:t>
      </w:r>
      <w:sdt>
        <w:sdtPr>
          <w:rPr>
            <w:rFonts w:cstheme="majorHAnsi"/>
            <w:lang w:val="en-GB"/>
          </w:rPr>
          <w:tag w:val="goog_rdk_342"/>
          <w:id w:val="36939505"/>
        </w:sdtPr>
        <w:sdtEndPr/>
        <w:sdtContent>
          <w:r w:rsidRPr="00D41EA7">
            <w:rPr>
              <w:rFonts w:cstheme="majorHAnsi"/>
              <w:lang w:val="en-GB"/>
            </w:rPr>
            <w:t>ir</w:t>
          </w:r>
        </w:sdtContent>
      </w:sdt>
      <w:r w:rsidRPr="00D41EA7">
        <w:rPr>
          <w:rFonts w:cstheme="majorHAnsi"/>
          <w:lang w:val="en-GB"/>
        </w:rPr>
        <w:t xml:space="preserve"> basic welfare benefits. Asylum seekers who are employed are automatically covered by social insurance through their employer</w:t>
      </w:r>
      <w:r w:rsidRPr="00D41EA7">
        <w:rPr>
          <w:rFonts w:cstheme="majorHAnsi"/>
          <w:vertAlign w:val="superscript"/>
          <w:lang w:val="en-GB"/>
        </w:rPr>
        <w:footnoteReference w:id="136"/>
      </w:r>
      <w:r w:rsidRPr="00D41EA7">
        <w:rPr>
          <w:rFonts w:cstheme="majorHAnsi"/>
          <w:lang w:val="en-GB"/>
        </w:rPr>
        <w:t xml:space="preserve">. Another possibility is the so-called non-profit employment, which is compensated with a small recognition fee (€ 3,- to € 5,- per hour). Which services for municipalities, the state or the federal government are meant as "non-profit assistance activities" was defined by the </w:t>
      </w:r>
      <w:sdt>
        <w:sdtPr>
          <w:rPr>
            <w:rFonts w:cstheme="majorHAnsi"/>
            <w:lang w:val="en-GB"/>
          </w:rPr>
          <w:tag w:val="goog_rdk_343"/>
          <w:id w:val="2034843161"/>
        </w:sdtPr>
        <w:sdtEndPr/>
        <w:sdtContent/>
      </w:sdt>
      <w:sdt>
        <w:sdtPr>
          <w:rPr>
            <w:rFonts w:cstheme="majorHAnsi"/>
            <w:lang w:val="en-GB"/>
          </w:rPr>
          <w:tag w:val="goog_rdk_344"/>
          <w:id w:val="-1438901436"/>
        </w:sdtPr>
        <w:sdtEndPr/>
        <w:sdtContent/>
      </w:sdt>
      <w:r w:rsidRPr="00D41EA7">
        <w:rPr>
          <w:rFonts w:cstheme="majorHAnsi"/>
          <w:lang w:val="en-GB"/>
        </w:rPr>
        <w:t xml:space="preserve">BMI </w:t>
      </w:r>
      <w:sdt>
        <w:sdtPr>
          <w:rPr>
            <w:rFonts w:cstheme="majorHAnsi"/>
            <w:lang w:val="en-GB"/>
          </w:rPr>
          <w:tag w:val="goog_rdk_345"/>
          <w:id w:val="1779672074"/>
        </w:sdtPr>
        <w:sdtEndPr/>
        <w:sdtContent>
          <w:r w:rsidRPr="00D41EA7">
            <w:rPr>
              <w:rFonts w:cstheme="majorHAnsi"/>
              <w:lang w:val="en-GB"/>
            </w:rPr>
            <w:t xml:space="preserve">(Austrian Federal Ministry of the Interior) </w:t>
          </w:r>
        </w:sdtContent>
      </w:sdt>
      <w:r w:rsidRPr="00D41EA7">
        <w:rPr>
          <w:rFonts w:cstheme="majorHAnsi"/>
          <w:lang w:val="en-GB"/>
        </w:rPr>
        <w:t xml:space="preserve">in October 2016.  </w:t>
      </w:r>
    </w:p>
    <w:p w14:paraId="00000356" w14:textId="50C5DD72" w:rsidR="00AC0F29" w:rsidRPr="00D41EA7" w:rsidRDefault="00E5178E" w:rsidP="00F91306">
      <w:pPr>
        <w:ind w:firstLine="0"/>
        <w:rPr>
          <w:rFonts w:cstheme="majorHAnsi"/>
          <w:b/>
          <w:color w:val="333333"/>
          <w:lang w:val="en-GB"/>
        </w:rPr>
      </w:pPr>
      <w:r w:rsidRPr="00D41EA7">
        <w:rPr>
          <w:rFonts w:cstheme="majorHAnsi"/>
          <w:lang w:val="en-GB"/>
        </w:rPr>
        <w:t xml:space="preserve">Beneficiaries of asylum and beneficiaries of subsidiary protection have full access to the </w:t>
      </w:r>
      <w:sdt>
        <w:sdtPr>
          <w:rPr>
            <w:rFonts w:cstheme="majorHAnsi"/>
            <w:lang w:val="en-GB"/>
          </w:rPr>
          <w:tag w:val="goog_rdk_346"/>
          <w:id w:val="1904636188"/>
        </w:sdtPr>
        <w:sdtEndPr/>
        <w:sdtContent>
          <w:r w:rsidRPr="00D41EA7">
            <w:rPr>
              <w:rFonts w:cstheme="majorHAnsi"/>
              <w:lang w:val="en-GB"/>
            </w:rPr>
            <w:t>labour</w:t>
          </w:r>
        </w:sdtContent>
      </w:sdt>
      <w:sdt>
        <w:sdtPr>
          <w:rPr>
            <w:rFonts w:cstheme="majorHAnsi"/>
            <w:lang w:val="en-GB"/>
          </w:rPr>
          <w:tag w:val="goog_rdk_347"/>
          <w:id w:val="-1460029778"/>
          <w:showingPlcHdr/>
        </w:sdtPr>
        <w:sdtEndPr/>
        <w:sdtContent>
          <w:r w:rsidR="003E0196" w:rsidRPr="00D41EA7">
            <w:rPr>
              <w:rFonts w:cstheme="majorHAnsi"/>
              <w:lang w:val="en-GB"/>
            </w:rPr>
            <w:t xml:space="preserve">     </w:t>
          </w:r>
        </w:sdtContent>
      </w:sdt>
      <w:r w:rsidRPr="00D41EA7">
        <w:rPr>
          <w:rFonts w:cstheme="majorHAnsi"/>
          <w:lang w:val="en-GB"/>
        </w:rPr>
        <w:t xml:space="preserve"> market in Austria and are also </w:t>
      </w:r>
      <w:r w:rsidRPr="00D41EA7">
        <w:rPr>
          <w:rFonts w:cstheme="majorHAnsi"/>
          <w:lang w:val="en-GB"/>
        </w:rPr>
        <w:t xml:space="preserve">supported by the AMS in their job search and qualification, but it is still difficult for them to enter the </w:t>
      </w:r>
      <w:sdt>
        <w:sdtPr>
          <w:rPr>
            <w:rFonts w:cstheme="majorHAnsi"/>
            <w:lang w:val="en-GB"/>
          </w:rPr>
          <w:tag w:val="goog_rdk_348"/>
          <w:id w:val="-1517460420"/>
        </w:sdtPr>
        <w:sdtEndPr/>
        <w:sdtContent>
          <w:r w:rsidRPr="00D41EA7">
            <w:rPr>
              <w:rFonts w:cstheme="majorHAnsi"/>
              <w:lang w:val="en-GB"/>
            </w:rPr>
            <w:t>labour</w:t>
          </w:r>
        </w:sdtContent>
      </w:sdt>
      <w:sdt>
        <w:sdtPr>
          <w:rPr>
            <w:rFonts w:cstheme="majorHAnsi"/>
            <w:lang w:val="en-GB"/>
          </w:rPr>
          <w:tag w:val="goog_rdk_349"/>
          <w:id w:val="-1412229828"/>
          <w:showingPlcHdr/>
        </w:sdtPr>
        <w:sdtEndPr/>
        <w:sdtContent>
          <w:r w:rsidR="003E0196" w:rsidRPr="00D41EA7">
            <w:rPr>
              <w:rFonts w:cstheme="majorHAnsi"/>
              <w:lang w:val="en-GB"/>
            </w:rPr>
            <w:t xml:space="preserve">     </w:t>
          </w:r>
        </w:sdtContent>
      </w:sdt>
      <w:r w:rsidRPr="00D41EA7">
        <w:rPr>
          <w:rFonts w:cstheme="majorHAnsi"/>
          <w:lang w:val="en-GB"/>
        </w:rPr>
        <w:t xml:space="preserve"> market in Austria</w:t>
      </w:r>
      <w:r w:rsidRPr="00D41EA7">
        <w:rPr>
          <w:rFonts w:cstheme="majorHAnsi"/>
          <w:vertAlign w:val="superscript"/>
          <w:lang w:val="en-GB"/>
        </w:rPr>
        <w:footnoteReference w:id="137"/>
      </w:r>
      <w:r w:rsidRPr="00D41EA7">
        <w:rPr>
          <w:rFonts w:cstheme="majorHAnsi"/>
          <w:lang w:val="en-GB"/>
        </w:rPr>
        <w:t xml:space="preserve">. In an interview with Fanny Dellinger on the topic of </w:t>
      </w:r>
      <w:sdt>
        <w:sdtPr>
          <w:rPr>
            <w:rFonts w:cstheme="majorHAnsi"/>
            <w:lang w:val="en-GB"/>
          </w:rPr>
          <w:tag w:val="goog_rdk_350"/>
          <w:id w:val="-2001113764"/>
        </w:sdtPr>
        <w:sdtEndPr/>
        <w:sdtContent>
          <w:r w:rsidRPr="00D41EA7">
            <w:rPr>
              <w:rFonts w:cstheme="majorHAnsi"/>
              <w:lang w:val="en-GB"/>
            </w:rPr>
            <w:t>labour</w:t>
          </w:r>
        </w:sdtContent>
      </w:sdt>
      <w:sdt>
        <w:sdtPr>
          <w:rPr>
            <w:rFonts w:cstheme="majorHAnsi"/>
            <w:lang w:val="en-GB"/>
          </w:rPr>
          <w:tag w:val="goog_rdk_351"/>
          <w:id w:val="-1174645731"/>
          <w:showingPlcHdr/>
        </w:sdtPr>
        <w:sdtEndPr/>
        <w:sdtContent>
          <w:r w:rsidR="003E0196" w:rsidRPr="00D41EA7">
            <w:rPr>
              <w:rFonts w:cstheme="majorHAnsi"/>
              <w:lang w:val="en-GB"/>
            </w:rPr>
            <w:t xml:space="preserve">     </w:t>
          </w:r>
        </w:sdtContent>
      </w:sdt>
      <w:r w:rsidRPr="00D41EA7">
        <w:rPr>
          <w:rFonts w:cstheme="majorHAnsi"/>
          <w:lang w:val="en-GB"/>
        </w:rPr>
        <w:t xml:space="preserve"> market integration, the social economist points out a number of issues. The statistical data is taken from the AMS for the period 2016-2019. According to AMS statistics, recognized refugees need a longer time to gain a foothold in the </w:t>
      </w:r>
      <w:sdt>
        <w:sdtPr>
          <w:rPr>
            <w:rFonts w:cstheme="majorHAnsi"/>
            <w:lang w:val="en-GB"/>
          </w:rPr>
          <w:tag w:val="goog_rdk_352"/>
          <w:id w:val="579329517"/>
        </w:sdtPr>
        <w:sdtEndPr/>
        <w:sdtContent>
          <w:r w:rsidRPr="00D41EA7">
            <w:rPr>
              <w:rFonts w:cstheme="majorHAnsi"/>
              <w:lang w:val="en-GB"/>
            </w:rPr>
            <w:t>labour</w:t>
          </w:r>
        </w:sdtContent>
      </w:sdt>
      <w:sdt>
        <w:sdtPr>
          <w:rPr>
            <w:rFonts w:cstheme="majorHAnsi"/>
            <w:lang w:val="en-GB"/>
          </w:rPr>
          <w:tag w:val="goog_rdk_353"/>
          <w:id w:val="878521726"/>
          <w:showingPlcHdr/>
        </w:sdtPr>
        <w:sdtEndPr/>
        <w:sdtContent>
          <w:r w:rsidR="003E0196" w:rsidRPr="00D41EA7">
            <w:rPr>
              <w:rFonts w:cstheme="majorHAnsi"/>
              <w:lang w:val="en-GB"/>
            </w:rPr>
            <w:t xml:space="preserve">     </w:t>
          </w:r>
        </w:sdtContent>
      </w:sdt>
      <w:r w:rsidRPr="00D41EA7">
        <w:rPr>
          <w:rFonts w:cstheme="majorHAnsi"/>
          <w:lang w:val="en-GB"/>
        </w:rPr>
        <w:t xml:space="preserve"> market. This is mainly due to the low level of support in the search for housing, says Fanny Dellinger. The federal states have different regulations as to how long a person can stay in the Basic Care facility. The fact is, however, that upon receiving a positive asylum decision, the person must move out of the facility. The social economist proposes that all federal states create opportunities for refugees to stay longer in the Basic Care quarters, thus relieving them of some of the pressure to look for a job and an apartment as soon as they receive a positive asylum decision</w:t>
      </w:r>
      <w:r w:rsidRPr="00D41EA7">
        <w:rPr>
          <w:rFonts w:cstheme="majorHAnsi"/>
          <w:vertAlign w:val="superscript"/>
          <w:lang w:val="en-GB"/>
        </w:rPr>
        <w:footnoteReference w:id="138"/>
      </w:r>
      <w:r w:rsidRPr="00D41EA7">
        <w:rPr>
          <w:rFonts w:cstheme="majorHAnsi"/>
          <w:lang w:val="en-GB"/>
        </w:rPr>
        <w:t xml:space="preserve">. In 2018, a scientific article was published on the topic: "Finding your way into employment against all odds? Successful job search of refugees in Austria". The researchers identified three ways of </w:t>
      </w:r>
      <w:sdt>
        <w:sdtPr>
          <w:rPr>
            <w:rFonts w:cstheme="majorHAnsi"/>
            <w:lang w:val="en-GB"/>
          </w:rPr>
          <w:tag w:val="goog_rdk_354"/>
          <w:id w:val="1166200602"/>
        </w:sdtPr>
        <w:sdtEndPr/>
        <w:sdtContent>
          <w:r w:rsidRPr="00D41EA7">
            <w:rPr>
              <w:rFonts w:cstheme="majorHAnsi"/>
              <w:lang w:val="en-GB"/>
            </w:rPr>
            <w:t>labour</w:t>
          </w:r>
        </w:sdtContent>
      </w:sdt>
      <w:sdt>
        <w:sdtPr>
          <w:rPr>
            <w:rFonts w:cstheme="majorHAnsi"/>
            <w:lang w:val="en-GB"/>
          </w:rPr>
          <w:tag w:val="goog_rdk_355"/>
          <w:id w:val="1885212029"/>
          <w:showingPlcHdr/>
        </w:sdtPr>
        <w:sdtEndPr/>
        <w:sdtContent>
          <w:r w:rsidR="003E0196" w:rsidRPr="00D41EA7">
            <w:rPr>
              <w:rFonts w:cstheme="majorHAnsi"/>
              <w:lang w:val="en-GB"/>
            </w:rPr>
            <w:t xml:space="preserve">     </w:t>
          </w:r>
        </w:sdtContent>
      </w:sdt>
      <w:r w:rsidRPr="00D41EA7">
        <w:rPr>
          <w:rFonts w:cstheme="majorHAnsi"/>
          <w:lang w:val="en-GB"/>
        </w:rPr>
        <w:t xml:space="preserve"> market integration by a refugee</w:t>
      </w:r>
      <w:r w:rsidRPr="00D41EA7">
        <w:rPr>
          <w:rFonts w:cstheme="majorHAnsi"/>
          <w:color w:val="333333"/>
          <w:vertAlign w:val="superscript"/>
          <w:lang w:val="en-GB"/>
        </w:rPr>
        <w:footnoteReference w:id="139"/>
      </w:r>
      <w:r w:rsidRPr="00D41EA7">
        <w:rPr>
          <w:rFonts w:cstheme="majorHAnsi"/>
          <w:color w:val="333333"/>
          <w:lang w:val="en-GB"/>
        </w:rPr>
        <w:t>:</w:t>
      </w:r>
    </w:p>
    <w:sdt>
      <w:sdtPr>
        <w:rPr>
          <w:rFonts w:cstheme="majorHAnsi"/>
          <w:lang w:val="en-GB"/>
        </w:rPr>
        <w:tag w:val="goog_rdk_356"/>
        <w:id w:val="1907036431"/>
      </w:sdtPr>
      <w:sdtEndPr/>
      <w:sdtContent>
        <w:p w14:paraId="00000357" w14:textId="77777777" w:rsidR="00AC0F29" w:rsidRPr="00D41EA7" w:rsidRDefault="00E5178E" w:rsidP="00F91306">
          <w:pPr>
            <w:numPr>
              <w:ilvl w:val="0"/>
              <w:numId w:val="6"/>
            </w:numPr>
            <w:rPr>
              <w:rFonts w:cstheme="majorHAnsi"/>
              <w:lang w:val="en-GB"/>
            </w:rPr>
          </w:pPr>
          <w:r w:rsidRPr="00D41EA7">
            <w:rPr>
              <w:rFonts w:cstheme="majorHAnsi"/>
              <w:lang w:val="en-GB"/>
            </w:rPr>
            <w:t xml:space="preserve">Through Refugees own agency: self-motivation and resistance is key in the job search phase. Also the ability to restart their career with something completely different and even lower as </w:t>
          </w:r>
          <w:r w:rsidRPr="00D41EA7">
            <w:rPr>
              <w:rFonts w:cstheme="majorHAnsi"/>
              <w:lang w:val="en-GB"/>
            </w:rPr>
            <w:lastRenderedPageBreak/>
            <w:t>in their home country. Here mobility is an important resource.</w:t>
          </w:r>
        </w:p>
      </w:sdtContent>
    </w:sdt>
    <w:sdt>
      <w:sdtPr>
        <w:rPr>
          <w:rFonts w:cstheme="majorHAnsi"/>
          <w:lang w:val="en-GB"/>
        </w:rPr>
        <w:tag w:val="goog_rdk_357"/>
        <w:id w:val="-1305531360"/>
      </w:sdtPr>
      <w:sdtEndPr/>
      <w:sdtContent>
        <w:p w14:paraId="00000358" w14:textId="77777777" w:rsidR="00AC0F29" w:rsidRPr="00D41EA7" w:rsidRDefault="00E5178E" w:rsidP="00F91306">
          <w:pPr>
            <w:numPr>
              <w:ilvl w:val="0"/>
              <w:numId w:val="6"/>
            </w:numPr>
            <w:rPr>
              <w:rFonts w:cstheme="majorHAnsi"/>
              <w:lang w:val="en-GB"/>
            </w:rPr>
          </w:pPr>
          <w:r w:rsidRPr="00D41EA7">
            <w:rPr>
              <w:rFonts w:cstheme="majorHAnsi"/>
              <w:lang w:val="en-GB"/>
            </w:rPr>
            <w:t>Social ties to locals (volunteers) are a crucial resource for refugees to find a job.</w:t>
          </w:r>
        </w:p>
      </w:sdtContent>
    </w:sdt>
    <w:sdt>
      <w:sdtPr>
        <w:rPr>
          <w:rFonts w:cstheme="majorHAnsi"/>
          <w:lang w:val="en-GB"/>
        </w:rPr>
        <w:tag w:val="goog_rdk_362"/>
        <w:id w:val="-1439761042"/>
      </w:sdtPr>
      <w:sdtEndPr/>
      <w:sdtContent>
        <w:p w14:paraId="00000359" w14:textId="4AFC2FE0" w:rsidR="00AC0F29" w:rsidRPr="00D41EA7" w:rsidRDefault="00E5178E" w:rsidP="00F91306">
          <w:pPr>
            <w:numPr>
              <w:ilvl w:val="0"/>
              <w:numId w:val="6"/>
            </w:numPr>
            <w:rPr>
              <w:rFonts w:cstheme="majorHAnsi"/>
              <w:lang w:val="en-GB"/>
            </w:rPr>
          </w:pPr>
          <w:r w:rsidRPr="00D41EA7">
            <w:rPr>
              <w:rFonts w:cstheme="majorHAnsi"/>
              <w:lang w:val="en-GB"/>
            </w:rPr>
            <w:t xml:space="preserve">The role of the AMS - Institution of the Austrian </w:t>
          </w:r>
          <w:sdt>
            <w:sdtPr>
              <w:rPr>
                <w:rFonts w:cstheme="majorHAnsi"/>
                <w:lang w:val="en-GB"/>
              </w:rPr>
              <w:tag w:val="goog_rdk_358"/>
              <w:id w:val="682863298"/>
            </w:sdtPr>
            <w:sdtEndPr/>
            <w:sdtContent>
              <w:r w:rsidRPr="00D41EA7">
                <w:rPr>
                  <w:rFonts w:cstheme="majorHAnsi"/>
                  <w:lang w:val="en-GB"/>
                </w:rPr>
                <w:t>labour</w:t>
              </w:r>
            </w:sdtContent>
          </w:sdt>
          <w:sdt>
            <w:sdtPr>
              <w:rPr>
                <w:rFonts w:cstheme="majorHAnsi"/>
                <w:lang w:val="en-GB"/>
              </w:rPr>
              <w:tag w:val="goog_rdk_359"/>
              <w:id w:val="916367216"/>
              <w:showingPlcHdr/>
            </w:sdtPr>
            <w:sdtEndPr/>
            <w:sdtContent>
              <w:r w:rsidR="003E0196" w:rsidRPr="00D41EA7">
                <w:rPr>
                  <w:rFonts w:cstheme="majorHAnsi"/>
                  <w:lang w:val="en-GB"/>
                </w:rPr>
                <w:t xml:space="preserve">     </w:t>
              </w:r>
            </w:sdtContent>
          </w:sdt>
          <w:r w:rsidRPr="00D41EA7">
            <w:rPr>
              <w:rFonts w:cstheme="majorHAnsi"/>
              <w:lang w:val="en-GB"/>
            </w:rPr>
            <w:t xml:space="preserve"> market and the educational system for craftsmen, to get an apprenticeship is also one way into the </w:t>
          </w:r>
          <w:sdt>
            <w:sdtPr>
              <w:rPr>
                <w:rFonts w:cstheme="majorHAnsi"/>
                <w:lang w:val="en-GB"/>
              </w:rPr>
              <w:tag w:val="goog_rdk_360"/>
              <w:id w:val="-868685646"/>
            </w:sdtPr>
            <w:sdtEndPr/>
            <w:sdtContent>
              <w:r w:rsidRPr="00D41EA7">
                <w:rPr>
                  <w:rFonts w:cstheme="majorHAnsi"/>
                  <w:lang w:val="en-GB"/>
                </w:rPr>
                <w:t>labour</w:t>
              </w:r>
            </w:sdtContent>
          </w:sdt>
          <w:sdt>
            <w:sdtPr>
              <w:rPr>
                <w:rFonts w:cstheme="majorHAnsi"/>
                <w:lang w:val="en-GB"/>
              </w:rPr>
              <w:tag w:val="goog_rdk_361"/>
              <w:id w:val="1870800888"/>
              <w:showingPlcHdr/>
            </w:sdtPr>
            <w:sdtEndPr/>
            <w:sdtContent>
              <w:r w:rsidR="003E0196" w:rsidRPr="00D41EA7">
                <w:rPr>
                  <w:rFonts w:cstheme="majorHAnsi"/>
                  <w:lang w:val="en-GB"/>
                </w:rPr>
                <w:t xml:space="preserve">     </w:t>
              </w:r>
            </w:sdtContent>
          </w:sdt>
          <w:r w:rsidRPr="00D41EA7">
            <w:rPr>
              <w:rFonts w:cstheme="majorHAnsi"/>
              <w:lang w:val="en-GB"/>
            </w:rPr>
            <w:t xml:space="preserve"> market. </w:t>
          </w:r>
        </w:p>
      </w:sdtContent>
    </w:sdt>
    <w:p w14:paraId="0000035A" w14:textId="1F881DBE" w:rsidR="00AC0F29" w:rsidRPr="00D41EA7" w:rsidRDefault="00E5178E" w:rsidP="00F91306">
      <w:pPr>
        <w:rPr>
          <w:rFonts w:cstheme="majorHAnsi"/>
          <w:lang w:val="en-GB"/>
        </w:rPr>
      </w:pPr>
      <w:r w:rsidRPr="00D41EA7">
        <w:rPr>
          <w:rFonts w:cstheme="majorHAnsi"/>
          <w:lang w:val="en-GB"/>
        </w:rPr>
        <w:t xml:space="preserve">One of the biggest problems is that </w:t>
      </w:r>
      <w:sdt>
        <w:sdtPr>
          <w:rPr>
            <w:rFonts w:cstheme="majorHAnsi"/>
            <w:lang w:val="en-GB"/>
          </w:rPr>
          <w:tag w:val="goog_rdk_363"/>
          <w:id w:val="-783888500"/>
        </w:sdtPr>
        <w:sdtEndPr/>
        <w:sdtContent>
          <w:r w:rsidRPr="00D41EA7">
            <w:rPr>
              <w:rFonts w:cstheme="majorHAnsi"/>
              <w:lang w:val="en-GB"/>
            </w:rPr>
            <w:t>labour</w:t>
          </w:r>
        </w:sdtContent>
      </w:sdt>
      <w:sdt>
        <w:sdtPr>
          <w:rPr>
            <w:rFonts w:cstheme="majorHAnsi"/>
            <w:lang w:val="en-GB"/>
          </w:rPr>
          <w:tag w:val="goog_rdk_364"/>
          <w:id w:val="-1654284875"/>
          <w:showingPlcHdr/>
        </w:sdtPr>
        <w:sdtEndPr/>
        <w:sdtContent>
          <w:r w:rsidR="003E0196" w:rsidRPr="00D41EA7">
            <w:rPr>
              <w:rFonts w:cstheme="majorHAnsi"/>
              <w:lang w:val="en-GB"/>
            </w:rPr>
            <w:t xml:space="preserve">     </w:t>
          </w:r>
        </w:sdtContent>
      </w:sdt>
      <w:r w:rsidRPr="00D41EA7">
        <w:rPr>
          <w:rFonts w:cstheme="majorHAnsi"/>
          <w:lang w:val="en-GB"/>
        </w:rPr>
        <w:t xml:space="preserve"> market integration can only happen when refugees from third countries receive a positive asylum decision. This is in contrast to the current refugee situation of Ukrainian persons, who, after registering in Austria and receiving the "Blue Card", have one year of subsidiary protection and can work in Austria with immediate effect. The situation of refugees without asylum, who are still stuck in the asylum procedure, is aggravated by the fact that they cannot work. In the long term, however, this work permit for refugees has a negative impact on their subsequent integration into the </w:t>
      </w:r>
      <w:sdt>
        <w:sdtPr>
          <w:rPr>
            <w:rFonts w:cstheme="majorHAnsi"/>
            <w:lang w:val="en-GB"/>
          </w:rPr>
          <w:tag w:val="goog_rdk_365"/>
          <w:id w:val="-1756899762"/>
        </w:sdtPr>
        <w:sdtEndPr/>
        <w:sdtContent>
          <w:r w:rsidRPr="00D41EA7">
            <w:rPr>
              <w:rFonts w:cstheme="majorHAnsi"/>
              <w:lang w:val="en-GB"/>
            </w:rPr>
            <w:t>labour</w:t>
          </w:r>
        </w:sdtContent>
      </w:sdt>
      <w:sdt>
        <w:sdtPr>
          <w:rPr>
            <w:rFonts w:cstheme="majorHAnsi"/>
            <w:lang w:val="en-GB"/>
          </w:rPr>
          <w:tag w:val="goog_rdk_366"/>
          <w:id w:val="-766384733"/>
          <w:showingPlcHdr/>
        </w:sdtPr>
        <w:sdtEndPr/>
        <w:sdtContent>
          <w:r w:rsidR="003E0196" w:rsidRPr="00D41EA7">
            <w:rPr>
              <w:rFonts w:cstheme="majorHAnsi"/>
              <w:lang w:val="en-GB"/>
            </w:rPr>
            <w:t xml:space="preserve">     </w:t>
          </w:r>
        </w:sdtContent>
      </w:sdt>
      <w:r w:rsidRPr="00D41EA7">
        <w:rPr>
          <w:rFonts w:cstheme="majorHAnsi"/>
          <w:lang w:val="en-GB"/>
        </w:rPr>
        <w:t xml:space="preserve"> market</w:t>
      </w:r>
      <w:r w:rsidRPr="00D41EA7">
        <w:rPr>
          <w:rFonts w:cstheme="majorHAnsi"/>
          <w:vertAlign w:val="superscript"/>
          <w:lang w:val="en-GB"/>
        </w:rPr>
        <w:footnoteReference w:id="140"/>
      </w:r>
      <w:r w:rsidRPr="00D41EA7">
        <w:rPr>
          <w:rFonts w:cstheme="majorHAnsi"/>
          <w:lang w:val="en-GB"/>
        </w:rPr>
        <w:t xml:space="preserve">. Through political changes, such as in 2018, when a new government formed by a </w:t>
      </w:r>
      <w:sdt>
        <w:sdtPr>
          <w:rPr>
            <w:rFonts w:cstheme="majorHAnsi"/>
            <w:lang w:val="en-GB"/>
          </w:rPr>
          <w:tag w:val="goog_rdk_367"/>
          <w:id w:val="-1186590738"/>
        </w:sdtPr>
        <w:sdtEndPr/>
        <w:sdtContent>
          <w:r w:rsidRPr="00D41EA7">
            <w:rPr>
              <w:rFonts w:cstheme="majorHAnsi"/>
              <w:lang w:val="en-GB"/>
            </w:rPr>
            <w:t>conservative</w:t>
          </w:r>
        </w:sdtContent>
      </w:sdt>
      <w:sdt>
        <w:sdtPr>
          <w:rPr>
            <w:rFonts w:cstheme="majorHAnsi"/>
            <w:lang w:val="en-GB"/>
          </w:rPr>
          <w:tag w:val="goog_rdk_368"/>
          <w:id w:val="1720705361"/>
          <w:showingPlcHdr/>
        </w:sdtPr>
        <w:sdtEndPr/>
        <w:sdtContent>
          <w:r w:rsidR="003E0196" w:rsidRPr="00D41EA7">
            <w:rPr>
              <w:rFonts w:cstheme="majorHAnsi"/>
              <w:lang w:val="en-GB"/>
            </w:rPr>
            <w:t xml:space="preserve">     </w:t>
          </w:r>
        </w:sdtContent>
      </w:sdt>
      <w:r w:rsidRPr="00D41EA7">
        <w:rPr>
          <w:rFonts w:cstheme="majorHAnsi"/>
          <w:lang w:val="en-GB"/>
        </w:rPr>
        <w:t xml:space="preserve"> with a nationalist party stopped the allowed vocational training for refugees under 25 years. The political decisions carry the migration issue, such as worsening conditions in the </w:t>
      </w:r>
      <w:sdt>
        <w:sdtPr>
          <w:rPr>
            <w:rFonts w:cstheme="majorHAnsi"/>
            <w:lang w:val="en-GB"/>
          </w:rPr>
          <w:tag w:val="goog_rdk_369"/>
          <w:id w:val="1075550069"/>
        </w:sdtPr>
        <w:sdtEndPr/>
        <w:sdtContent>
          <w:r w:rsidRPr="00D41EA7">
            <w:rPr>
              <w:rFonts w:cstheme="majorHAnsi"/>
              <w:lang w:val="en-GB"/>
            </w:rPr>
            <w:t>labour</w:t>
          </w:r>
        </w:sdtContent>
      </w:sdt>
      <w:sdt>
        <w:sdtPr>
          <w:rPr>
            <w:rFonts w:cstheme="majorHAnsi"/>
            <w:lang w:val="en-GB"/>
          </w:rPr>
          <w:tag w:val="goog_rdk_370"/>
          <w:id w:val="-1227063647"/>
          <w:showingPlcHdr/>
        </w:sdtPr>
        <w:sdtEndPr/>
        <w:sdtContent>
          <w:r w:rsidR="003E0196" w:rsidRPr="00D41EA7">
            <w:rPr>
              <w:rFonts w:cstheme="majorHAnsi"/>
              <w:lang w:val="en-GB"/>
            </w:rPr>
            <w:t xml:space="preserve">     </w:t>
          </w:r>
        </w:sdtContent>
      </w:sdt>
      <w:r w:rsidRPr="00D41EA7">
        <w:rPr>
          <w:rFonts w:cstheme="majorHAnsi"/>
          <w:lang w:val="en-GB"/>
        </w:rPr>
        <w:t xml:space="preserve"> market for asylum seekers. This can have a devastating effect on the situation of these people who are only trying to fit into society</w:t>
      </w:r>
      <w:r w:rsidRPr="00D41EA7">
        <w:rPr>
          <w:rFonts w:cstheme="majorHAnsi"/>
          <w:vertAlign w:val="superscript"/>
          <w:lang w:val="en-GB"/>
        </w:rPr>
        <w:footnoteReference w:id="141"/>
      </w:r>
      <w:r w:rsidRPr="00D41EA7">
        <w:rPr>
          <w:rFonts w:cstheme="majorHAnsi"/>
          <w:lang w:val="en-GB"/>
        </w:rPr>
        <w:t xml:space="preserve">. For UAM and young asylum seekers up to 25 to start an </w:t>
      </w:r>
      <w:r w:rsidRPr="00D41EA7">
        <w:rPr>
          <w:rFonts w:cstheme="majorHAnsi"/>
          <w:lang w:val="en-GB"/>
        </w:rPr>
        <w:t>apprenticeship in an occupation with apprentice shortage was abolished in 2018 as already mentioned above. However, in 2021, the repeal of the "Bartensteinerlass" (regulation and access restriction of asylum seekers in the apprenticeship sector) in most federal states, will again allow asylum seekers to start an apprenticeship in professions with a shortage of apprentices. However, this is not regulated uniformly (federal and state)</w:t>
      </w:r>
      <w:r w:rsidRPr="00D41EA7">
        <w:rPr>
          <w:rFonts w:cstheme="majorHAnsi"/>
          <w:vertAlign w:val="superscript"/>
          <w:lang w:val="en-GB"/>
        </w:rPr>
        <w:footnoteReference w:id="142"/>
      </w:r>
      <w:r w:rsidRPr="00D41EA7">
        <w:rPr>
          <w:rFonts w:cstheme="majorHAnsi"/>
          <w:lang w:val="en-GB"/>
        </w:rPr>
        <w:t>.</w:t>
      </w:r>
    </w:p>
    <w:p w14:paraId="0000035B" w14:textId="4EDEAE9F" w:rsidR="00AC0F29" w:rsidRPr="00D41EA7" w:rsidRDefault="00E5178E" w:rsidP="00F91306">
      <w:pPr>
        <w:ind w:firstLine="0"/>
        <w:rPr>
          <w:rFonts w:cstheme="majorHAnsi"/>
          <w:lang w:val="en-GB"/>
        </w:rPr>
      </w:pPr>
      <w:r w:rsidRPr="00D41EA7">
        <w:rPr>
          <w:rFonts w:cstheme="majorHAnsi"/>
          <w:lang w:val="en-GB"/>
        </w:rPr>
        <w:t xml:space="preserve">With regard to special state measures for the </w:t>
      </w:r>
      <w:r w:rsidR="00791243" w:rsidRPr="00D41EA7">
        <w:rPr>
          <w:rFonts w:cstheme="majorHAnsi"/>
          <w:lang w:val="en-GB"/>
        </w:rPr>
        <w:t>labour</w:t>
      </w:r>
      <w:r w:rsidRPr="00D41EA7">
        <w:rPr>
          <w:rFonts w:cstheme="majorHAnsi"/>
          <w:lang w:val="en-GB"/>
        </w:rPr>
        <w:t xml:space="preserve"> market integration of unaccompanied minors, there are always initiatives that are introduced over the years and then also expire again. There are also numerous employment initiatives for immigrant minors that are also accessible to unaccompanied minors with residence status. As an example, here is the project "StartWien - The Youth College" which existed from 2016-2018. Within the framework of this project, young adult immigrants, asylum seekers, persons granted asylum or beneficiaries of subsidiary protection between the ages of 15 and 21 were supported in entering the school or training system or in starting a career. In addition to Vienna, the project was also introduced in Styria and Lower Austria. In addition, there was the project "Bildungswege - ausbildungsbezogene Perspektiven für unbegleitete junge Flüchtlinge" (Educational pathways - training-related perspectives for unaccompanied young refugees). The initiative of the</w:t>
      </w:r>
      <w:sdt>
        <w:sdtPr>
          <w:rPr>
            <w:rFonts w:cstheme="majorHAnsi"/>
            <w:lang w:val="en-GB"/>
          </w:rPr>
          <w:tag w:val="goog_rdk_371"/>
          <w:id w:val="-1922017543"/>
        </w:sdtPr>
        <w:sdtEndPr/>
        <w:sdtContent/>
      </w:sdt>
      <w:sdt>
        <w:sdtPr>
          <w:rPr>
            <w:rFonts w:cstheme="majorHAnsi"/>
            <w:lang w:val="en-GB"/>
          </w:rPr>
          <w:tag w:val="goog_rdk_372"/>
          <w:id w:val="-450160755"/>
        </w:sdtPr>
        <w:sdtEndPr/>
        <w:sdtContent/>
      </w:sdt>
      <w:r w:rsidRPr="00D41EA7">
        <w:rPr>
          <w:rFonts w:cstheme="majorHAnsi"/>
          <w:lang w:val="en-GB"/>
        </w:rPr>
        <w:t xml:space="preserve"> lobby.16</w:t>
      </w:r>
      <w:r w:rsidRPr="00D41EA7">
        <w:rPr>
          <w:rFonts w:cstheme="majorHAnsi"/>
          <w:vertAlign w:val="superscript"/>
          <w:lang w:val="en-GB"/>
        </w:rPr>
        <w:footnoteReference w:id="143"/>
      </w:r>
      <w:r w:rsidRPr="00D41EA7">
        <w:rPr>
          <w:rFonts w:cstheme="majorHAnsi"/>
          <w:lang w:val="en-GB"/>
        </w:rPr>
        <w:t xml:space="preserve"> </w:t>
      </w:r>
      <w:sdt>
        <w:sdtPr>
          <w:rPr>
            <w:rFonts w:cstheme="majorHAnsi"/>
            <w:lang w:val="en-GB"/>
          </w:rPr>
          <w:tag w:val="goog_rdk_373"/>
          <w:id w:val="-426425466"/>
        </w:sdtPr>
        <w:sdtEndPr/>
        <w:sdtContent>
          <w:r w:rsidRPr="00D41EA7">
            <w:rPr>
              <w:rFonts w:cstheme="majorHAnsi"/>
              <w:lang w:val="en-GB"/>
            </w:rPr>
            <w:t>organisation</w:t>
          </w:r>
        </w:sdtContent>
      </w:sdt>
      <w:sdt>
        <w:sdtPr>
          <w:rPr>
            <w:rFonts w:cstheme="majorHAnsi"/>
            <w:lang w:val="en-GB"/>
          </w:rPr>
          <w:tag w:val="goog_rdk_374"/>
          <w:id w:val="-1118144075"/>
          <w:showingPlcHdr/>
        </w:sdtPr>
        <w:sdtEndPr/>
        <w:sdtContent>
          <w:r w:rsidR="003E0196" w:rsidRPr="00D41EA7">
            <w:rPr>
              <w:rFonts w:cstheme="majorHAnsi"/>
              <w:lang w:val="en-GB"/>
            </w:rPr>
            <w:t xml:space="preserve">     </w:t>
          </w:r>
        </w:sdtContent>
      </w:sdt>
      <w:r w:rsidRPr="00D41EA7">
        <w:rPr>
          <w:rFonts w:cstheme="majorHAnsi"/>
          <w:lang w:val="en-GB"/>
        </w:rPr>
        <w:t xml:space="preserve"> supports unaccompanied (minor) immigrants in assessing vocational training and the </w:t>
      </w:r>
      <w:sdt>
        <w:sdtPr>
          <w:rPr>
            <w:rFonts w:cstheme="majorHAnsi"/>
            <w:lang w:val="en-GB"/>
          </w:rPr>
          <w:tag w:val="goog_rdk_375"/>
          <w:id w:val="1773974307"/>
        </w:sdtPr>
        <w:sdtEndPr/>
        <w:sdtContent>
          <w:r w:rsidRPr="00D41EA7">
            <w:rPr>
              <w:rFonts w:cstheme="majorHAnsi"/>
              <w:lang w:val="en-GB"/>
            </w:rPr>
            <w:t>labour</w:t>
          </w:r>
        </w:sdtContent>
      </w:sdt>
      <w:sdt>
        <w:sdtPr>
          <w:rPr>
            <w:rFonts w:cstheme="majorHAnsi"/>
            <w:lang w:val="en-GB"/>
          </w:rPr>
          <w:tag w:val="goog_rdk_376"/>
          <w:id w:val="-1725373453"/>
          <w:showingPlcHdr/>
        </w:sdtPr>
        <w:sdtEndPr/>
        <w:sdtContent>
          <w:r w:rsidR="003E0196" w:rsidRPr="00D41EA7">
            <w:rPr>
              <w:rFonts w:cstheme="majorHAnsi"/>
              <w:lang w:val="en-GB"/>
            </w:rPr>
            <w:t xml:space="preserve">     </w:t>
          </w:r>
        </w:sdtContent>
      </w:sdt>
      <w:r w:rsidRPr="00D41EA7">
        <w:rPr>
          <w:rFonts w:cstheme="majorHAnsi"/>
          <w:lang w:val="en-GB"/>
        </w:rPr>
        <w:t xml:space="preserve"> market</w:t>
      </w:r>
      <w:r w:rsidRPr="00D41EA7">
        <w:rPr>
          <w:rFonts w:cstheme="majorHAnsi"/>
          <w:vertAlign w:val="superscript"/>
          <w:lang w:val="en-GB"/>
        </w:rPr>
        <w:footnoteReference w:id="144"/>
      </w:r>
      <w:r w:rsidRPr="00D41EA7">
        <w:rPr>
          <w:rFonts w:cstheme="majorHAnsi"/>
          <w:lang w:val="en-GB"/>
        </w:rPr>
        <w:t>.</w:t>
      </w:r>
    </w:p>
    <w:p w14:paraId="0000035C" w14:textId="77777777" w:rsidR="00AC0F29" w:rsidRPr="000E3F50" w:rsidRDefault="00E5178E" w:rsidP="00F91306">
      <w:pPr>
        <w:pStyle w:val="Titolo2"/>
        <w:numPr>
          <w:ilvl w:val="1"/>
          <w:numId w:val="14"/>
        </w:numPr>
        <w:rPr>
          <w:rFonts w:cstheme="majorHAnsi"/>
          <w:color w:val="57C6B5"/>
          <w:lang w:val="en-GB"/>
        </w:rPr>
      </w:pPr>
      <w:bookmarkStart w:id="31" w:name="_Toc134050416"/>
      <w:r w:rsidRPr="000E3F50">
        <w:rPr>
          <w:rFonts w:cstheme="majorHAnsi"/>
          <w:color w:val="57C6B5"/>
          <w:lang w:val="en-GB"/>
        </w:rPr>
        <w:lastRenderedPageBreak/>
        <w:t>Cyprus</w:t>
      </w:r>
      <w:bookmarkEnd w:id="31"/>
    </w:p>
    <w:p w14:paraId="0000035D" w14:textId="77777777" w:rsidR="00AC0F29" w:rsidRPr="00D41EA7" w:rsidRDefault="00E5178E" w:rsidP="00F91306">
      <w:pPr>
        <w:ind w:firstLine="0"/>
        <w:rPr>
          <w:rFonts w:cstheme="majorHAnsi"/>
          <w:lang w:val="en-GB"/>
        </w:rPr>
      </w:pPr>
      <w:r w:rsidRPr="00D41EA7">
        <w:rPr>
          <w:rFonts w:cstheme="majorHAnsi"/>
          <w:lang w:val="en-GB"/>
        </w:rPr>
        <w:t>Young people’s transition to adulthood is often a difficult and challenging process, a time during which they move from the status and rights of childhood and care towards uncertainty, adulthood, and responsibility. During this transition, these young people have needs which are based on their age and stage of development in the process of cultural, intellectual, physical, psychological, and social development, all of which may be affected during the transition by their experiences of displacement and their refugee or asylum seeker status</w:t>
      </w:r>
      <w:r w:rsidRPr="00D41EA7">
        <w:rPr>
          <w:rFonts w:cstheme="majorHAnsi"/>
          <w:vertAlign w:val="superscript"/>
          <w:lang w:val="en-GB"/>
        </w:rPr>
        <w:footnoteReference w:id="145"/>
      </w:r>
      <w:r w:rsidRPr="00D41EA7">
        <w:rPr>
          <w:rFonts w:cstheme="majorHAnsi"/>
          <w:lang w:val="en-GB"/>
        </w:rPr>
        <w:t>. Most unaccompanied migrant children arriving in Cyprus are between the ages of 16-17 years old, thus remarkably close to becoming adults.  In the absence of family support, and with little chance for family reunification, appropriate living conditions and a robust preparation for the transition to adulthood are essential</w:t>
      </w:r>
      <w:r w:rsidRPr="00D41EA7">
        <w:rPr>
          <w:rFonts w:cstheme="majorHAnsi"/>
          <w:vertAlign w:val="superscript"/>
          <w:lang w:val="en-GB"/>
        </w:rPr>
        <w:footnoteReference w:id="146"/>
      </w:r>
      <w:r w:rsidRPr="00D41EA7">
        <w:rPr>
          <w:rFonts w:cstheme="majorHAnsi"/>
          <w:lang w:val="en-GB"/>
        </w:rPr>
        <w:t xml:space="preserve">. While children have specific safeguards it is important to emphasise the problematic issue of age determination of children upon arrival in their host countries. Unaccompanied minors, as they reach adulthood in Cyprus, and provided that they do not remain at a host institution, are immediately included in the category of adult asylum seekers. Based on the </w:t>
      </w:r>
      <w:r w:rsidRPr="00D41EA7">
        <w:rPr>
          <w:rFonts w:cstheme="majorHAnsi"/>
          <w:i/>
          <w:lang w:val="en-GB"/>
        </w:rPr>
        <w:t>Refugees</w:t>
      </w:r>
      <w:r w:rsidRPr="00D41EA7">
        <w:rPr>
          <w:rFonts w:cstheme="majorHAnsi"/>
          <w:lang w:val="en-GB"/>
        </w:rPr>
        <w:t xml:space="preserve"> </w:t>
      </w:r>
      <w:r w:rsidRPr="00D41EA7">
        <w:rPr>
          <w:rFonts w:cstheme="majorHAnsi"/>
          <w:i/>
          <w:lang w:val="en-GB"/>
        </w:rPr>
        <w:t>(Applicants Reception Conditions) Regulations 2005 to 2013</w:t>
      </w:r>
      <w:r w:rsidRPr="00D41EA7">
        <w:rPr>
          <w:rFonts w:cstheme="majorHAnsi"/>
          <w:lang w:val="en-GB"/>
        </w:rPr>
        <w:t xml:space="preserve">, they then are enabled to receive material reception conditions, either in kind or as coupons which are redeemable from companies that have </w:t>
      </w:r>
      <w:r w:rsidRPr="00D41EA7">
        <w:rPr>
          <w:rFonts w:cstheme="majorHAnsi"/>
          <w:lang w:val="en-GB"/>
        </w:rPr>
        <w:t xml:space="preserve">contracted with Social Welfare Services. An additional condition in granting the applicants this assistance is that they do not have sufficient maintenance resources and that there is no possibility of hosting them in the Centre for the Reception and Hospitality of Applicants for International Protection. </w:t>
      </w:r>
    </w:p>
    <w:p w14:paraId="0000035E" w14:textId="77777777" w:rsidR="00AC0F29" w:rsidRPr="00D41EA7" w:rsidRDefault="00E5178E" w:rsidP="00F91306">
      <w:pPr>
        <w:ind w:firstLine="0"/>
        <w:rPr>
          <w:rFonts w:cstheme="majorHAnsi"/>
          <w:lang w:val="en-GB"/>
        </w:rPr>
      </w:pPr>
      <w:r w:rsidRPr="00D41EA7">
        <w:rPr>
          <w:rFonts w:cstheme="majorHAnsi"/>
          <w:lang w:val="en-GB"/>
        </w:rPr>
        <w:t>The state aid granted to them, which, incidentally, corresponds to 50% of the amount of the Minimum Guaranteed Income (MGI), includes the payment of part of the rent in rented accommodation in the community, the provision of food and/or clothing vouchers and a small amount of cash for other expenses. Furthermore, until recently, they acquired the right to work six months after the submission of their application in the fields of agriculture, livestock raising and fisheries. The Minister of Interior issued a decision, dated 26/10/2018, according to which asylum seekers acquire the right to work after one month has elapsed from the registration of their application [K.D.P. 308/2018]. Until the beginning of 2015, there were no written procedures from the Social Welfare Services for the transition of unaccompanied minor applicants to adulthood and independence. Later, the Director of the Social Welfare Services with 3 Circulars to the District Officers dated 03/02/2015, 29/11/2016 and 12/12/2016</w:t>
      </w:r>
      <w:r w:rsidRPr="00D41EA7">
        <w:rPr>
          <w:rFonts w:cstheme="majorHAnsi"/>
          <w:vertAlign w:val="superscript"/>
          <w:lang w:val="en-GB"/>
        </w:rPr>
        <w:footnoteReference w:id="147"/>
      </w:r>
      <w:r w:rsidRPr="00D41EA7">
        <w:rPr>
          <w:rFonts w:cstheme="majorHAnsi"/>
          <w:vertAlign w:val="superscript"/>
          <w:lang w:val="en-GB"/>
        </w:rPr>
        <w:footnoteReference w:id="148"/>
      </w:r>
      <w:r w:rsidRPr="00D41EA7">
        <w:rPr>
          <w:rFonts w:cstheme="majorHAnsi"/>
          <w:vertAlign w:val="superscript"/>
          <w:lang w:val="en-GB"/>
        </w:rPr>
        <w:footnoteReference w:id="149"/>
      </w:r>
      <w:r w:rsidRPr="00D41EA7">
        <w:rPr>
          <w:rFonts w:cstheme="majorHAnsi"/>
          <w:lang w:val="en-GB"/>
        </w:rPr>
        <w:t>(</w:t>
      </w:r>
      <w:r w:rsidRPr="00D41EA7">
        <w:rPr>
          <w:rFonts w:cstheme="majorHAnsi"/>
          <w:i/>
          <w:lang w:val="en-GB"/>
        </w:rPr>
        <w:t>hereinafter 1</w:t>
      </w:r>
      <w:r w:rsidRPr="00D41EA7">
        <w:rPr>
          <w:rFonts w:cstheme="majorHAnsi"/>
          <w:i/>
          <w:vertAlign w:val="superscript"/>
          <w:lang w:val="en-GB"/>
        </w:rPr>
        <w:t>st</w:t>
      </w:r>
      <w:r w:rsidRPr="00D41EA7">
        <w:rPr>
          <w:rFonts w:cstheme="majorHAnsi"/>
          <w:i/>
          <w:lang w:val="en-GB"/>
        </w:rPr>
        <w:t>, 2</w:t>
      </w:r>
      <w:r w:rsidRPr="00D41EA7">
        <w:rPr>
          <w:rFonts w:cstheme="majorHAnsi"/>
          <w:i/>
          <w:vertAlign w:val="superscript"/>
          <w:lang w:val="en-GB"/>
        </w:rPr>
        <w:t>nd,</w:t>
      </w:r>
      <w:r w:rsidRPr="00D41EA7">
        <w:rPr>
          <w:rFonts w:cstheme="majorHAnsi"/>
          <w:i/>
          <w:lang w:val="en-GB"/>
        </w:rPr>
        <w:t xml:space="preserve"> and 3</w:t>
      </w:r>
      <w:r w:rsidRPr="00D41EA7">
        <w:rPr>
          <w:rFonts w:cstheme="majorHAnsi"/>
          <w:i/>
          <w:vertAlign w:val="superscript"/>
          <w:lang w:val="en-GB"/>
        </w:rPr>
        <w:t>rd</w:t>
      </w:r>
      <w:r w:rsidRPr="00D41EA7">
        <w:rPr>
          <w:rFonts w:cstheme="majorHAnsi"/>
          <w:i/>
          <w:lang w:val="en-GB"/>
        </w:rPr>
        <w:t xml:space="preserve"> Circular respectively</w:t>
      </w:r>
      <w:r w:rsidRPr="00D41EA7">
        <w:rPr>
          <w:rFonts w:cstheme="majorHAnsi"/>
          <w:lang w:val="en-GB"/>
        </w:rPr>
        <w:t xml:space="preserve">), formulated written instructions for some aspects of the issues concerning the transition procedures that the </w:t>
      </w:r>
      <w:r w:rsidRPr="00D41EA7">
        <w:rPr>
          <w:rFonts w:cstheme="majorHAnsi"/>
          <w:lang w:val="en-GB"/>
        </w:rPr>
        <w:lastRenderedPageBreak/>
        <w:t>Social Welfare Officers must follow in the cases of unaccompanied minors who are coming of age. In the 2</w:t>
      </w:r>
      <w:r w:rsidRPr="00D41EA7">
        <w:rPr>
          <w:rFonts w:cstheme="majorHAnsi"/>
          <w:vertAlign w:val="superscript"/>
          <w:lang w:val="en-GB"/>
        </w:rPr>
        <w:t>nd</w:t>
      </w:r>
      <w:r w:rsidRPr="00D41EA7">
        <w:rPr>
          <w:rFonts w:cstheme="majorHAnsi"/>
          <w:lang w:val="en-GB"/>
        </w:rPr>
        <w:t xml:space="preserve"> Circular, the procedures for the management of the financial issues of the group of unaccompanied minor applicants who are coming of age are defined in writing, and in the 3</w:t>
      </w:r>
      <w:r w:rsidRPr="00D41EA7">
        <w:rPr>
          <w:rFonts w:cstheme="majorHAnsi"/>
          <w:vertAlign w:val="superscript"/>
          <w:lang w:val="en-GB"/>
        </w:rPr>
        <w:t>rd</w:t>
      </w:r>
      <w:r w:rsidRPr="00D41EA7">
        <w:rPr>
          <w:rFonts w:cstheme="majorHAnsi"/>
          <w:lang w:val="en-GB"/>
        </w:rPr>
        <w:t xml:space="preserve"> Circular, procedures are included for the group of applicants judged by the Authorities as adults. Simultaneously, the 3</w:t>
      </w:r>
      <w:r w:rsidRPr="00D41EA7">
        <w:rPr>
          <w:rFonts w:cstheme="majorHAnsi"/>
          <w:vertAlign w:val="superscript"/>
          <w:lang w:val="en-GB"/>
        </w:rPr>
        <w:t>rd</w:t>
      </w:r>
      <w:r w:rsidRPr="00D41EA7">
        <w:rPr>
          <w:rFonts w:cstheme="majorHAnsi"/>
          <w:lang w:val="en-GB"/>
        </w:rPr>
        <w:t xml:space="preserve"> Circular included new or revised instructions to address issues related to the accommodation of unaccompanied minors in the various structures, which arose due to the increased flows of unaccompanied children and the fullness of the structures. Specifically, as pointed out in this Circular, </w:t>
      </w:r>
      <w:r w:rsidRPr="00D41EA7">
        <w:rPr>
          <w:rFonts w:cstheme="majorHAnsi"/>
          <w:i/>
          <w:lang w:val="en-GB"/>
        </w:rPr>
        <w:t>"a significant number of children are over (17) years old (when their coming of age is imminent) additionally many are adults, a situation that arises mainly after the results of medical examinations. Based on this data, immediate remediation actions outside institutions are crucial.</w:t>
      </w:r>
      <w:r w:rsidRPr="00D41EA7">
        <w:rPr>
          <w:rFonts w:cstheme="majorHAnsi"/>
          <w:lang w:val="en-GB"/>
        </w:rPr>
        <w:t>"</w:t>
      </w:r>
    </w:p>
    <w:p w14:paraId="0000035F" w14:textId="77777777" w:rsidR="00AC0F29" w:rsidRPr="00D41EA7" w:rsidRDefault="00E5178E" w:rsidP="00F91306">
      <w:pPr>
        <w:ind w:firstLine="0"/>
        <w:rPr>
          <w:rFonts w:cstheme="majorHAnsi"/>
          <w:lang w:val="en-GB"/>
        </w:rPr>
      </w:pPr>
      <w:r w:rsidRPr="00D41EA7">
        <w:rPr>
          <w:rFonts w:cstheme="majorHAnsi"/>
          <w:lang w:val="en-GB"/>
        </w:rPr>
        <w:t>Although, the overall information on the subject is scattered in the above 3 Circulars, with the result that it is not immediately clear which directive prevails, it is understood that the procedures of the Social Welfare Services for unaccompanied minors transitioning to adulthood are as follows: in the 1</w:t>
      </w:r>
      <w:r w:rsidRPr="00D41EA7">
        <w:rPr>
          <w:rFonts w:cstheme="majorHAnsi"/>
          <w:vertAlign w:val="superscript"/>
          <w:lang w:val="en-GB"/>
        </w:rPr>
        <w:t>st</w:t>
      </w:r>
      <w:r w:rsidRPr="00D41EA7">
        <w:rPr>
          <w:rFonts w:cstheme="majorHAnsi"/>
          <w:lang w:val="en-GB"/>
        </w:rPr>
        <w:t xml:space="preserve"> Circular it was determined that in case the minors attend a school, it is indicated that they can remain at the Centre for the Reception and Hospitality of Applicants for International Protection, until the end of the school year. However, this procedure is differentiated in the 3</w:t>
      </w:r>
      <w:r w:rsidRPr="00D41EA7">
        <w:rPr>
          <w:rFonts w:cstheme="majorHAnsi"/>
          <w:vertAlign w:val="superscript"/>
          <w:lang w:val="en-GB"/>
        </w:rPr>
        <w:t xml:space="preserve">rd </w:t>
      </w:r>
      <w:r w:rsidRPr="00D41EA7">
        <w:rPr>
          <w:rFonts w:cstheme="majorHAnsi"/>
          <w:lang w:val="en-GB"/>
        </w:rPr>
        <w:t xml:space="preserve">Circular, and it was determined that the decision to extend the stay of a child in the Centre for the Reception and Hospitality of Applicants for International Protection until the end of the school year will not be applied universally but </w:t>
      </w:r>
      <w:r w:rsidRPr="00D41EA7">
        <w:rPr>
          <w:rFonts w:cstheme="majorHAnsi"/>
          <w:lang w:val="en-GB"/>
        </w:rPr>
        <w:t xml:space="preserve">will be taken based on the circumstances arising from each individual case. </w:t>
      </w:r>
    </w:p>
    <w:p w14:paraId="00000360" w14:textId="5011EA54" w:rsidR="00AC0F29" w:rsidRPr="00D41EA7" w:rsidRDefault="00E5178E" w:rsidP="00F91306">
      <w:pPr>
        <w:ind w:firstLine="0"/>
        <w:rPr>
          <w:rFonts w:cstheme="majorHAnsi"/>
          <w:lang w:val="en-GB"/>
        </w:rPr>
      </w:pPr>
      <w:r w:rsidRPr="00D41EA7">
        <w:rPr>
          <w:rFonts w:cstheme="majorHAnsi"/>
          <w:lang w:val="en-GB"/>
        </w:rPr>
        <w:t>Unaccompanied minors, before reaching adulthood, are informed and participate in their restitution options</w:t>
      </w:r>
      <w:sdt>
        <w:sdtPr>
          <w:rPr>
            <w:rFonts w:cstheme="majorHAnsi"/>
            <w:lang w:val="en-GB"/>
          </w:rPr>
          <w:tag w:val="goog_rdk_377"/>
          <w:id w:val="-1763751579"/>
        </w:sdtPr>
        <w:sdtEndPr/>
        <w:sdtContent/>
      </w:sdt>
      <w:r w:rsidR="003E0196" w:rsidRPr="00D41EA7">
        <w:rPr>
          <w:rFonts w:cstheme="majorHAnsi"/>
          <w:lang w:val="en-GB"/>
        </w:rPr>
        <w:t xml:space="preserve">, which can be </w:t>
      </w:r>
      <w:r w:rsidRPr="00D41EA7">
        <w:rPr>
          <w:rFonts w:cstheme="majorHAnsi"/>
          <w:lang w:val="en-GB"/>
        </w:rPr>
        <w:t xml:space="preserve">the extension of residence to the Centre or transfer to the Centre or material reception conditions for applicants outside Centre for the Reception and Hospitality of Applicants for International Protection. Additionally, unaccompanied minors with recognized international protection status are informed about the right to apply for a minimum guaranteed income. Persons with recognized international protection status, until the application for minimum guaranteed income is examined and if other sources of income or arrangements cannot be found, they can stay in a </w:t>
      </w:r>
      <w:sdt>
        <w:sdtPr>
          <w:rPr>
            <w:rFonts w:cstheme="majorHAnsi"/>
            <w:lang w:val="en-GB"/>
          </w:rPr>
          <w:tag w:val="goog_rdk_378"/>
          <w:id w:val="-59174920"/>
        </w:sdtPr>
        <w:sdtEndPr/>
        <w:sdtContent/>
      </w:sdt>
      <w:r w:rsidRPr="00D41EA7">
        <w:rPr>
          <w:rFonts w:cstheme="majorHAnsi"/>
          <w:lang w:val="en-GB"/>
        </w:rPr>
        <w:t>state</w:t>
      </w:r>
      <w:r w:rsidR="003D173E" w:rsidRPr="00D41EA7">
        <w:rPr>
          <w:rFonts w:cstheme="majorHAnsi"/>
          <w:lang w:val="en-GB"/>
        </w:rPr>
        <w:t>’s</w:t>
      </w:r>
      <w:r w:rsidRPr="00D41EA7">
        <w:rPr>
          <w:rFonts w:cstheme="majorHAnsi"/>
          <w:lang w:val="en-GB"/>
        </w:rPr>
        <w:t xml:space="preserve"> institution with payment for boarding and/or small expenses allowance, which will be extended until the end of the school year or of their restitution which cannot exceed 9 months. </w:t>
      </w:r>
    </w:p>
    <w:p w14:paraId="00000361" w14:textId="1F195B46" w:rsidR="00AC0F29" w:rsidRPr="00D41EA7" w:rsidRDefault="00E5178E" w:rsidP="00F91306">
      <w:pPr>
        <w:ind w:firstLine="0"/>
        <w:rPr>
          <w:rFonts w:cstheme="majorHAnsi"/>
          <w:lang w:val="en-GB"/>
        </w:rPr>
      </w:pPr>
      <w:r w:rsidRPr="00D41EA7">
        <w:rPr>
          <w:rFonts w:cstheme="majorHAnsi"/>
          <w:lang w:val="en-GB"/>
        </w:rPr>
        <w:t>For covering the material reception conditions of unaccompanied minor applicants, the Social Welfare Services receives applications (SWS 178) one month before their coming of age. The applications will be registered in the computeri</w:t>
      </w:r>
      <w:sdt>
        <w:sdtPr>
          <w:rPr>
            <w:rFonts w:cstheme="majorHAnsi"/>
            <w:lang w:val="en-GB"/>
          </w:rPr>
          <w:tag w:val="goog_rdk_379"/>
          <w:id w:val="-2003028157"/>
        </w:sdtPr>
        <w:sdtEndPr/>
        <w:sdtContent/>
      </w:sdt>
      <w:r w:rsidR="003D173E" w:rsidRPr="00D41EA7">
        <w:rPr>
          <w:rFonts w:cstheme="majorHAnsi"/>
          <w:lang w:val="en-GB"/>
        </w:rPr>
        <w:t>se</w:t>
      </w:r>
      <w:r w:rsidRPr="00D41EA7">
        <w:rPr>
          <w:rFonts w:cstheme="majorHAnsi"/>
          <w:lang w:val="en-GB"/>
        </w:rPr>
        <w:t xml:space="preserve">d system and, after checking that they are accompanied by all the necessary documents and/or certificates, pre-approval will be given for the provision of material reception conditions, from the date of applicants coming of age and leaving the Shelter. Ten days before the imminent date of transfer of the minors to a new place of residence, the Managing Director of the Shelter will inform the competent Social Services Officer to promote the procedures for the issuance of vouchers for food, clothing, and financial assistance. Upon leaving the Shelter in collaboration with the responsible Social Services Officer, applicants will receive </w:t>
      </w:r>
      <w:r w:rsidRPr="00D41EA7">
        <w:rPr>
          <w:rFonts w:cstheme="majorHAnsi"/>
          <w:lang w:val="en-GB"/>
        </w:rPr>
        <w:lastRenderedPageBreak/>
        <w:t>in cash, a ratio of amount to cover small expenses and a ratio of coupons for the current month. In the cases where a rental agreement is procured, rent will be granted for one month in cash. The amount can be given to the applicant or directly to the owner by presenting a receipt. The above are per the stipulations of the 2</w:t>
      </w:r>
      <w:r w:rsidRPr="00D41EA7">
        <w:rPr>
          <w:rFonts w:cstheme="majorHAnsi"/>
          <w:vertAlign w:val="superscript"/>
          <w:lang w:val="en-GB"/>
        </w:rPr>
        <w:t>nd</w:t>
      </w:r>
      <w:r w:rsidRPr="00D41EA7">
        <w:rPr>
          <w:rFonts w:cstheme="majorHAnsi"/>
          <w:lang w:val="en-GB"/>
        </w:rPr>
        <w:t xml:space="preserve"> Circular. In the 1</w:t>
      </w:r>
      <w:r w:rsidRPr="00D41EA7">
        <w:rPr>
          <w:rFonts w:cstheme="majorHAnsi"/>
          <w:vertAlign w:val="superscript"/>
          <w:lang w:val="en-GB"/>
        </w:rPr>
        <w:t>st</w:t>
      </w:r>
      <w:r w:rsidRPr="00D41EA7">
        <w:rPr>
          <w:rFonts w:cstheme="majorHAnsi"/>
          <w:lang w:val="en-GB"/>
        </w:rPr>
        <w:t xml:space="preserve"> Circular it is stated that the decision to extend the stay of an unaccompanied minor transitioning to adulthood will consider the specific characteristics and circumstances of each person. Additionally, it will take into consideration the possibilities of promoting other arrangements focusing on the best possible transition of an unaccompanied minor transitioning to independent living.</w:t>
      </w:r>
    </w:p>
    <w:p w14:paraId="00000362" w14:textId="77777777" w:rsidR="00AC0F29" w:rsidRPr="00D41EA7" w:rsidRDefault="00E5178E" w:rsidP="00F91306">
      <w:pPr>
        <w:ind w:firstLine="0"/>
        <w:rPr>
          <w:rFonts w:cstheme="majorHAnsi"/>
          <w:lang w:val="en-GB"/>
        </w:rPr>
      </w:pPr>
      <w:r w:rsidRPr="00D41EA7">
        <w:rPr>
          <w:rFonts w:cstheme="majorHAnsi"/>
          <w:lang w:val="en-GB"/>
        </w:rPr>
        <w:t>Given the consent of unaccompanied minors who are close to adulthood, a slight portion of the personal small expenses allowance could be reserved for their first expenses after leaving the institution, as is suggested in the 3</w:t>
      </w:r>
      <w:r w:rsidRPr="00D41EA7">
        <w:rPr>
          <w:rFonts w:cstheme="majorHAnsi"/>
          <w:vertAlign w:val="superscript"/>
          <w:lang w:val="en-GB"/>
        </w:rPr>
        <w:t>rd</w:t>
      </w:r>
      <w:r w:rsidRPr="00D41EA7">
        <w:rPr>
          <w:rFonts w:cstheme="majorHAnsi"/>
          <w:lang w:val="en-GB"/>
        </w:rPr>
        <w:t xml:space="preserve"> Circular. Another suggestion made in the 3</w:t>
      </w:r>
      <w:r w:rsidRPr="00D41EA7">
        <w:rPr>
          <w:rFonts w:cstheme="majorHAnsi"/>
          <w:vertAlign w:val="superscript"/>
          <w:lang w:val="en-GB"/>
        </w:rPr>
        <w:t>rd</w:t>
      </w:r>
      <w:r w:rsidRPr="00D41EA7">
        <w:rPr>
          <w:rFonts w:cstheme="majorHAnsi"/>
          <w:lang w:val="en-GB"/>
        </w:rPr>
        <w:t xml:space="preserve"> Circular is that, during the rehabilitation process, it would be helpful to work with NGOs to secure basic necessities. They should also be encouraged to provide premises for cohabitation of 3-4 people together to share the operating costs of the house and to secure a contract with a corresponding share in the name of each tenant. Neither international, nor EU law refers to the specific situation when an (unaccompanied) minor becomes 18 years of age, when the legal safeguards for children no longer apply. The international and EU legal framework does not foresee any transition rules, leaving this largely to (Member) States’ discretion</w:t>
      </w:r>
      <w:r w:rsidRPr="00D41EA7">
        <w:rPr>
          <w:rFonts w:cstheme="majorHAnsi"/>
          <w:vertAlign w:val="superscript"/>
          <w:lang w:val="en-GB"/>
        </w:rPr>
        <w:footnoteReference w:id="150"/>
      </w:r>
      <w:r w:rsidRPr="00D41EA7">
        <w:rPr>
          <w:rFonts w:cstheme="majorHAnsi"/>
          <w:lang w:val="en-GB"/>
        </w:rPr>
        <w:t xml:space="preserve">. </w:t>
      </w:r>
    </w:p>
    <w:p w14:paraId="00000363" w14:textId="77777777" w:rsidR="00AC0F29" w:rsidRPr="00D41EA7" w:rsidRDefault="00E5178E" w:rsidP="00F91306">
      <w:pPr>
        <w:ind w:firstLine="0"/>
        <w:rPr>
          <w:rFonts w:cstheme="majorHAnsi"/>
          <w:lang w:val="en-GB"/>
        </w:rPr>
      </w:pPr>
      <w:r w:rsidRPr="00D41EA7">
        <w:rPr>
          <w:rFonts w:cstheme="majorHAnsi"/>
          <w:lang w:val="en-GB"/>
        </w:rPr>
        <w:t xml:space="preserve">Unaccompanied minor applicants who reach </w:t>
      </w:r>
      <w:sdt>
        <w:sdtPr>
          <w:rPr>
            <w:rFonts w:cstheme="majorHAnsi"/>
            <w:lang w:val="en-GB"/>
          </w:rPr>
          <w:tag w:val="goog_rdk_380"/>
          <w:id w:val="-2104553977"/>
        </w:sdtPr>
        <w:sdtEndPr/>
        <w:sdtContent/>
      </w:sdt>
      <w:r w:rsidRPr="00D41EA7">
        <w:rPr>
          <w:rFonts w:cstheme="majorHAnsi"/>
          <w:lang w:val="en-GB"/>
        </w:rPr>
        <w:t xml:space="preserve">adulthood while still residing in their host country automatically lose the rights and protection provided to them as children. The range of problems that unaccompanied children face when they reach adulthood includes the loss of the right to housing in designated housing facilities or shelters, the loss of a guardian, the loss of a representative, the risk of detention, and the lack of information about their rights as adults. The Council of Europe, together with the United Nations High Commissioner for Refugees, conducted a field study and issued a Report, entitled </w:t>
      </w:r>
      <w:r w:rsidRPr="00D41EA7">
        <w:rPr>
          <w:rFonts w:cstheme="majorHAnsi"/>
          <w:i/>
          <w:lang w:val="en-GB"/>
        </w:rPr>
        <w:t>"Unaccompanied and separated asylum-seeking and refugee children turning 18: what to celebrate"</w:t>
      </w:r>
      <w:r w:rsidRPr="00D41EA7">
        <w:rPr>
          <w:rFonts w:cstheme="majorHAnsi"/>
          <w:lang w:val="en-GB"/>
        </w:rPr>
        <w:t xml:space="preserve"> to draw attention to these problems and to urge Member States and competent authorities to take steps to ensure the successful transition of unaccompanied applicant children into adulthood. Recommendations of the international literature on children under the legal care of the state support the need to implement procedures and services aimed at the smooth transition of children, under the legal care of the state, to adulthood and independence. Specifically, they argue that young people will benefit from gradual and supported transitions from legal care to independence. They have a better prognosis than young people whose care is abruptly terminated, resulting in poverty, homelessness, delinquent behaviour, substance abuse, or even suicide.</w:t>
      </w:r>
    </w:p>
    <w:p w14:paraId="00000364" w14:textId="23C674C8" w:rsidR="00AC0F29" w:rsidRPr="00D41EA7" w:rsidRDefault="000E3F50" w:rsidP="00F91306">
      <w:pPr>
        <w:ind w:firstLine="0"/>
        <w:rPr>
          <w:rFonts w:cstheme="majorHAnsi"/>
          <w:lang w:val="en-GB"/>
        </w:rPr>
      </w:pPr>
      <w:r>
        <w:rPr>
          <w:rFonts w:cstheme="majorHAnsi"/>
          <w:lang w:val="en-GB"/>
        </w:rPr>
        <w:t>T</w:t>
      </w:r>
      <w:r w:rsidR="00E5178E" w:rsidRPr="00D41EA7">
        <w:rPr>
          <w:rFonts w:cstheme="majorHAnsi"/>
          <w:lang w:val="en-GB"/>
        </w:rPr>
        <w:t xml:space="preserve">he assessment of age is crucial in securing the rights of unaccompanied minors, as the result of the assessment determines definitively and irrevocably their subsequent handling by the relevant authorities, and their access or not, to </w:t>
      </w:r>
      <w:r w:rsidR="00E5178E" w:rsidRPr="00D41EA7">
        <w:rPr>
          <w:rFonts w:cstheme="majorHAnsi"/>
          <w:lang w:val="en-GB"/>
        </w:rPr>
        <w:lastRenderedPageBreak/>
        <w:t>special rights. In particular, if the age assessment process concludes that the person is a child, they retain all special rights in relation to the material conditions of reception, the procedures for examining their asylum application, including their representation, protection and the benefits provided by the state for unaccompanied minor asylum seekers in general. However, if they are assessed as an adult, the special rights and protection they had received will be now lost. If such an assessment is incorrect, the unaccompanied minor is then exposed to multiple risks such as poverty, detention, exploitation, and abuse, as well as the violation of their special rights in the examination of their asylum application. Therefore, the effective representation of unaccompanied minor applicants from the first moment they identify themselves as minors is crucial for their protection, from a legal point of view, in relation to omissions and/or irregularities that may arise not only during the age assessment process but at all stages of their treatment. In addition, the smooth, gradual transition of unaccompanied minor applicants into adulthood and the support of applicants for independence, contributes significantly to their adaptation to the requirements of adult life as well as to their integration into society.</w:t>
      </w:r>
    </w:p>
    <w:p w14:paraId="00000365" w14:textId="77777777" w:rsidR="00AC0F29" w:rsidRPr="00D41EA7" w:rsidRDefault="00E5178E" w:rsidP="00F91306">
      <w:pPr>
        <w:ind w:firstLine="0"/>
        <w:rPr>
          <w:rFonts w:cstheme="majorHAnsi"/>
          <w:lang w:val="en-GB"/>
        </w:rPr>
      </w:pPr>
      <w:r w:rsidRPr="00D41EA7">
        <w:rPr>
          <w:rFonts w:cstheme="majorHAnsi"/>
          <w:lang w:val="en-GB"/>
        </w:rPr>
        <w:t xml:space="preserve">Based on research it can be noted that there is a general absence, on the part of the State and the co-responsible Ministries (Ministry of Interior, Ministry of Labour, Social Security, Ministry of Health, Ministry of Education and Culture), of policies, procedures, practices, and programs for the transition from minors to applicants. There is a lack of policies, procedures, practices, and programs that promote the integration of the group in </w:t>
      </w:r>
      <w:r w:rsidRPr="00D41EA7">
        <w:rPr>
          <w:rFonts w:cstheme="majorHAnsi"/>
          <w:lang w:val="en-GB"/>
        </w:rPr>
        <w:t xml:space="preserve">general, both young asylum seekers and young refugees. The lack of an adequate regulatory framework for transitioning unaccompanied minors and their immediate inclusion in the group of adult asylum seekers creates a significant number of serious problems for young applicants </w:t>
      </w:r>
      <w:sdt>
        <w:sdtPr>
          <w:rPr>
            <w:rFonts w:cstheme="majorHAnsi"/>
            <w:lang w:val="en-GB"/>
          </w:rPr>
          <w:tag w:val="goog_rdk_381"/>
          <w:id w:val="1879742227"/>
        </w:sdtPr>
        <w:sdtEndPr/>
        <w:sdtContent/>
      </w:sdt>
      <w:r w:rsidRPr="00D41EA7">
        <w:rPr>
          <w:rFonts w:cstheme="majorHAnsi"/>
          <w:lang w:val="en-GB"/>
        </w:rPr>
        <w:t xml:space="preserve">being the main one the coupon system, which fails to provide them with basic and decent living conditions. This state-sponsored financial aid to asylum seekers has received harsh criticism in recent years for forcing applicants to live in poverty in many cases. Related to the topic is the research commissioned at the University of Nicosia by the UN High Commissioner for Refugees and is entitled </w:t>
      </w:r>
      <w:r w:rsidRPr="00D41EA7">
        <w:rPr>
          <w:rFonts w:cstheme="majorHAnsi"/>
          <w:i/>
          <w:lang w:val="en-GB"/>
        </w:rPr>
        <w:t>"The Living Conditions of Asylum Seekers in Cyprus"</w:t>
      </w:r>
      <w:r w:rsidRPr="00D41EA7">
        <w:rPr>
          <w:rFonts w:cstheme="majorHAnsi"/>
          <w:lang w:val="en-GB"/>
        </w:rPr>
        <w:t>, (2018)</w:t>
      </w:r>
      <w:r w:rsidRPr="00D41EA7">
        <w:rPr>
          <w:rFonts w:cstheme="majorHAnsi"/>
          <w:vertAlign w:val="superscript"/>
          <w:lang w:val="en-GB"/>
        </w:rPr>
        <w:footnoteReference w:id="151"/>
      </w:r>
      <w:r w:rsidRPr="00D41EA7">
        <w:rPr>
          <w:rFonts w:cstheme="majorHAnsi"/>
          <w:lang w:val="en-GB"/>
        </w:rPr>
        <w:t xml:space="preserve">. Its object is the understanding, the critical evaluation of the living conditions of the asylum seekers in Cyprus and the presentation of recommendations for the more effective treatment of the problems faced by the asylum seekers. This study found that both the material conditions of reception and the general provision of social welfare to asylum seekers have significant limitations, including the fact that the voucher system is problematic, time-consuming, and inadequate. There is also a lack of a personalised evaluation of the recipients, the areas of work are extremely limited, and there are difficulties in their access to psychosocial support services. Furthermore, significant problems have been discovered in relation to the transition of unaccompanied minors to adulthood in terms of housing in adequate accommodation, access to education, employment, information, and social support services, counselling, and mental health. </w:t>
      </w:r>
    </w:p>
    <w:p w14:paraId="00000366" w14:textId="77777777" w:rsidR="00AC0F29" w:rsidRPr="00D41EA7" w:rsidRDefault="00E5178E" w:rsidP="00F91306">
      <w:pPr>
        <w:ind w:firstLine="0"/>
        <w:rPr>
          <w:rFonts w:cstheme="majorHAnsi"/>
          <w:lang w:val="en-GB"/>
        </w:rPr>
      </w:pPr>
      <w:r w:rsidRPr="00D41EA7">
        <w:rPr>
          <w:rFonts w:cstheme="majorHAnsi"/>
          <w:lang w:val="en-GB"/>
        </w:rPr>
        <w:lastRenderedPageBreak/>
        <w:t xml:space="preserve">With regard to housing, given that there is no accommodation to accommodate young applicants for a transitional period, they face serious difficulties, especially with the low rent allowance provided, to find housing that meets basic living conditions. Education and/or vocational training is crucial for their independence and successful integration. In adulthood, they face obstacles in continuing their education, (e.g., due to the age limit for compulsory education, the level of education they have upon arrival in Cyprus) and, in addition, there are no vocational training programs that are tailored to the needs of this specific group. </w:t>
      </w:r>
    </w:p>
    <w:p w14:paraId="00000367" w14:textId="77777777" w:rsidR="00AC0F29" w:rsidRPr="00D41EA7" w:rsidRDefault="00E5178E" w:rsidP="00F91306">
      <w:pPr>
        <w:ind w:firstLine="0"/>
        <w:rPr>
          <w:rFonts w:cstheme="majorHAnsi"/>
          <w:lang w:val="en-GB"/>
        </w:rPr>
      </w:pPr>
      <w:r w:rsidRPr="00D41EA7">
        <w:rPr>
          <w:rFonts w:cstheme="majorHAnsi"/>
          <w:lang w:val="en-GB"/>
        </w:rPr>
        <w:t xml:space="preserve">In terms of employment, this aspect is fundamental to economic independence and integration. Young applicants, under national law, have access to few, low-paying jobs under usually deplorable conditions. In relation to social, counselling, and psychological support, young applicants have the opportunity for free social services and mental health services in the public sector. However, the response of the Social Welfare Services and the Mental Health Services of the Ministry of Health (MOH), due to the heavy workload and understaffing, are slow, time consuming and not adapted to the cultural diversity from which the applicants come. </w:t>
      </w:r>
    </w:p>
    <w:p w14:paraId="00000368" w14:textId="77777777" w:rsidR="00AC0F29" w:rsidRPr="00D41EA7" w:rsidRDefault="00E5178E" w:rsidP="00F91306">
      <w:pPr>
        <w:ind w:firstLine="0"/>
        <w:rPr>
          <w:rFonts w:cstheme="majorHAnsi"/>
          <w:lang w:val="en-GB"/>
        </w:rPr>
      </w:pPr>
      <w:r w:rsidRPr="00D41EA7">
        <w:rPr>
          <w:rFonts w:cstheme="majorHAnsi"/>
          <w:lang w:val="en-GB"/>
        </w:rPr>
        <w:t xml:space="preserve">Mental health is crucial because it determines a person's well-being, enables them to realize their potential, to cope with the normal pressures of life, to work productively and productively, and to be able to contribute to the community. Consequently, the immediate access of the vulnerable group of young applicants to social work and mental health </w:t>
      </w:r>
      <w:r w:rsidRPr="00D41EA7">
        <w:rPr>
          <w:rFonts w:cstheme="majorHAnsi"/>
          <w:lang w:val="en-GB"/>
        </w:rPr>
        <w:t xml:space="preserve">professionals is imperative for a smooth transition to independence and integration. </w:t>
      </w:r>
    </w:p>
    <w:p w14:paraId="00000369" w14:textId="77777777" w:rsidR="00AC0F29" w:rsidRPr="00D41EA7" w:rsidRDefault="00E5178E" w:rsidP="00F91306">
      <w:pPr>
        <w:ind w:firstLine="0"/>
        <w:rPr>
          <w:rFonts w:cstheme="majorHAnsi"/>
          <w:lang w:val="en-GB"/>
        </w:rPr>
      </w:pPr>
      <w:r w:rsidRPr="00D41EA7">
        <w:rPr>
          <w:rFonts w:cstheme="majorHAnsi"/>
          <w:lang w:val="en-GB"/>
        </w:rPr>
        <w:t xml:space="preserve">For their part, the Social Welfare Services in 2016, published three circulars to formulate procedures for some aspects, mainly the financial ones, regarding the transition of unaccompanied minor applicants who are coming of age. Until then, the absence of clear written instructions to the Social Service Officers created problems in the timely, uniform handling and coordination between the competent Departments of the Ministry of Labour, which in turn led to the phenomenon of applicants moving from the state institution, without having in advance, completed and carried out the necessary procedures and as a result they now face conditions of poverty, misery and exploitation. However, it should be noted that these procedures only partially address the issue and are not sufficient to address the multifaceted and holistic issues of the transition to adulthood and independence of unaccompanied minors. </w:t>
      </w:r>
    </w:p>
    <w:p w14:paraId="0000036A" w14:textId="77777777" w:rsidR="00AC0F29" w:rsidRPr="00D41EA7" w:rsidRDefault="00E5178E" w:rsidP="00F91306">
      <w:pPr>
        <w:ind w:firstLine="0"/>
        <w:rPr>
          <w:rFonts w:cstheme="majorHAnsi"/>
          <w:lang w:val="en-GB"/>
        </w:rPr>
      </w:pPr>
      <w:r w:rsidRPr="00D41EA7">
        <w:rPr>
          <w:rFonts w:cstheme="majorHAnsi"/>
          <w:lang w:val="en-GB"/>
        </w:rPr>
        <w:t>In relation to the process as formulated through the three circulars, the following problematic points were identified:</w:t>
      </w:r>
      <w:r w:rsidRPr="00D41EA7">
        <w:rPr>
          <w:rFonts w:cstheme="majorHAnsi"/>
          <w:b/>
          <w:vertAlign w:val="superscript"/>
          <w:lang w:val="en-GB"/>
        </w:rPr>
        <w:footnoteReference w:id="152"/>
      </w:r>
      <w:r w:rsidRPr="00D41EA7">
        <w:rPr>
          <w:rFonts w:cstheme="majorHAnsi"/>
          <w:b/>
          <w:vertAlign w:val="superscript"/>
          <w:lang w:val="en-GB"/>
        </w:rPr>
        <w:t xml:space="preserve"> </w:t>
      </w:r>
      <w:r w:rsidRPr="00D41EA7">
        <w:rPr>
          <w:rFonts w:cstheme="majorHAnsi"/>
          <w:lang w:val="en-GB"/>
        </w:rPr>
        <w:t xml:space="preserve">There are completely no instructions for the actions of Social Services Officers in relation to the education of unaccompanied minors before adulthood in skills of self-service and autonomy, their participation in public life and with psychological preparation, support and guidance in adulthood. The criteria, the specific characteristics, and the individual circumstances on the basis of which the decisions regarding the rehabilitation will be taken, including the decision to extend the stay of the child in the institution until the end of the school year, are not specified. The </w:t>
      </w:r>
      <w:r w:rsidRPr="00D41EA7">
        <w:rPr>
          <w:rFonts w:cstheme="majorHAnsi"/>
          <w:lang w:val="en-GB"/>
        </w:rPr>
        <w:lastRenderedPageBreak/>
        <w:t xml:space="preserve">information provided before adulthood is limited to rehabilitation options and benefits without specifying when this information will start or how it will be performed. The suggestion for cooperation and involvement of Social Services Officers with NGOs is positive, but it is limited only to issues of material assistance in relation to securing the departure of an unaccompanied minor from the State funded shelters. Between the unaccompanied minors living in the Home of Hope in Nicosia with applicants residing in State Institutions, in terms of assistance and support they receive in transitioning to adulthood, there is a distinct difference. The Home of Hope in Nicosia offers its residents holistic services, the professionals and volunteers who work there, actively, and efficiently support the applicants; in securing documents, submitting applications, opening a bank account, finding housing and work and psychological support during the transition to adulthood. In an even worse position are the unaccompanied minors who are judged, after an age assessment process, to be adults. In these cases, the Social Welfare Services consider that their role as guardians ends immediately, that as adults they endanger the other unaccompanied minors residing in the institution and, therefore, demand their immediate departure from the institution. The written instructions defining the procedures of the Social Welfare Services, in cases where an unaccompanied minor applicant is assessed as an adult, are almost non-existent and unclear. In particular, the instructions given to this group are limited to setting a maximum of eight days as an extension of their stay at the institution, basic information on rehabilitation options and the right to apply for material reception conditions. Therefore, in some </w:t>
      </w:r>
      <w:r w:rsidRPr="00D41EA7">
        <w:rPr>
          <w:rFonts w:cstheme="majorHAnsi"/>
          <w:lang w:val="en-GB"/>
        </w:rPr>
        <w:t>cases, their departure is requested, before other accommodation arrangements are secured and without the payment of their allowances as adult applicants. The above treatment is considered, to be particularly harsh, considering the subjectivity of the age estimation methods and the large margins of error, "especially in the case of girls, containing elements of unnecessary inelasticity, on the verge of hardness."</w:t>
      </w:r>
      <w:r w:rsidRPr="00D41EA7">
        <w:rPr>
          <w:rFonts w:cstheme="majorHAnsi"/>
          <w:vertAlign w:val="superscript"/>
          <w:lang w:val="en-GB"/>
        </w:rPr>
        <w:footnoteReference w:id="153"/>
      </w:r>
      <w:r w:rsidRPr="00D41EA7">
        <w:rPr>
          <w:rFonts w:cstheme="majorHAnsi"/>
          <w:lang w:val="en-GB"/>
        </w:rPr>
        <w:t xml:space="preserve"> In particular, the instructions given to this group are limited to setting a maximum of eight days as an extension of their stay at the institution, basic information on rehabilitation options and the right to apply for material reception conditions. Furthermore, as adult applicants, they now experience the problems arising from the existing system of material reception facilities and the problems arising from the general absence of policies and procedures, as well as integration programs for applicants. The inadequacy of the material conditions for hosting the coupon system, in providing applicants with basic and decent living conditions, as well as the individual problems mentioned above, in terms of housing, access to education, employment, information and services social support, counselling and mental health, can have serious implications for applicants' mental health, with the potential for even leading to suicide.</w:t>
      </w:r>
    </w:p>
    <w:p w14:paraId="0000036B" w14:textId="77777777" w:rsidR="00AC0F29" w:rsidRPr="00D41EA7" w:rsidRDefault="00E5178E" w:rsidP="00F91306">
      <w:pPr>
        <w:pStyle w:val="Titolo2"/>
        <w:numPr>
          <w:ilvl w:val="1"/>
          <w:numId w:val="14"/>
        </w:numPr>
        <w:rPr>
          <w:rFonts w:cstheme="majorHAnsi"/>
          <w:lang w:val="en-GB"/>
        </w:rPr>
      </w:pPr>
      <w:bookmarkStart w:id="32" w:name="_Toc134050417"/>
      <w:r w:rsidRPr="000E3F50">
        <w:rPr>
          <w:rFonts w:cstheme="majorHAnsi"/>
          <w:color w:val="57C6B5"/>
          <w:lang w:val="en-GB"/>
        </w:rPr>
        <w:t>Greece</w:t>
      </w:r>
      <w:bookmarkEnd w:id="32"/>
    </w:p>
    <w:p w14:paraId="0000036C" w14:textId="77777777" w:rsidR="00AC0F29" w:rsidRPr="00D41EA7" w:rsidRDefault="00E5178E" w:rsidP="00F91306">
      <w:pPr>
        <w:rPr>
          <w:rFonts w:cstheme="majorHAnsi"/>
          <w:lang w:val="en-GB"/>
        </w:rPr>
      </w:pPr>
      <w:r w:rsidRPr="00D41EA7">
        <w:rPr>
          <w:rFonts w:cstheme="majorHAnsi"/>
          <w:lang w:val="en-GB"/>
        </w:rPr>
        <w:t xml:space="preserve">Having mentioned the various services provided to UAMs, often not equivalent to the real number of their influx or needs, this section will offer a critical assessment on the actual integration of UAMs. What is really happening when reaching 18 years old, </w:t>
      </w:r>
      <w:r w:rsidRPr="00D41EA7">
        <w:rPr>
          <w:rFonts w:cstheme="majorHAnsi"/>
          <w:lang w:val="en-GB"/>
        </w:rPr>
        <w:lastRenderedPageBreak/>
        <w:t xml:space="preserve">seeking asylum and protection in Greece in a transition to adulthood? </w:t>
      </w:r>
    </w:p>
    <w:p w14:paraId="0000036D" w14:textId="77777777" w:rsidR="00AC0F29" w:rsidRPr="00D41EA7" w:rsidRDefault="00E5178E" w:rsidP="00F91306">
      <w:pPr>
        <w:ind w:firstLine="0"/>
        <w:rPr>
          <w:rFonts w:cstheme="majorHAnsi"/>
          <w:lang w:val="en-GB"/>
        </w:rPr>
      </w:pPr>
      <w:r w:rsidRPr="00D41EA7">
        <w:rPr>
          <w:rFonts w:cstheme="majorHAnsi"/>
          <w:lang w:val="en-GB"/>
        </w:rPr>
        <w:t>The last five years, with the great influx of migrants in Greece, there have been multiple policy-reforms to better correspond to the needs of UAMs and in their respective transition to adulthood. In the next pages, please find a clear description of the enabling/disabling institutions/factors/bodies/legal instruments and policies, for UAMs integration and for their future (un)sustainability.</w:t>
      </w:r>
    </w:p>
    <w:p w14:paraId="0000036E" w14:textId="77777777" w:rsidR="00AC0F29" w:rsidRPr="00D41EA7" w:rsidRDefault="00E5178E" w:rsidP="00F91306">
      <w:pPr>
        <w:ind w:firstLine="0"/>
        <w:rPr>
          <w:rFonts w:cstheme="majorHAnsi"/>
          <w:i/>
          <w:lang w:val="en-GB"/>
        </w:rPr>
      </w:pPr>
      <w:r w:rsidRPr="00D41EA7">
        <w:rPr>
          <w:rFonts w:cstheme="majorHAnsi"/>
          <w:lang w:val="en-GB"/>
        </w:rPr>
        <w:t>The services offered to migrants, including UAM, are mainly emergency services, such as the accommodation schemes. Many times, the isolation of accommodation camps, which are established in remote areas as seen in chapter I, may have a huge impact on the real integration of asylum seekers in Greece. UAM among others, are thus very often forced to live marginalised, facing serious difficulties in their access to schools and social activities. Marginalisation, lack of stability and sense of security and trust obviously lead to traumatisation; which can hamper UAM’s future integration. Such trauma experienced by refugee children affect ‘</w:t>
      </w:r>
      <w:r w:rsidRPr="00D41EA7">
        <w:rPr>
          <w:rFonts w:cstheme="majorHAnsi"/>
          <w:i/>
          <w:lang w:val="en-GB"/>
        </w:rPr>
        <w:t>retention of memory, regulating emotions, language development, attention, self-regulation, motivation, self-confidence, and abstract as well as concrete thinking’</w:t>
      </w:r>
      <w:r w:rsidRPr="00D41EA7">
        <w:rPr>
          <w:rFonts w:cstheme="majorHAnsi"/>
          <w:i/>
          <w:vertAlign w:val="superscript"/>
          <w:lang w:val="en-GB"/>
        </w:rPr>
        <w:footnoteReference w:id="154"/>
      </w:r>
      <w:r w:rsidRPr="00D41EA7">
        <w:rPr>
          <w:rFonts w:cstheme="majorHAnsi"/>
          <w:i/>
          <w:lang w:val="en-GB"/>
        </w:rPr>
        <w:t xml:space="preserve">. </w:t>
      </w:r>
    </w:p>
    <w:p w14:paraId="0000036F" w14:textId="77777777" w:rsidR="00AC0F29" w:rsidRPr="00D41EA7" w:rsidRDefault="00E5178E" w:rsidP="00F91306">
      <w:pPr>
        <w:ind w:firstLine="0"/>
        <w:rPr>
          <w:rFonts w:cstheme="majorHAnsi"/>
          <w:lang w:val="en-GB"/>
        </w:rPr>
      </w:pPr>
      <w:r w:rsidRPr="00D41EA7">
        <w:rPr>
          <w:rFonts w:cstheme="majorHAnsi"/>
          <w:lang w:val="en-GB"/>
        </w:rPr>
        <w:t>However, regarding accommodation, Law 4554</w:t>
      </w:r>
      <w:r w:rsidRPr="00D41EA7">
        <w:rPr>
          <w:rFonts w:cstheme="majorHAnsi"/>
          <w:color w:val="FF0000"/>
          <w:lang w:val="en-GB"/>
        </w:rPr>
        <w:t xml:space="preserve"> </w:t>
      </w:r>
      <w:r w:rsidRPr="00D41EA7">
        <w:rPr>
          <w:rFonts w:cstheme="majorHAnsi"/>
          <w:lang w:val="en-GB"/>
        </w:rPr>
        <w:t xml:space="preserve">established for the first time a legislative provision for alternative forms of housing, such as the placement of unaccompanied minors in foster families. This provision can facilitate UAM integration, but there is a lack </w:t>
      </w:r>
      <w:r w:rsidRPr="00D41EA7">
        <w:rPr>
          <w:rFonts w:cstheme="majorHAnsi"/>
          <w:lang w:val="en-GB"/>
        </w:rPr>
        <w:t>of procedural guarantees for the child, such as independent access to the prosecutor or supervising social service, and to mechanisms lodging a complaint or a dispute</w:t>
      </w:r>
      <w:r w:rsidRPr="00D41EA7">
        <w:rPr>
          <w:rFonts w:cstheme="majorHAnsi"/>
          <w:vertAlign w:val="superscript"/>
          <w:lang w:val="en-GB"/>
        </w:rPr>
        <w:footnoteReference w:id="155"/>
      </w:r>
      <w:r w:rsidRPr="00D41EA7">
        <w:rPr>
          <w:rFonts w:cstheme="majorHAnsi"/>
          <w:lang w:val="en-GB"/>
        </w:rPr>
        <w:t xml:space="preserve"> that may arise. As regards to education for children 16-18 years old, access to the regular school program, i.e., morning zone, access to intercultural school, to Reception Classes (ZEP) in morning zone, as well as in Vocational High Schools (EPAL) are options for their future integration to labour market too. But, registration to vocational training requires a high school diploma, which few unaccompanied minors have. Furthermore, access to training programs of the Manpower Organization (OAED) or Vocational Training Centres (KEK – EQF 1,2), requires an unemployment card or registration in the OAED unemployment registers, which has a prerequisite to hold a prior work permit. </w:t>
      </w:r>
    </w:p>
    <w:p w14:paraId="00000370" w14:textId="486A5D2C" w:rsidR="00AC0F29" w:rsidRPr="00D41EA7" w:rsidRDefault="00E5178E" w:rsidP="00F91306">
      <w:pPr>
        <w:ind w:firstLine="0"/>
        <w:rPr>
          <w:rFonts w:cstheme="majorHAnsi"/>
          <w:lang w:val="en-GB"/>
        </w:rPr>
      </w:pPr>
      <w:r w:rsidRPr="00D41EA7">
        <w:rPr>
          <w:rFonts w:cstheme="majorHAnsi"/>
          <w:lang w:val="en-GB"/>
        </w:rPr>
        <w:t xml:space="preserve">Employment is undoubtedly a key factor for the integration of refugees into the local society. By law, asylum seekers in Greece have the right to access the labour market six months after filing an application for international protection. According to L. 4540/2018 art. 15 and L. 4375/2016, art. 71, asylum-seekers can access the labour market as employees or service-providers given that an asylum application has been formally lodged and they have the </w:t>
      </w:r>
      <w:r w:rsidRPr="00D41EA7">
        <w:rPr>
          <w:rFonts w:cstheme="majorHAnsi"/>
          <w:i/>
          <w:lang w:val="en-GB"/>
        </w:rPr>
        <w:t>international protection applicant card</w:t>
      </w:r>
      <w:r w:rsidRPr="00D41EA7">
        <w:rPr>
          <w:rFonts w:cstheme="majorHAnsi"/>
          <w:lang w:val="en-GB"/>
        </w:rPr>
        <w:t xml:space="preserve"> or </w:t>
      </w:r>
      <w:r w:rsidRPr="00D41EA7">
        <w:rPr>
          <w:rFonts w:cstheme="majorHAnsi"/>
          <w:i/>
          <w:lang w:val="en-GB"/>
        </w:rPr>
        <w:t>asylum-seeker card</w:t>
      </w:r>
      <w:r w:rsidRPr="00D41EA7">
        <w:rPr>
          <w:rFonts w:cstheme="majorHAnsi"/>
          <w:lang w:val="en-GB"/>
        </w:rPr>
        <w:t xml:space="preserve">. Applicants who have not yet completed the full registration, i.e., a time-consuming procedure that requires various bureaucratic paperwork, cannot have access to the labour market. Article 10 of PD 220/200785 and Article 4 of PD 189/1998, provide for the </w:t>
      </w:r>
      <w:r w:rsidRPr="00D41EA7">
        <w:rPr>
          <w:rFonts w:cstheme="majorHAnsi"/>
          <w:lang w:val="en-GB"/>
        </w:rPr>
        <w:lastRenderedPageBreak/>
        <w:t xml:space="preserve">possibility of employment of asylum seekers who are granted a temporary work permit. The granting and renewal of temporary work permits to asylum seekers requires a document from the Greek Manpower Organization (OAED).  </w:t>
      </w:r>
      <w:r w:rsidRPr="00D41EA7">
        <w:rPr>
          <w:rFonts w:cstheme="majorHAnsi"/>
          <w:lang w:val="en-GB"/>
        </w:rPr>
        <w:br/>
        <w:t xml:space="preserve">Additionally, asylum-seekers face obstacles to opening bank accounts too, including those needed for receiving a salary. The four major banks in Greece have repeatedly refused to open bank accounts to asylum-seekers, even in cases where a certification of recruitment is submitted by the employer. </w:t>
      </w:r>
      <w:r w:rsidRPr="00D41EA7">
        <w:rPr>
          <w:rFonts w:cstheme="majorHAnsi"/>
          <w:vertAlign w:val="superscript"/>
          <w:lang w:val="en-GB"/>
        </w:rPr>
        <w:footnoteReference w:id="156"/>
      </w:r>
      <w:r w:rsidRPr="00D41EA7">
        <w:rPr>
          <w:rFonts w:cstheme="majorHAnsi"/>
          <w:lang w:val="en-GB"/>
        </w:rPr>
        <w:t xml:space="preserve"> The limited capacity of the Public Employment Services to provide individualised support, as well as the lack of monitoring and evaluation and quality assurance in upskilling programmes are of the main bottlenecks. Greece spends </w:t>
      </w:r>
      <w:r w:rsidR="004B7C96" w:rsidRPr="00D41EA7">
        <w:rPr>
          <w:rFonts w:cstheme="majorHAnsi"/>
          <w:lang w:val="en-GB"/>
        </w:rPr>
        <w:t>fewer</w:t>
      </w:r>
      <w:r w:rsidRPr="00D41EA7">
        <w:rPr>
          <w:rFonts w:cstheme="majorHAnsi"/>
          <w:lang w:val="en-GB"/>
        </w:rPr>
        <w:t xml:space="preserve"> financial resources than most other EU Member States on active labour market policies and their coverage is low</w:t>
      </w:r>
      <w:r w:rsidRPr="00D41EA7">
        <w:rPr>
          <w:rFonts w:cstheme="majorHAnsi"/>
          <w:vertAlign w:val="superscript"/>
          <w:lang w:val="en-GB"/>
        </w:rPr>
        <w:footnoteReference w:id="157"/>
      </w:r>
      <w:r w:rsidRPr="00D41EA7">
        <w:rPr>
          <w:rFonts w:cstheme="majorHAnsi"/>
          <w:lang w:val="en-GB"/>
        </w:rPr>
        <w:t xml:space="preserve">. Unfortunately, in Greece, the majority of the actions related to UAM future integration to the labour market depends on the actions implemented by NGOs and civil society actors. Truthfully, the Greek State prioritises integration to the educational system, </w:t>
      </w:r>
      <w:r w:rsidR="00280F48" w:rsidRPr="00D41EA7">
        <w:rPr>
          <w:rFonts w:cstheme="majorHAnsi"/>
          <w:lang w:val="en-GB"/>
        </w:rPr>
        <w:t>but</w:t>
      </w:r>
      <w:r w:rsidRPr="00D41EA7">
        <w:rPr>
          <w:rFonts w:cstheme="majorHAnsi"/>
          <w:lang w:val="en-GB"/>
        </w:rPr>
        <w:t xml:space="preserve"> it seems like UAM after 18 years old cease to have needs, cease to need protection, cease to be vulnerable human beings in a constantly competitive and shrinking market, such as the Greek one. </w:t>
      </w:r>
    </w:p>
    <w:p w14:paraId="00000371" w14:textId="77777777" w:rsidR="00AC0F29" w:rsidRPr="000E3F50" w:rsidRDefault="00E5178E" w:rsidP="00F91306">
      <w:pPr>
        <w:pStyle w:val="Titolo2"/>
        <w:numPr>
          <w:ilvl w:val="1"/>
          <w:numId w:val="14"/>
        </w:numPr>
        <w:rPr>
          <w:rFonts w:cstheme="majorHAnsi"/>
          <w:color w:val="57C6B5"/>
          <w:lang w:val="en-GB"/>
        </w:rPr>
      </w:pPr>
      <w:bookmarkStart w:id="33" w:name="_Toc134050418"/>
      <w:r w:rsidRPr="000E3F50">
        <w:rPr>
          <w:rFonts w:cstheme="majorHAnsi"/>
          <w:color w:val="57C6B5"/>
          <w:lang w:val="en-GB"/>
        </w:rPr>
        <w:t>Italy</w:t>
      </w:r>
      <w:bookmarkEnd w:id="33"/>
    </w:p>
    <w:p w14:paraId="00000372" w14:textId="77777777" w:rsidR="00AC0F29" w:rsidRPr="00D41EA7" w:rsidRDefault="00E5178E" w:rsidP="00F91306">
      <w:pPr>
        <w:ind w:firstLine="0"/>
        <w:rPr>
          <w:rFonts w:cstheme="majorHAnsi"/>
          <w:highlight w:val="white"/>
          <w:lang w:val="en-GB"/>
        </w:rPr>
      </w:pPr>
      <w:r w:rsidRPr="00D41EA7">
        <w:rPr>
          <w:rFonts w:cstheme="majorHAnsi"/>
          <w:highlight w:val="white"/>
          <w:lang w:val="en-GB"/>
        </w:rPr>
        <w:t xml:space="preserve">Regarding the measures of assistance toward the age of majority, the law n. 47/2017 forbid </w:t>
      </w:r>
      <w:r w:rsidRPr="00D41EA7">
        <w:rPr>
          <w:rFonts w:cstheme="majorHAnsi"/>
          <w:highlight w:val="white"/>
          <w:lang w:val="en-GB"/>
        </w:rPr>
        <w:t>the lack of grant of the conversion of the Minore Età permit at fulfilment of the major age.</w:t>
      </w:r>
    </w:p>
    <w:p w14:paraId="00000373" w14:textId="77777777" w:rsidR="00AC0F29" w:rsidRPr="00D41EA7" w:rsidRDefault="00E5178E" w:rsidP="00F91306">
      <w:pPr>
        <w:ind w:firstLine="0"/>
        <w:rPr>
          <w:rFonts w:cstheme="majorHAnsi"/>
          <w:highlight w:val="white"/>
          <w:lang w:val="en-GB"/>
        </w:rPr>
      </w:pPr>
      <w:r w:rsidRPr="00D41EA7">
        <w:rPr>
          <w:rFonts w:cstheme="majorHAnsi"/>
          <w:highlight w:val="white"/>
          <w:lang w:val="en-GB"/>
        </w:rPr>
        <w:t xml:space="preserve">Furthermore, some dispositions of the law have the goal to strengthen single rights already recognized to UAM. Specifically, </w:t>
      </w:r>
    </w:p>
    <w:p w14:paraId="00000374" w14:textId="77777777" w:rsidR="00AC0F29" w:rsidRPr="00D41EA7" w:rsidRDefault="00E5178E" w:rsidP="00F91306">
      <w:pPr>
        <w:numPr>
          <w:ilvl w:val="0"/>
          <w:numId w:val="1"/>
        </w:numPr>
        <w:pBdr>
          <w:top w:val="nil"/>
          <w:left w:val="nil"/>
          <w:bottom w:val="nil"/>
          <w:right w:val="nil"/>
          <w:between w:val="nil"/>
        </w:pBdr>
        <w:spacing w:after="0"/>
        <w:rPr>
          <w:rFonts w:cstheme="majorHAnsi"/>
          <w:color w:val="000000"/>
          <w:highlight w:val="white"/>
          <w:lang w:val="en-GB"/>
        </w:rPr>
      </w:pPr>
      <w:r w:rsidRPr="00D41EA7">
        <w:rPr>
          <w:rFonts w:cstheme="majorHAnsi"/>
          <w:color w:val="000000"/>
          <w:highlight w:val="white"/>
          <w:lang w:val="en-GB"/>
        </w:rPr>
        <w:t xml:space="preserve">the UAM have free </w:t>
      </w:r>
      <w:r w:rsidRPr="00D41EA7">
        <w:rPr>
          <w:rFonts w:cstheme="majorHAnsi"/>
          <w:highlight w:val="white"/>
          <w:lang w:val="en-GB"/>
        </w:rPr>
        <w:t>healthcare</w:t>
      </w:r>
      <w:r w:rsidRPr="00D41EA7">
        <w:rPr>
          <w:rFonts w:cstheme="majorHAnsi"/>
          <w:color w:val="000000"/>
          <w:highlight w:val="white"/>
          <w:lang w:val="en-GB"/>
        </w:rPr>
        <w:t>, also before the grant of the permit of stay;</w:t>
      </w:r>
    </w:p>
    <w:p w14:paraId="00000375" w14:textId="77777777" w:rsidR="00AC0F29" w:rsidRPr="00D41EA7" w:rsidRDefault="00E5178E" w:rsidP="00F91306">
      <w:pPr>
        <w:numPr>
          <w:ilvl w:val="0"/>
          <w:numId w:val="1"/>
        </w:numPr>
        <w:pBdr>
          <w:top w:val="nil"/>
          <w:left w:val="nil"/>
          <w:bottom w:val="nil"/>
          <w:right w:val="nil"/>
          <w:between w:val="nil"/>
        </w:pBdr>
        <w:spacing w:after="0"/>
        <w:rPr>
          <w:rFonts w:cstheme="majorHAnsi"/>
          <w:color w:val="000000"/>
          <w:highlight w:val="white"/>
          <w:lang w:val="en-GB"/>
        </w:rPr>
      </w:pPr>
      <w:r w:rsidRPr="00D41EA7">
        <w:rPr>
          <w:rFonts w:cstheme="majorHAnsi"/>
          <w:color w:val="000000"/>
          <w:highlight w:val="white"/>
          <w:lang w:val="en-GB"/>
        </w:rPr>
        <w:t>the school institutions should adopt specific measures to help the UAM obtain the compulsory education;</w:t>
      </w:r>
    </w:p>
    <w:p w14:paraId="00000376" w14:textId="77777777" w:rsidR="00AC0F29" w:rsidRPr="00D41EA7" w:rsidRDefault="00E5178E" w:rsidP="00F91306">
      <w:pPr>
        <w:numPr>
          <w:ilvl w:val="0"/>
          <w:numId w:val="1"/>
        </w:numPr>
        <w:pBdr>
          <w:top w:val="nil"/>
          <w:left w:val="nil"/>
          <w:bottom w:val="nil"/>
          <w:right w:val="nil"/>
          <w:between w:val="nil"/>
        </w:pBdr>
        <w:spacing w:after="0"/>
        <w:rPr>
          <w:rFonts w:cstheme="majorHAnsi"/>
          <w:color w:val="000000"/>
          <w:highlight w:val="white"/>
          <w:lang w:val="en-GB"/>
        </w:rPr>
      </w:pPr>
      <w:r w:rsidRPr="00D41EA7">
        <w:rPr>
          <w:rFonts w:cstheme="majorHAnsi"/>
          <w:color w:val="000000"/>
          <w:highlight w:val="white"/>
          <w:lang w:val="en-GB"/>
        </w:rPr>
        <w:t>the UAM have the right to free legal representation during the proceeding of the permit;</w:t>
      </w:r>
    </w:p>
    <w:p w14:paraId="00000377" w14:textId="77777777" w:rsidR="00AC0F29" w:rsidRPr="00D41EA7" w:rsidRDefault="00E5178E" w:rsidP="00F91306">
      <w:pPr>
        <w:numPr>
          <w:ilvl w:val="0"/>
          <w:numId w:val="1"/>
        </w:numPr>
        <w:pBdr>
          <w:top w:val="nil"/>
          <w:left w:val="nil"/>
          <w:bottom w:val="nil"/>
          <w:right w:val="nil"/>
          <w:between w:val="nil"/>
        </w:pBdr>
        <w:rPr>
          <w:rFonts w:cstheme="majorHAnsi"/>
          <w:color w:val="000000"/>
          <w:highlight w:val="white"/>
          <w:lang w:val="en-GB"/>
        </w:rPr>
      </w:pPr>
      <w:r w:rsidRPr="00D41EA7">
        <w:rPr>
          <w:rFonts w:cstheme="majorHAnsi"/>
          <w:color w:val="000000"/>
          <w:highlight w:val="white"/>
          <w:lang w:val="en-GB"/>
        </w:rPr>
        <w:t>the UAM recognized as trafficked have the right to a specific protection.</w:t>
      </w:r>
    </w:p>
    <w:p w14:paraId="00000378" w14:textId="55456620" w:rsidR="00AC0F29" w:rsidRPr="00D41EA7" w:rsidRDefault="00E5178E" w:rsidP="00F91306">
      <w:pPr>
        <w:rPr>
          <w:rFonts w:cstheme="majorHAnsi"/>
          <w:highlight w:val="white"/>
          <w:lang w:val="en-GB"/>
        </w:rPr>
      </w:pPr>
      <w:r w:rsidRPr="00D41EA7">
        <w:rPr>
          <w:rFonts w:cstheme="majorHAnsi"/>
          <w:highlight w:val="white"/>
          <w:lang w:val="en-GB"/>
        </w:rPr>
        <w:t>The Italian “Decreto Accoglienza” (Reception Law) of 2015</w:t>
      </w:r>
      <w:r w:rsidRPr="00D41EA7">
        <w:rPr>
          <w:rFonts w:cstheme="majorHAnsi"/>
          <w:highlight w:val="white"/>
          <w:vertAlign w:val="superscript"/>
          <w:lang w:val="en-GB"/>
        </w:rPr>
        <w:footnoteReference w:id="158"/>
      </w:r>
      <w:r w:rsidRPr="00D41EA7">
        <w:rPr>
          <w:rFonts w:cstheme="majorHAnsi"/>
          <w:highlight w:val="white"/>
          <w:lang w:val="en-GB"/>
        </w:rPr>
        <w:t xml:space="preserve"> gave for the first-time specific dispositions about the reception of UAM. Before this time, the general norms about minors left without assistance and representation were applied to UAM. These dispositions were furthermore changed and actualized by the law n. 47/2017. The new system differentiates two different types of reception, a first and a second reception, and also decides that</w:t>
      </w:r>
      <w:sdt>
        <w:sdtPr>
          <w:rPr>
            <w:rFonts w:cstheme="majorHAnsi"/>
            <w:lang w:val="en-GB"/>
          </w:rPr>
          <w:tag w:val="goog_rdk_382"/>
          <w:id w:val="-652905523"/>
        </w:sdtPr>
        <w:sdtEndPr/>
        <w:sdtContent/>
      </w:sdt>
      <w:r w:rsidRPr="00D41EA7">
        <w:rPr>
          <w:rFonts w:cstheme="majorHAnsi"/>
          <w:highlight w:val="white"/>
          <w:lang w:val="en-GB"/>
        </w:rPr>
        <w:t xml:space="preserve"> is prohibited for UAM to be received in the CPR, the detention centres for deportation of adults or in the adults’ hotspots. </w:t>
      </w:r>
    </w:p>
    <w:p w14:paraId="00000379" w14:textId="77777777" w:rsidR="00AC0F29" w:rsidRPr="00D41EA7" w:rsidRDefault="00E5178E" w:rsidP="00F91306">
      <w:pPr>
        <w:ind w:firstLine="0"/>
        <w:rPr>
          <w:rFonts w:cstheme="majorHAnsi"/>
          <w:highlight w:val="white"/>
          <w:lang w:val="en-GB"/>
        </w:rPr>
      </w:pPr>
      <w:r w:rsidRPr="00D41EA7">
        <w:rPr>
          <w:rFonts w:cstheme="majorHAnsi"/>
          <w:highlight w:val="white"/>
          <w:lang w:val="en-GB"/>
        </w:rPr>
        <w:t xml:space="preserve">The first reception has the goal </w:t>
      </w:r>
      <w:sdt>
        <w:sdtPr>
          <w:rPr>
            <w:rFonts w:cstheme="majorHAnsi"/>
            <w:lang w:val="en-GB"/>
          </w:rPr>
          <w:tag w:val="goog_rdk_383"/>
          <w:id w:val="-1157685478"/>
        </w:sdtPr>
        <w:sdtEndPr/>
        <w:sdtContent/>
      </w:sdt>
      <w:r w:rsidRPr="00D41EA7">
        <w:rPr>
          <w:rFonts w:cstheme="majorHAnsi"/>
          <w:highlight w:val="white"/>
          <w:lang w:val="en-GB"/>
        </w:rPr>
        <w:t xml:space="preserve">to save and protect immediately the UAM. These housing projects are specifically destined to minors. These projects are directly administered by the Ministry of Interior, sometimes in convention </w:t>
      </w:r>
      <w:r w:rsidRPr="00D41EA7">
        <w:rPr>
          <w:rFonts w:cstheme="majorHAnsi"/>
          <w:highlight w:val="white"/>
          <w:lang w:val="en-GB"/>
        </w:rPr>
        <w:lastRenderedPageBreak/>
        <w:t>with the local regional authorities, and financed by the Asylum, Migration and Integration Fund (AMIF). In the first reception projects the UAM are received for the time needed for the identification and the possible age assessment, but also for the time needed to receive all the information about their rights and about the asylum procedure. The law n. 47/2017 states that the identification procedures have to be concluded in ten days with the same procedure in the whole Italian territory. The age assessment contemplates an interview with professionals, the request for identification documents, and, sporadically, the possibility of a socio-sanitary test, with the consent of the minor. In case of doubts, the law sanctions the presumption of the minority age. In any case, UAM cannot remain in the first reception projects over 30 days. During this time, the project has to provide an interview with a developmental psychologist in the presence, where necessary, of an interpreter.</w:t>
      </w:r>
    </w:p>
    <w:p w14:paraId="0000037A" w14:textId="77066980" w:rsidR="00AC0F29" w:rsidRPr="00D41EA7" w:rsidRDefault="00E5178E" w:rsidP="00F91306">
      <w:pPr>
        <w:ind w:firstLine="0"/>
        <w:rPr>
          <w:rFonts w:cstheme="majorHAnsi"/>
          <w:lang w:val="en-GB"/>
        </w:rPr>
      </w:pPr>
      <w:r w:rsidRPr="00D41EA7">
        <w:rPr>
          <w:rFonts w:cstheme="majorHAnsi"/>
          <w:highlight w:val="white"/>
          <w:lang w:val="en-GB"/>
        </w:rPr>
        <w:t>For the prosecution of the reception of the UAM, the law states that all the UAM have to be received in the SAI system. The choice of the location where to receive the UAM, among the placements that are available, has to take into account the needs and the characteristics of the UAM. Projects that house UAMs have to satisfy a specific standard of services and assistance. They shall also be authorised by the local regional authorities. The law D.L. 113/2018</w:t>
      </w:r>
      <w:r w:rsidRPr="00D41EA7">
        <w:rPr>
          <w:rFonts w:cstheme="majorHAnsi"/>
          <w:highlight w:val="white"/>
          <w:vertAlign w:val="superscript"/>
          <w:lang w:val="en-GB"/>
        </w:rPr>
        <w:footnoteReference w:id="159"/>
      </w:r>
      <w:r w:rsidRPr="00D41EA7">
        <w:rPr>
          <w:rFonts w:cstheme="majorHAnsi"/>
          <w:highlight w:val="white"/>
          <w:lang w:val="en-GB"/>
        </w:rPr>
        <w:t xml:space="preserve"> has also stated that the UAM who has been housed in a project for minors during the minority age can remain in the project up until the final decision of the asylum procedure. The Parliament has also stated that the UAM that needs a prolonged support, with the goal of a successful integration, can remain </w:t>
      </w:r>
      <w:r w:rsidRPr="00D41EA7">
        <w:rPr>
          <w:rFonts w:cstheme="majorHAnsi"/>
          <w:highlight w:val="white"/>
          <w:lang w:val="en-GB"/>
        </w:rPr>
        <w:t xml:space="preserve">in the housing projects up until the age of 21 if </w:t>
      </w:r>
      <w:r w:rsidR="00791243" w:rsidRPr="00D41EA7">
        <w:rPr>
          <w:rFonts w:cstheme="majorHAnsi"/>
          <w:highlight w:val="white"/>
          <w:lang w:val="en-GB"/>
        </w:rPr>
        <w:t>so,</w:t>
      </w:r>
      <w:r w:rsidRPr="00D41EA7">
        <w:rPr>
          <w:rFonts w:cstheme="majorHAnsi"/>
          <w:highlight w:val="white"/>
          <w:lang w:val="en-GB"/>
        </w:rPr>
        <w:t xml:space="preserve"> decided by the Tribunale per i Minorenni, with a decree called “Prosieguo amministrativo” (Administrative Continuation).</w:t>
      </w:r>
    </w:p>
    <w:p w14:paraId="0000037B" w14:textId="77777777" w:rsidR="00AC0F29" w:rsidRPr="000E3F50" w:rsidRDefault="00E5178E" w:rsidP="00F91306">
      <w:pPr>
        <w:pStyle w:val="Titolo2"/>
        <w:numPr>
          <w:ilvl w:val="1"/>
          <w:numId w:val="14"/>
        </w:numPr>
        <w:rPr>
          <w:rFonts w:cstheme="majorHAnsi"/>
          <w:color w:val="57C6B5"/>
          <w:lang w:val="en-GB"/>
        </w:rPr>
      </w:pPr>
      <w:bookmarkStart w:id="34" w:name="_Toc134050419"/>
      <w:r w:rsidRPr="000E3F50">
        <w:rPr>
          <w:rFonts w:cstheme="majorHAnsi"/>
          <w:color w:val="57C6B5"/>
          <w:lang w:val="en-GB"/>
        </w:rPr>
        <w:t>Slovenia</w:t>
      </w:r>
      <w:bookmarkEnd w:id="34"/>
    </w:p>
    <w:p w14:paraId="0000037C" w14:textId="77777777" w:rsidR="00AC0F29" w:rsidRPr="00D41EA7" w:rsidRDefault="00E5178E" w:rsidP="00F91306">
      <w:pPr>
        <w:ind w:firstLine="0"/>
        <w:rPr>
          <w:rFonts w:cstheme="majorHAnsi"/>
          <w:lang w:val="en-GB"/>
        </w:rPr>
      </w:pPr>
      <w:r w:rsidRPr="00D41EA7">
        <w:rPr>
          <w:rFonts w:cstheme="majorHAnsi"/>
          <w:lang w:val="en-GB"/>
        </w:rPr>
        <w:t xml:space="preserve">The desk research also partly captures the results of our fieldwork. We conducted five interviews with UAM; two of these were conducted with persons who fall into the category of UAM, two with persons who have recently turned 18 (before turning 18 they fell into the category of UAMs) and will be accommodated in the Postojna Student Residence until the end of the school year, and one with a person who arrived in Slovenia as an unaccompanied minor in 2016 but has since become an adult. The interviews were conducted with persons who have been living in Slovenia for at least six months, as this way we were able to ensure the relevance of the research based on the experiences of unaccompanied minors. Our findings are also based on focus groups and interviews with staff who work with UAM or collaborated with them in the past. We involved experts from different fields (social security, mental health, education, representatives of NGO sector, interpreters, activists, etc.) in the focus groups and obtained information on the transition of UAM to adulthood, supported by their testimonies.  Relevant information was also obtained through the analysis of an online questionnaire aimed at people who come into contact with UAMs and young migrants, either in a personal or professional relationship. Based on the qualitative research work carried out, we have identified the areas that we perceive as important; they have also served </w:t>
      </w:r>
      <w:r w:rsidRPr="00D41EA7">
        <w:rPr>
          <w:rFonts w:cstheme="majorHAnsi"/>
          <w:lang w:val="en-GB"/>
        </w:rPr>
        <w:lastRenderedPageBreak/>
        <w:t>as a guide to identify the relevant themes covered within the research.</w:t>
      </w:r>
    </w:p>
    <w:p w14:paraId="0000037D" w14:textId="77777777" w:rsidR="00AC0F29" w:rsidRPr="00D41EA7" w:rsidRDefault="00E5178E" w:rsidP="00F91306">
      <w:pPr>
        <w:ind w:firstLine="0"/>
        <w:rPr>
          <w:rFonts w:cstheme="majorHAnsi"/>
          <w:lang w:val="en-GB"/>
        </w:rPr>
      </w:pPr>
      <w:r w:rsidRPr="00D41EA7">
        <w:rPr>
          <w:rFonts w:cstheme="majorHAnsi"/>
          <w:lang w:val="en-GB"/>
        </w:rPr>
        <w:t xml:space="preserve">When asked how UAM imagine adulthood, the majority of them answered that adulthood is a time when they can become independent. Thus, according to the interviews, adulthood is often associated with settled accommodation and employment; all interviewees were also aware of the fact that long-term employment also requires formal education, which takes time; especially when you are virtually thrown into a new school system, which is complicated by the new language in which the education takes place. Opinions were divided around whether interviewees felt that they would be or were adults at the age of 18. While some feel that they have grown up, others feel that they have not yet grown up and that adulthood as they perceive it will not be reached at 18. In Slovenia, the problem is certainly the fact that UAMs are relatively well cared for until they reach the age of 18; the UAM Accommodation Project provides them with constant and comprehensive support for all the challenges they face; they are provided with individualised and group support. If they turn 18 before the end of the school year, they can stay in the Postojna Student Residence until the end of the school year. The problem arises when they become adults and lose all the support mechanisms they were previously used to. If they decide to move to other cities (especially Ljubljana and Maribor), it is often the case that they are not aware of the opportunities available to them there or do not take advantage of them. In both cities, there are NGOs and other stakeholders that provide support to refugees or young people, but it is certainly no longer a 24-hour support, nor do all young people choose to receive support that is available to them with the support of the NGO sector or other services. </w:t>
      </w:r>
    </w:p>
    <w:p w14:paraId="0000037E" w14:textId="77777777" w:rsidR="00AC0F29" w:rsidRPr="00D41EA7" w:rsidRDefault="00E5178E" w:rsidP="00F91306">
      <w:pPr>
        <w:rPr>
          <w:rFonts w:cstheme="majorHAnsi"/>
          <w:i/>
          <w:lang w:val="en-GB"/>
        </w:rPr>
      </w:pPr>
      <w:r w:rsidRPr="00D41EA7">
        <w:rPr>
          <w:rFonts w:cstheme="majorHAnsi"/>
          <w:lang w:val="en-GB"/>
        </w:rPr>
        <w:t xml:space="preserve">The discourse on adulthood is a rather complex topic; although adulthood used to be defined through initiation rites, taking on social roles, starting a family, having a career, etc., nowadays, the perception of adulthood is a rather internalised concept, and adulthood certainly cannot be achieved solely on the basis of reaching 18 at some point, as this does not include factors that influence how adult or independent a person feels and behaves, nor does it include the fact that people who have been in Slovenia for a year or two certainly do not have the same opportunities, even though legally speaking they do have them. In our interviews with UAM, we also discussed their plans in adulthood, where we got rather mixed answers. Two of the boys answered that they intend to stay in Postojna after they turn 18 because they have already developed a social network here, they are also happy with the school they attend and do not want to change a location, as they feel that they would have to start from scratch again, while one of the interviewees said that he wants to move to Ljubljana as soon as he turns 18 because he thinks that he will have more opportunities there, because he likes the city better, and he said that he has friends in Ljubljana. It is therefore also evident from the answers that the connection to the local environment and the social network are also an important aspect of medium-term planning, which in the case of the boys interviewed is also the time when they will, at least formally, move into adulthood. The transition to adulthood is not well covered within the strategies and laws; as previously mentioned, the orientation given to legal guardians and residential centres is that UAM should be supported before the transition to adulthood, but the problem arises as this is not really defined any further, and it is difficult to equate adulthood with coming of age. </w:t>
      </w:r>
      <w:r w:rsidRPr="00D41EA7">
        <w:rPr>
          <w:rFonts w:cstheme="majorHAnsi"/>
          <w:i/>
          <w:lang w:val="en-GB"/>
        </w:rPr>
        <w:t xml:space="preserve">Globalisation, changes in the economy from industrial to IT and the accompanying </w:t>
      </w:r>
      <w:r w:rsidRPr="00D41EA7">
        <w:rPr>
          <w:rFonts w:cstheme="majorHAnsi"/>
          <w:i/>
          <w:lang w:val="en-GB"/>
        </w:rPr>
        <w:lastRenderedPageBreak/>
        <w:t>socio-economic changes in the world over the last decades have required young people to develop new competences, skills and knowledge that individuals need to function effectively in adulthood. This has contributed to the need for longer education and professional development, which has delayed young people's transition to employment and thus to financial independence, partnership/marriage and parenthood.</w:t>
      </w:r>
      <w:r w:rsidRPr="00D41EA7">
        <w:rPr>
          <w:rFonts w:cstheme="majorHAnsi"/>
          <w:i/>
          <w:vertAlign w:val="superscript"/>
          <w:lang w:val="en-GB"/>
        </w:rPr>
        <w:footnoteReference w:id="160"/>
      </w:r>
      <w:r w:rsidRPr="00D41EA7">
        <w:rPr>
          <w:rFonts w:cstheme="majorHAnsi"/>
          <w:i/>
          <w:lang w:val="en-GB"/>
        </w:rPr>
        <w:t xml:space="preserve"> </w:t>
      </w:r>
    </w:p>
    <w:p w14:paraId="0000037F" w14:textId="626BB170" w:rsidR="00AC0F29" w:rsidRDefault="00AC0F29" w:rsidP="00F91306">
      <w:pPr>
        <w:rPr>
          <w:rFonts w:cstheme="majorHAnsi"/>
          <w:lang w:val="en-GB"/>
        </w:rPr>
      </w:pPr>
    </w:p>
    <w:p w14:paraId="58831165" w14:textId="373F2543" w:rsidR="000E3F50" w:rsidRDefault="000E3F50" w:rsidP="00F91306">
      <w:pPr>
        <w:rPr>
          <w:rFonts w:cstheme="majorHAnsi"/>
          <w:lang w:val="en-GB"/>
        </w:rPr>
      </w:pPr>
    </w:p>
    <w:p w14:paraId="0C853F74" w14:textId="6EDFFCE2" w:rsidR="000E3F50" w:rsidRDefault="000E3F50" w:rsidP="00F91306">
      <w:pPr>
        <w:rPr>
          <w:rFonts w:cstheme="majorHAnsi"/>
          <w:lang w:val="en-GB"/>
        </w:rPr>
      </w:pPr>
    </w:p>
    <w:p w14:paraId="21F56FB3" w14:textId="5FCAFAC5" w:rsidR="000E3F50" w:rsidRDefault="000E3F50" w:rsidP="00F91306">
      <w:pPr>
        <w:rPr>
          <w:rFonts w:cstheme="majorHAnsi"/>
          <w:lang w:val="en-GB"/>
        </w:rPr>
      </w:pPr>
    </w:p>
    <w:p w14:paraId="0903421E" w14:textId="5D0C379D" w:rsidR="000E3F50" w:rsidRDefault="000E3F50" w:rsidP="00F91306">
      <w:pPr>
        <w:rPr>
          <w:rFonts w:cstheme="majorHAnsi"/>
          <w:lang w:val="en-GB"/>
        </w:rPr>
      </w:pPr>
    </w:p>
    <w:p w14:paraId="38BE5D26" w14:textId="7A084FD8" w:rsidR="000E3F50" w:rsidRDefault="000E3F50" w:rsidP="00F91306">
      <w:pPr>
        <w:rPr>
          <w:rFonts w:cstheme="majorHAnsi"/>
          <w:lang w:val="en-GB"/>
        </w:rPr>
      </w:pPr>
    </w:p>
    <w:p w14:paraId="2BEC17E4" w14:textId="1B5D5A93" w:rsidR="000E3F50" w:rsidRDefault="000E3F50" w:rsidP="00F91306">
      <w:pPr>
        <w:rPr>
          <w:rFonts w:cstheme="majorHAnsi"/>
          <w:lang w:val="en-GB"/>
        </w:rPr>
      </w:pPr>
    </w:p>
    <w:p w14:paraId="67687D96" w14:textId="2EA6C892" w:rsidR="000E3F50" w:rsidRDefault="000E3F50" w:rsidP="00F91306">
      <w:pPr>
        <w:rPr>
          <w:rFonts w:cstheme="majorHAnsi"/>
          <w:lang w:val="en-GB"/>
        </w:rPr>
      </w:pPr>
    </w:p>
    <w:p w14:paraId="4F696427" w14:textId="19340137" w:rsidR="000E3F50" w:rsidRDefault="000E3F50" w:rsidP="00F91306">
      <w:pPr>
        <w:rPr>
          <w:rFonts w:cstheme="majorHAnsi"/>
          <w:lang w:val="en-GB"/>
        </w:rPr>
      </w:pPr>
    </w:p>
    <w:p w14:paraId="7B1F54AC" w14:textId="7C004570" w:rsidR="000E3F50" w:rsidRDefault="000E3F50" w:rsidP="00F91306">
      <w:pPr>
        <w:rPr>
          <w:rFonts w:cstheme="majorHAnsi"/>
          <w:lang w:val="en-GB"/>
        </w:rPr>
      </w:pPr>
    </w:p>
    <w:p w14:paraId="3174DCBD" w14:textId="6B450CA8" w:rsidR="000E3F50" w:rsidRDefault="000E3F50" w:rsidP="00F91306">
      <w:pPr>
        <w:rPr>
          <w:rFonts w:cstheme="majorHAnsi"/>
          <w:lang w:val="en-GB"/>
        </w:rPr>
      </w:pPr>
    </w:p>
    <w:p w14:paraId="53038C9B" w14:textId="4A35EEA6" w:rsidR="000E3F50" w:rsidRDefault="000E3F50" w:rsidP="00F91306">
      <w:pPr>
        <w:rPr>
          <w:rFonts w:cstheme="majorHAnsi"/>
          <w:lang w:val="en-GB"/>
        </w:rPr>
      </w:pPr>
    </w:p>
    <w:p w14:paraId="12113611" w14:textId="3953E2E6" w:rsidR="000E3F50" w:rsidRDefault="000E3F50" w:rsidP="00F91306">
      <w:pPr>
        <w:rPr>
          <w:rFonts w:cstheme="majorHAnsi"/>
          <w:lang w:val="en-GB"/>
        </w:rPr>
      </w:pPr>
    </w:p>
    <w:p w14:paraId="62345849" w14:textId="0D2BD458" w:rsidR="000E3F50" w:rsidRDefault="000E3F50" w:rsidP="00F91306">
      <w:pPr>
        <w:rPr>
          <w:rFonts w:cstheme="majorHAnsi"/>
          <w:lang w:val="en-GB"/>
        </w:rPr>
      </w:pPr>
    </w:p>
    <w:p w14:paraId="657DF60E" w14:textId="2C5558DE" w:rsidR="000E3F50" w:rsidRDefault="000E3F50" w:rsidP="00F91306">
      <w:pPr>
        <w:rPr>
          <w:rFonts w:cstheme="majorHAnsi"/>
          <w:lang w:val="en-GB"/>
        </w:rPr>
      </w:pPr>
    </w:p>
    <w:p w14:paraId="613F180F" w14:textId="4C8AE85E" w:rsidR="000E3F50" w:rsidRDefault="000E3F50" w:rsidP="00F91306">
      <w:pPr>
        <w:rPr>
          <w:rFonts w:cstheme="majorHAnsi"/>
          <w:lang w:val="en-GB"/>
        </w:rPr>
      </w:pPr>
    </w:p>
    <w:p w14:paraId="08012DBA" w14:textId="3043E84D" w:rsidR="000E3F50" w:rsidRDefault="000E3F50" w:rsidP="00F91306">
      <w:pPr>
        <w:rPr>
          <w:rFonts w:cstheme="majorHAnsi"/>
          <w:lang w:val="en-GB"/>
        </w:rPr>
      </w:pPr>
    </w:p>
    <w:p w14:paraId="3833A080" w14:textId="2FA10FC4" w:rsidR="000E3F50" w:rsidRDefault="000E3F50" w:rsidP="00F91306">
      <w:pPr>
        <w:rPr>
          <w:rFonts w:cstheme="majorHAnsi"/>
          <w:lang w:val="en-GB"/>
        </w:rPr>
      </w:pPr>
    </w:p>
    <w:p w14:paraId="50E68DB2" w14:textId="37D6C80C" w:rsidR="000E3F50" w:rsidRDefault="000E3F50" w:rsidP="00F91306">
      <w:pPr>
        <w:rPr>
          <w:rFonts w:cstheme="majorHAnsi"/>
          <w:lang w:val="en-GB"/>
        </w:rPr>
      </w:pPr>
    </w:p>
    <w:p w14:paraId="45C53ACB" w14:textId="3A6D4DB2" w:rsidR="000E3F50" w:rsidRDefault="000E3F50" w:rsidP="00F91306">
      <w:pPr>
        <w:rPr>
          <w:rFonts w:cstheme="majorHAnsi"/>
          <w:lang w:val="en-GB"/>
        </w:rPr>
      </w:pPr>
    </w:p>
    <w:p w14:paraId="0E4A783D" w14:textId="59F37614" w:rsidR="000E3F50" w:rsidRDefault="000E3F50" w:rsidP="00F91306">
      <w:pPr>
        <w:rPr>
          <w:rFonts w:cstheme="majorHAnsi"/>
          <w:lang w:val="en-GB"/>
        </w:rPr>
      </w:pPr>
    </w:p>
    <w:p w14:paraId="6C05C6C3" w14:textId="34A71D74" w:rsidR="000E3F50" w:rsidRDefault="000E3F50" w:rsidP="00F91306">
      <w:pPr>
        <w:rPr>
          <w:rFonts w:cstheme="majorHAnsi"/>
          <w:lang w:val="en-GB"/>
        </w:rPr>
      </w:pPr>
    </w:p>
    <w:p w14:paraId="0A21B34D" w14:textId="49E84160" w:rsidR="000E3F50" w:rsidRDefault="000E3F50" w:rsidP="00F91306">
      <w:pPr>
        <w:rPr>
          <w:rFonts w:cstheme="majorHAnsi"/>
          <w:lang w:val="en-GB"/>
        </w:rPr>
      </w:pPr>
    </w:p>
    <w:p w14:paraId="6E20E6C0" w14:textId="7F413CA5" w:rsidR="000E3F50" w:rsidRDefault="000E3F50" w:rsidP="00F91306">
      <w:pPr>
        <w:rPr>
          <w:rFonts w:cstheme="majorHAnsi"/>
          <w:lang w:val="en-GB"/>
        </w:rPr>
      </w:pPr>
    </w:p>
    <w:p w14:paraId="04C09189" w14:textId="6A9BF787" w:rsidR="000E3F50" w:rsidRDefault="000E3F50" w:rsidP="00F91306">
      <w:pPr>
        <w:rPr>
          <w:rFonts w:cstheme="majorHAnsi"/>
          <w:lang w:val="en-GB"/>
        </w:rPr>
      </w:pPr>
    </w:p>
    <w:p w14:paraId="7C73F02C" w14:textId="06D1CB0A" w:rsidR="000E3F50" w:rsidRDefault="000E3F50" w:rsidP="00F91306">
      <w:pPr>
        <w:rPr>
          <w:rFonts w:cstheme="majorHAnsi"/>
          <w:lang w:val="en-GB"/>
        </w:rPr>
      </w:pPr>
    </w:p>
    <w:p w14:paraId="3966E645" w14:textId="3B9CC247" w:rsidR="000E3F50" w:rsidRDefault="000E3F50" w:rsidP="00F91306">
      <w:pPr>
        <w:rPr>
          <w:rFonts w:cstheme="majorHAnsi"/>
          <w:lang w:val="en-GB"/>
        </w:rPr>
      </w:pPr>
    </w:p>
    <w:p w14:paraId="07D5F623" w14:textId="3650561C" w:rsidR="000E3F50" w:rsidRDefault="000E3F50" w:rsidP="00F91306">
      <w:pPr>
        <w:rPr>
          <w:rFonts w:cstheme="majorHAnsi"/>
          <w:lang w:val="en-GB"/>
        </w:rPr>
      </w:pPr>
    </w:p>
    <w:p w14:paraId="43044F42" w14:textId="17615DB6" w:rsidR="000E3F50" w:rsidRDefault="000E3F50" w:rsidP="00F91306">
      <w:pPr>
        <w:rPr>
          <w:rFonts w:cstheme="majorHAnsi"/>
          <w:lang w:val="en-GB"/>
        </w:rPr>
      </w:pPr>
    </w:p>
    <w:p w14:paraId="0D54D494" w14:textId="0A6BF3DB" w:rsidR="000E3F50" w:rsidRDefault="000E3F50" w:rsidP="00F91306">
      <w:pPr>
        <w:rPr>
          <w:rFonts w:cstheme="majorHAnsi"/>
          <w:lang w:val="en-GB"/>
        </w:rPr>
      </w:pPr>
    </w:p>
    <w:p w14:paraId="6A76D3F9" w14:textId="6BAEF93B" w:rsidR="000E3F50" w:rsidRDefault="000E3F50" w:rsidP="00F91306">
      <w:pPr>
        <w:rPr>
          <w:rFonts w:cstheme="majorHAnsi"/>
          <w:lang w:val="en-GB"/>
        </w:rPr>
      </w:pPr>
    </w:p>
    <w:p w14:paraId="329C3D5A" w14:textId="2EEA7558" w:rsidR="000E3F50" w:rsidRDefault="000E3F50" w:rsidP="00F91306">
      <w:pPr>
        <w:rPr>
          <w:rFonts w:cstheme="majorHAnsi"/>
          <w:lang w:val="en-GB"/>
        </w:rPr>
      </w:pPr>
    </w:p>
    <w:p w14:paraId="73A48E07" w14:textId="0AE99350" w:rsidR="000E3F50" w:rsidRDefault="000E3F50" w:rsidP="00F91306">
      <w:pPr>
        <w:rPr>
          <w:rFonts w:cstheme="majorHAnsi"/>
          <w:lang w:val="en-GB"/>
        </w:rPr>
      </w:pPr>
    </w:p>
    <w:p w14:paraId="3DC525C6" w14:textId="4F47023B" w:rsidR="000E3F50" w:rsidRDefault="000E3F50" w:rsidP="00F91306">
      <w:pPr>
        <w:rPr>
          <w:rFonts w:cstheme="majorHAnsi"/>
          <w:lang w:val="en-GB"/>
        </w:rPr>
      </w:pPr>
    </w:p>
    <w:p w14:paraId="722D8173" w14:textId="56CC07D2" w:rsidR="000E3F50" w:rsidRDefault="000E3F50" w:rsidP="00F91306">
      <w:pPr>
        <w:rPr>
          <w:rFonts w:cstheme="majorHAnsi"/>
          <w:lang w:val="en-GB"/>
        </w:rPr>
      </w:pPr>
    </w:p>
    <w:p w14:paraId="6C54E49E" w14:textId="0FD37FBB" w:rsidR="000E3F50" w:rsidRDefault="000E3F50" w:rsidP="00F91306">
      <w:pPr>
        <w:rPr>
          <w:rFonts w:cstheme="majorHAnsi"/>
          <w:lang w:val="en-GB"/>
        </w:rPr>
      </w:pPr>
    </w:p>
    <w:p w14:paraId="3FD7E600" w14:textId="589F6943" w:rsidR="000E3F50" w:rsidRDefault="000E3F50" w:rsidP="00F91306">
      <w:pPr>
        <w:rPr>
          <w:rFonts w:cstheme="majorHAnsi"/>
          <w:lang w:val="en-GB"/>
        </w:rPr>
      </w:pPr>
    </w:p>
    <w:p w14:paraId="76961251" w14:textId="7649AB9A" w:rsidR="000E3F50" w:rsidRDefault="000E3F50" w:rsidP="00F91306">
      <w:pPr>
        <w:rPr>
          <w:rFonts w:cstheme="majorHAnsi"/>
          <w:lang w:val="en-GB"/>
        </w:rPr>
      </w:pPr>
    </w:p>
    <w:p w14:paraId="03492EA8" w14:textId="298F9250" w:rsidR="000E3F50" w:rsidRDefault="000E3F50" w:rsidP="00F91306">
      <w:pPr>
        <w:rPr>
          <w:rFonts w:cstheme="majorHAnsi"/>
          <w:lang w:val="en-GB"/>
        </w:rPr>
      </w:pPr>
    </w:p>
    <w:p w14:paraId="03ECD226" w14:textId="2F46A012" w:rsidR="000E3F50" w:rsidRDefault="000E3F50" w:rsidP="00F91306">
      <w:pPr>
        <w:rPr>
          <w:rFonts w:cstheme="majorHAnsi"/>
          <w:lang w:val="en-GB"/>
        </w:rPr>
      </w:pPr>
    </w:p>
    <w:p w14:paraId="4377A915" w14:textId="609E5C99" w:rsidR="000E3F50" w:rsidRDefault="000E3F50" w:rsidP="00F91306">
      <w:pPr>
        <w:rPr>
          <w:rFonts w:cstheme="majorHAnsi"/>
          <w:lang w:val="en-GB"/>
        </w:rPr>
      </w:pPr>
    </w:p>
    <w:p w14:paraId="36534ED9" w14:textId="35049893" w:rsidR="000E3F50" w:rsidRDefault="000E3F50" w:rsidP="00F91306">
      <w:pPr>
        <w:rPr>
          <w:rFonts w:cstheme="majorHAnsi"/>
          <w:lang w:val="en-GB"/>
        </w:rPr>
      </w:pPr>
    </w:p>
    <w:p w14:paraId="0C5E0CA8" w14:textId="0F1846ED" w:rsidR="000E3F50" w:rsidRDefault="000E3F50" w:rsidP="00F91306">
      <w:pPr>
        <w:rPr>
          <w:rFonts w:cstheme="majorHAnsi"/>
          <w:lang w:val="en-GB"/>
        </w:rPr>
      </w:pPr>
    </w:p>
    <w:p w14:paraId="3165A6EC" w14:textId="23C187C0" w:rsidR="000E3F50" w:rsidRDefault="000E3F50" w:rsidP="00F91306">
      <w:pPr>
        <w:rPr>
          <w:rFonts w:cstheme="majorHAnsi"/>
          <w:lang w:val="en-GB"/>
        </w:rPr>
      </w:pPr>
    </w:p>
    <w:p w14:paraId="52818653" w14:textId="4E0AF31F" w:rsidR="000E3F50" w:rsidRDefault="000E3F50" w:rsidP="00F91306">
      <w:pPr>
        <w:rPr>
          <w:rFonts w:cstheme="majorHAnsi"/>
          <w:lang w:val="en-GB"/>
        </w:rPr>
      </w:pPr>
    </w:p>
    <w:p w14:paraId="151DC55B" w14:textId="3228E669" w:rsidR="000E3F50" w:rsidRDefault="000E3F50" w:rsidP="00F91306">
      <w:pPr>
        <w:rPr>
          <w:rFonts w:cstheme="majorHAnsi"/>
          <w:lang w:val="en-GB"/>
        </w:rPr>
      </w:pPr>
    </w:p>
    <w:p w14:paraId="661C2661" w14:textId="60F94814" w:rsidR="000E3F50" w:rsidRDefault="000E3F50" w:rsidP="00F91306">
      <w:pPr>
        <w:rPr>
          <w:rFonts w:cstheme="majorHAnsi"/>
          <w:lang w:val="en-GB"/>
        </w:rPr>
      </w:pPr>
    </w:p>
    <w:p w14:paraId="564F163C" w14:textId="3314D603" w:rsidR="000E3F50" w:rsidRDefault="000E3F50" w:rsidP="00F91306">
      <w:pPr>
        <w:rPr>
          <w:rFonts w:cstheme="majorHAnsi"/>
          <w:lang w:val="en-GB"/>
        </w:rPr>
      </w:pPr>
    </w:p>
    <w:p w14:paraId="4162FF3E" w14:textId="0DE6B250" w:rsidR="000E3F50" w:rsidRDefault="000E3F50" w:rsidP="00F91306">
      <w:pPr>
        <w:rPr>
          <w:rFonts w:cstheme="majorHAnsi"/>
          <w:lang w:val="en-GB"/>
        </w:rPr>
      </w:pPr>
    </w:p>
    <w:p w14:paraId="665350CC" w14:textId="77777777" w:rsidR="000E3F50" w:rsidRPr="00D41EA7" w:rsidRDefault="000E3F50" w:rsidP="00F91306">
      <w:pPr>
        <w:rPr>
          <w:rFonts w:cstheme="majorHAnsi"/>
          <w:lang w:val="en-GB"/>
        </w:rPr>
      </w:pPr>
    </w:p>
    <w:p w14:paraId="68C62164" w14:textId="77777777" w:rsidR="00F971A8" w:rsidRDefault="00F971A8">
      <w:pPr>
        <w:rPr>
          <w:rFonts w:eastAsiaTheme="majorEastAsia" w:cstheme="majorHAnsi"/>
          <w:b/>
          <w:color w:val="57C6B5"/>
          <w:sz w:val="36"/>
          <w:szCs w:val="32"/>
          <w:lang w:val="en-GB"/>
        </w:rPr>
      </w:pPr>
      <w:r>
        <w:rPr>
          <w:rFonts w:cstheme="majorHAnsi"/>
          <w:color w:val="57C6B5"/>
          <w:lang w:val="en-GB"/>
        </w:rPr>
        <w:br w:type="page"/>
      </w:r>
    </w:p>
    <w:p w14:paraId="00000380" w14:textId="325B0471" w:rsidR="00AC0F29" w:rsidRPr="00111F04" w:rsidRDefault="00E5178E" w:rsidP="00F91306">
      <w:pPr>
        <w:pStyle w:val="Titolo1"/>
        <w:rPr>
          <w:rFonts w:cstheme="majorHAnsi"/>
          <w:color w:val="57C6B5"/>
          <w:lang w:val="en-GB"/>
        </w:rPr>
      </w:pPr>
      <w:bookmarkStart w:id="35" w:name="_Toc134050420"/>
      <w:r w:rsidRPr="00111F04">
        <w:rPr>
          <w:rFonts w:cstheme="majorHAnsi"/>
          <w:color w:val="57C6B5"/>
          <w:lang w:val="en-GB"/>
        </w:rPr>
        <w:lastRenderedPageBreak/>
        <w:t>Social Dimension</w:t>
      </w:r>
      <w:bookmarkEnd w:id="35"/>
    </w:p>
    <w:p w14:paraId="41BBA36A" w14:textId="25D16F89" w:rsidR="00791243" w:rsidRDefault="00791243" w:rsidP="00F91306">
      <w:pPr>
        <w:ind w:firstLine="0"/>
        <w:rPr>
          <w:rFonts w:cstheme="majorHAnsi"/>
          <w:lang w:val="en-GB"/>
        </w:rPr>
      </w:pPr>
      <w:r>
        <w:rPr>
          <w:rFonts w:cstheme="majorHAnsi"/>
          <w:lang w:val="en-GB"/>
        </w:rPr>
        <w:t>Below</w:t>
      </w:r>
      <w:r w:rsidR="00221482">
        <w:rPr>
          <w:rFonts w:cstheme="majorHAnsi"/>
          <w:lang w:val="en-GB"/>
        </w:rPr>
        <w:t xml:space="preserve">, some of the main </w:t>
      </w:r>
      <w:r>
        <w:rPr>
          <w:rFonts w:cstheme="majorHAnsi"/>
          <w:lang w:val="en-GB"/>
        </w:rPr>
        <w:t>quotes that were collected</w:t>
      </w:r>
      <w:r w:rsidR="00221482">
        <w:rPr>
          <w:rFonts w:cstheme="majorHAnsi"/>
          <w:lang w:val="en-GB"/>
        </w:rPr>
        <w:t xml:space="preserve"> in all five countries</w:t>
      </w:r>
      <w:r>
        <w:rPr>
          <w:rFonts w:cstheme="majorHAnsi"/>
          <w:lang w:val="en-GB"/>
        </w:rPr>
        <w:t xml:space="preserve"> through focus group discussions with professionals and </w:t>
      </w:r>
      <w:r w:rsidR="00221482">
        <w:rPr>
          <w:rFonts w:cstheme="majorHAnsi"/>
          <w:lang w:val="en-GB"/>
        </w:rPr>
        <w:t>interviews with UAMs are stated.</w:t>
      </w:r>
    </w:p>
    <w:p w14:paraId="00000381" w14:textId="1566643E" w:rsidR="00AC0F29" w:rsidRPr="00D41EA7" w:rsidRDefault="00221482" w:rsidP="00F91306">
      <w:pPr>
        <w:ind w:firstLine="0"/>
        <w:rPr>
          <w:rFonts w:cstheme="majorHAnsi"/>
          <w:lang w:val="en-GB"/>
        </w:rPr>
      </w:pPr>
      <w:r>
        <w:rPr>
          <w:rFonts w:cstheme="majorHAnsi"/>
          <w:lang w:val="en-GB"/>
        </w:rPr>
        <w:t>“</w:t>
      </w:r>
      <w:r w:rsidR="00E5178E" w:rsidRPr="00D41EA7">
        <w:rPr>
          <w:rFonts w:cstheme="majorHAnsi"/>
          <w:lang w:val="en-GB"/>
        </w:rPr>
        <w:t xml:space="preserve">Turning 18 means losing the state’s care condition (support and protection) and being forced to fend for </w:t>
      </w:r>
      <w:r>
        <w:rPr>
          <w:rFonts w:cstheme="majorHAnsi"/>
          <w:lang w:val="en-GB"/>
        </w:rPr>
        <w:t>oneself</w:t>
      </w:r>
      <w:r w:rsidR="00E5178E" w:rsidRPr="00D41EA7">
        <w:rPr>
          <w:rFonts w:cstheme="majorHAnsi"/>
          <w:lang w:val="en-GB"/>
        </w:rPr>
        <w:t xml:space="preserve">. </w:t>
      </w:r>
      <w:r>
        <w:rPr>
          <w:rFonts w:cstheme="majorHAnsi"/>
          <w:lang w:val="en-GB"/>
        </w:rPr>
        <w:t>It can result of being an overwhelming</w:t>
      </w:r>
      <w:r w:rsidR="00E5178E" w:rsidRPr="00D41EA7">
        <w:rPr>
          <w:rFonts w:cstheme="majorHAnsi"/>
          <w:lang w:val="en-GB"/>
        </w:rPr>
        <w:t xml:space="preserve"> situation. UAM</w:t>
      </w:r>
      <w:r>
        <w:rPr>
          <w:rFonts w:cstheme="majorHAnsi"/>
          <w:lang w:val="en-GB"/>
        </w:rPr>
        <w:t>s</w:t>
      </w:r>
      <w:r w:rsidR="00E5178E" w:rsidRPr="00D41EA7">
        <w:rPr>
          <w:rFonts w:cstheme="majorHAnsi"/>
          <w:lang w:val="en-GB"/>
        </w:rPr>
        <w:t xml:space="preserve"> mature out of necessity, losing important parts of their childhood</w:t>
      </w:r>
      <w:r>
        <w:rPr>
          <w:rFonts w:cstheme="majorHAnsi"/>
          <w:lang w:val="en-GB"/>
        </w:rPr>
        <w:t xml:space="preserve"> while in many cases there is an</w:t>
      </w:r>
      <w:r w:rsidR="00E5178E" w:rsidRPr="00D41EA7">
        <w:rPr>
          <w:rFonts w:cstheme="majorHAnsi"/>
          <w:lang w:val="en-GB"/>
        </w:rPr>
        <w:t xml:space="preserve"> </w:t>
      </w:r>
      <w:r>
        <w:rPr>
          <w:rFonts w:cstheme="majorHAnsi"/>
          <w:lang w:val="en-GB"/>
        </w:rPr>
        <w:t>a</w:t>
      </w:r>
      <w:r w:rsidR="00E5178E" w:rsidRPr="00D41EA7">
        <w:rPr>
          <w:rFonts w:cstheme="majorHAnsi"/>
          <w:lang w:val="en-GB"/>
        </w:rPr>
        <w:t>brupt termination to any and all support given to unaccompanied minors once they turn 18.</w:t>
      </w:r>
      <w:r>
        <w:rPr>
          <w:rFonts w:cstheme="majorHAnsi"/>
          <w:lang w:val="en-GB"/>
        </w:rPr>
        <w:t>”</w:t>
      </w:r>
    </w:p>
    <w:p w14:paraId="00000382" w14:textId="632350A5" w:rsidR="00AC0F29" w:rsidRPr="00D41EA7" w:rsidRDefault="00221482" w:rsidP="00F91306">
      <w:pPr>
        <w:ind w:firstLine="0"/>
        <w:rPr>
          <w:rFonts w:cstheme="majorHAnsi"/>
          <w:lang w:val="en-GB"/>
        </w:rPr>
      </w:pPr>
      <w:r>
        <w:rPr>
          <w:rFonts w:cstheme="majorHAnsi"/>
          <w:lang w:val="en-GB"/>
        </w:rPr>
        <w:t>“</w:t>
      </w:r>
      <w:r w:rsidR="00E5178E" w:rsidRPr="00D41EA7">
        <w:rPr>
          <w:rFonts w:cstheme="majorHAnsi"/>
          <w:lang w:val="en-GB"/>
        </w:rPr>
        <w:t>UAMs require nurturing, as they are alone, without any familiar support, in a foreign country facing language and cultural barriers.</w:t>
      </w:r>
      <w:r>
        <w:rPr>
          <w:rFonts w:cstheme="majorHAnsi"/>
          <w:lang w:val="en-GB"/>
        </w:rPr>
        <w:t>”</w:t>
      </w:r>
    </w:p>
    <w:p w14:paraId="00000383" w14:textId="0BD82FE9" w:rsidR="00AC0F29" w:rsidRPr="00D41EA7" w:rsidRDefault="00221482" w:rsidP="00F91306">
      <w:pPr>
        <w:ind w:firstLine="0"/>
        <w:rPr>
          <w:rFonts w:cstheme="majorHAnsi"/>
          <w:lang w:val="en-GB"/>
        </w:rPr>
      </w:pPr>
      <w:r>
        <w:rPr>
          <w:rFonts w:cstheme="majorHAnsi"/>
          <w:lang w:val="en-GB"/>
        </w:rPr>
        <w:t>“There are i</w:t>
      </w:r>
      <w:r w:rsidR="00E5178E" w:rsidRPr="00D41EA7">
        <w:rPr>
          <w:rFonts w:cstheme="majorHAnsi"/>
          <w:lang w:val="en-GB"/>
        </w:rPr>
        <w:t>nsufficient efforts by the host institutions to promote the UAM</w:t>
      </w:r>
      <w:r>
        <w:rPr>
          <w:rFonts w:cstheme="majorHAnsi"/>
          <w:lang w:val="en-GB"/>
        </w:rPr>
        <w:t>s</w:t>
      </w:r>
      <w:r w:rsidR="00E5178E" w:rsidRPr="00D41EA7">
        <w:rPr>
          <w:rFonts w:cstheme="majorHAnsi"/>
          <w:lang w:val="en-GB"/>
        </w:rPr>
        <w:t xml:space="preserve"> social integration. Little cultural mediation and supportive programming aimed to introduce them to the social network.</w:t>
      </w:r>
      <w:r>
        <w:rPr>
          <w:rFonts w:cstheme="majorHAnsi"/>
          <w:lang w:val="en-GB"/>
        </w:rPr>
        <w:t>”</w:t>
      </w:r>
    </w:p>
    <w:p w14:paraId="00000384" w14:textId="4D90E3E3" w:rsidR="00AC0F29" w:rsidRPr="00D41EA7" w:rsidRDefault="00221482" w:rsidP="00F91306">
      <w:pPr>
        <w:ind w:firstLine="0"/>
        <w:rPr>
          <w:rFonts w:cstheme="majorHAnsi"/>
          <w:lang w:val="en-GB"/>
        </w:rPr>
      </w:pPr>
      <w:r>
        <w:rPr>
          <w:rFonts w:cstheme="majorHAnsi"/>
          <w:lang w:val="en-GB"/>
        </w:rPr>
        <w:t>“Most of the times there is u</w:t>
      </w:r>
      <w:r w:rsidR="00E5178E" w:rsidRPr="00D41EA7">
        <w:rPr>
          <w:rFonts w:cstheme="majorHAnsi"/>
          <w:lang w:val="en-GB"/>
        </w:rPr>
        <w:t>navailability of psychosocial support. Although there are vulnerability offers at the camps, it is not enough for UAMs mental health support. Lack of psychosocial support.</w:t>
      </w:r>
      <w:r>
        <w:rPr>
          <w:rFonts w:cstheme="majorHAnsi"/>
          <w:lang w:val="en-GB"/>
        </w:rPr>
        <w:t>”</w:t>
      </w:r>
    </w:p>
    <w:p w14:paraId="00000385" w14:textId="3AC89149" w:rsidR="00AC0F29" w:rsidRPr="00D41EA7" w:rsidRDefault="00664E68" w:rsidP="00F91306">
      <w:pPr>
        <w:ind w:firstLine="0"/>
        <w:rPr>
          <w:rFonts w:cstheme="majorHAnsi"/>
          <w:lang w:val="en-GB"/>
        </w:rPr>
      </w:pPr>
      <w:r>
        <w:rPr>
          <w:rFonts w:cstheme="majorHAnsi"/>
          <w:lang w:val="en-GB"/>
        </w:rPr>
        <w:t>“There is a l</w:t>
      </w:r>
      <w:r w:rsidR="00E5178E" w:rsidRPr="00D41EA7">
        <w:rPr>
          <w:rFonts w:cstheme="majorHAnsi"/>
          <w:lang w:val="en-GB"/>
        </w:rPr>
        <w:t xml:space="preserve">ack of education </w:t>
      </w:r>
      <w:r w:rsidR="00221482">
        <w:rPr>
          <w:rFonts w:cstheme="majorHAnsi"/>
          <w:lang w:val="en-GB"/>
        </w:rPr>
        <w:t xml:space="preserve">offers and recognition of previous </w:t>
      </w:r>
      <w:r>
        <w:rPr>
          <w:rFonts w:cstheme="majorHAnsi"/>
          <w:lang w:val="en-GB"/>
        </w:rPr>
        <w:t>qualifications</w:t>
      </w:r>
      <w:r w:rsidR="00E5178E" w:rsidRPr="00D41EA7">
        <w:rPr>
          <w:rFonts w:cstheme="majorHAnsi"/>
          <w:lang w:val="en-GB"/>
        </w:rPr>
        <w:t>. Mastering the Greek language is challenging, if not impossible, to enter the public school system. Over 16 y</w:t>
      </w:r>
      <w:r>
        <w:rPr>
          <w:rFonts w:cstheme="majorHAnsi"/>
          <w:lang w:val="en-GB"/>
        </w:rPr>
        <w:t>ears-old</w:t>
      </w:r>
      <w:r w:rsidR="00E5178E" w:rsidRPr="00D41EA7">
        <w:rPr>
          <w:rFonts w:cstheme="majorHAnsi"/>
          <w:lang w:val="en-GB"/>
        </w:rPr>
        <w:t>, it is complicated to be accepted in a public school.</w:t>
      </w:r>
      <w:r>
        <w:rPr>
          <w:rFonts w:cstheme="majorHAnsi"/>
          <w:lang w:val="en-GB"/>
        </w:rPr>
        <w:t>”</w:t>
      </w:r>
    </w:p>
    <w:p w14:paraId="00000386" w14:textId="2CEC803C" w:rsidR="00AC0F29" w:rsidRPr="00D41EA7" w:rsidRDefault="00E5178E" w:rsidP="00F91306">
      <w:pPr>
        <w:ind w:firstLine="0"/>
        <w:rPr>
          <w:rFonts w:cstheme="majorHAnsi"/>
          <w:lang w:val="en-GB"/>
        </w:rPr>
      </w:pPr>
      <w:r w:rsidRPr="00D41EA7">
        <w:rPr>
          <w:rFonts w:cstheme="majorHAnsi"/>
          <w:lang w:val="en-GB"/>
        </w:rPr>
        <w:t>"</w:t>
      </w:r>
      <w:r w:rsidR="00664E68">
        <w:rPr>
          <w:rFonts w:cstheme="majorHAnsi"/>
          <w:lang w:val="en-GB"/>
        </w:rPr>
        <w:t>The l</w:t>
      </w:r>
      <w:r w:rsidRPr="00D41EA7">
        <w:rPr>
          <w:rFonts w:cstheme="majorHAnsi"/>
          <w:lang w:val="en-GB"/>
        </w:rPr>
        <w:t>egal</w:t>
      </w:r>
      <w:r w:rsidR="00664E68">
        <w:rPr>
          <w:rFonts w:cstheme="majorHAnsi"/>
          <w:lang w:val="en-GB"/>
        </w:rPr>
        <w:t xml:space="preserve"> </w:t>
      </w:r>
      <w:r w:rsidRPr="00D41EA7">
        <w:rPr>
          <w:rFonts w:cstheme="majorHAnsi"/>
          <w:lang w:val="en-GB"/>
        </w:rPr>
        <w:t xml:space="preserve">age </w:t>
      </w:r>
      <w:r w:rsidR="00664E68">
        <w:rPr>
          <w:rFonts w:cstheme="majorHAnsi"/>
          <w:lang w:val="en-GB"/>
        </w:rPr>
        <w:t xml:space="preserve">major age at </w:t>
      </w:r>
      <w:r w:rsidRPr="00D41EA7">
        <w:rPr>
          <w:rFonts w:cstheme="majorHAnsi"/>
          <w:lang w:val="en-GB"/>
        </w:rPr>
        <w:t xml:space="preserve">18 is a rite of passage but </w:t>
      </w:r>
      <w:r w:rsidR="00664E68">
        <w:rPr>
          <w:rFonts w:cstheme="majorHAnsi"/>
          <w:lang w:val="en-GB"/>
        </w:rPr>
        <w:t xml:space="preserve">can </w:t>
      </w:r>
      <w:r w:rsidRPr="00D41EA7">
        <w:rPr>
          <w:rFonts w:cstheme="majorHAnsi"/>
          <w:lang w:val="en-GB"/>
        </w:rPr>
        <w:t>also</w:t>
      </w:r>
      <w:r w:rsidR="00664E68">
        <w:rPr>
          <w:rFonts w:cstheme="majorHAnsi"/>
          <w:lang w:val="en-GB"/>
        </w:rPr>
        <w:t xml:space="preserve"> be</w:t>
      </w:r>
      <w:r w:rsidRPr="00D41EA7">
        <w:rPr>
          <w:rFonts w:cstheme="majorHAnsi"/>
          <w:lang w:val="en-GB"/>
        </w:rPr>
        <w:t xml:space="preserve"> a further trauma.</w:t>
      </w:r>
      <w:r w:rsidR="00664E68">
        <w:rPr>
          <w:rFonts w:cstheme="majorHAnsi"/>
          <w:lang w:val="en-GB"/>
        </w:rPr>
        <w:t>”</w:t>
      </w:r>
    </w:p>
    <w:p w14:paraId="00000387" w14:textId="57D6BCEB" w:rsidR="00AC0F29" w:rsidRPr="00D41EA7" w:rsidRDefault="00664E68" w:rsidP="00F91306">
      <w:pPr>
        <w:ind w:firstLine="0"/>
        <w:rPr>
          <w:rFonts w:cstheme="majorHAnsi"/>
          <w:lang w:val="en-GB"/>
        </w:rPr>
      </w:pPr>
      <w:r>
        <w:rPr>
          <w:rFonts w:cstheme="majorHAnsi"/>
          <w:lang w:val="en-GB"/>
        </w:rPr>
        <w:t>“</w:t>
      </w:r>
      <w:r w:rsidR="00E5178E" w:rsidRPr="00D41EA7">
        <w:rPr>
          <w:rFonts w:cstheme="majorHAnsi"/>
          <w:lang w:val="en-GB"/>
        </w:rPr>
        <w:t>Adult</w:t>
      </w:r>
      <w:r>
        <w:rPr>
          <w:rFonts w:cstheme="majorHAnsi"/>
          <w:lang w:val="en-GB"/>
        </w:rPr>
        <w:t>hood is</w:t>
      </w:r>
      <w:r w:rsidR="00E5178E" w:rsidRPr="00D41EA7">
        <w:rPr>
          <w:rFonts w:cstheme="majorHAnsi"/>
          <w:lang w:val="en-GB"/>
        </w:rPr>
        <w:t xml:space="preserve"> understood as the moment when </w:t>
      </w:r>
      <w:r>
        <w:rPr>
          <w:rFonts w:cstheme="majorHAnsi"/>
          <w:lang w:val="en-GB"/>
        </w:rPr>
        <w:t>UAMs</w:t>
      </w:r>
      <w:r w:rsidR="00E5178E" w:rsidRPr="00D41EA7">
        <w:rPr>
          <w:rFonts w:cstheme="majorHAnsi"/>
          <w:lang w:val="en-GB"/>
        </w:rPr>
        <w:t xml:space="preserve"> become the breadwinner for </w:t>
      </w:r>
      <w:r>
        <w:rPr>
          <w:rFonts w:cstheme="majorHAnsi"/>
          <w:lang w:val="en-GB"/>
        </w:rPr>
        <w:t>their</w:t>
      </w:r>
      <w:r w:rsidR="00E5178E" w:rsidRPr="00D41EA7">
        <w:rPr>
          <w:rFonts w:cstheme="majorHAnsi"/>
          <w:lang w:val="en-GB"/>
        </w:rPr>
        <w:t xml:space="preserve"> family.</w:t>
      </w:r>
      <w:r>
        <w:rPr>
          <w:rFonts w:cstheme="majorHAnsi"/>
          <w:lang w:val="en-GB"/>
        </w:rPr>
        <w:t>”</w:t>
      </w:r>
    </w:p>
    <w:p w14:paraId="00000388" w14:textId="1872594F" w:rsidR="00AC0F29" w:rsidRPr="00D41EA7" w:rsidRDefault="00B91EBC" w:rsidP="00F91306">
      <w:pPr>
        <w:ind w:firstLine="0"/>
        <w:rPr>
          <w:rFonts w:cstheme="majorHAnsi"/>
          <w:lang w:val="en-GB"/>
        </w:rPr>
      </w:pPr>
      <w:r>
        <w:rPr>
          <w:rFonts w:cstheme="majorHAnsi"/>
          <w:lang w:val="en-GB"/>
        </w:rPr>
        <w:t>“There is a l</w:t>
      </w:r>
      <w:r w:rsidR="00E5178E" w:rsidRPr="00D41EA7">
        <w:rPr>
          <w:rFonts w:cstheme="majorHAnsi"/>
          <w:lang w:val="en-GB"/>
        </w:rPr>
        <w:t>ack of support for young adults - autonomy is not always related to the legal adult age</w:t>
      </w:r>
      <w:r>
        <w:rPr>
          <w:rFonts w:cstheme="majorHAnsi"/>
          <w:lang w:val="en-GB"/>
        </w:rPr>
        <w:t>.”</w:t>
      </w:r>
    </w:p>
    <w:p w14:paraId="00000389" w14:textId="4CAED316" w:rsidR="00AC0F29" w:rsidRPr="00D41EA7" w:rsidRDefault="00B91EBC" w:rsidP="00F91306">
      <w:pPr>
        <w:ind w:firstLine="0"/>
        <w:rPr>
          <w:rFonts w:cstheme="majorHAnsi"/>
          <w:lang w:val="en-GB"/>
        </w:rPr>
      </w:pPr>
      <w:r>
        <w:rPr>
          <w:rFonts w:cstheme="majorHAnsi"/>
          <w:lang w:val="en-GB"/>
        </w:rPr>
        <w:t>“There is a difference</w:t>
      </w:r>
      <w:r w:rsidR="00E5178E" w:rsidRPr="00D41EA7">
        <w:rPr>
          <w:rFonts w:cstheme="majorHAnsi"/>
          <w:lang w:val="en-GB"/>
        </w:rPr>
        <w:t xml:space="preserve"> in child responsibilities between Europe and Africa. African minors receive important responsibilities from a very young age"</w:t>
      </w:r>
    </w:p>
    <w:p w14:paraId="0000038A" w14:textId="1E69D8FC" w:rsidR="00AC0F29" w:rsidRPr="00D41EA7" w:rsidRDefault="00E5178E" w:rsidP="00F91306">
      <w:pPr>
        <w:ind w:firstLine="0"/>
        <w:rPr>
          <w:rFonts w:cstheme="majorHAnsi"/>
          <w:lang w:val="en-GB"/>
        </w:rPr>
      </w:pPr>
      <w:r w:rsidRPr="00D41EA7">
        <w:rPr>
          <w:rFonts w:cstheme="majorHAnsi"/>
          <w:lang w:val="en-GB"/>
        </w:rPr>
        <w:t>"Being autonomous means being responsible and accountable for your actions</w:t>
      </w:r>
      <w:r w:rsidR="00B91EBC">
        <w:rPr>
          <w:rFonts w:cstheme="majorHAnsi"/>
          <w:lang w:val="en-GB"/>
        </w:rPr>
        <w:t>, b</w:t>
      </w:r>
      <w:r w:rsidRPr="00D41EA7">
        <w:rPr>
          <w:rFonts w:cstheme="majorHAnsi"/>
          <w:lang w:val="en-GB"/>
        </w:rPr>
        <w:t>ecom</w:t>
      </w:r>
      <w:r w:rsidR="00B91EBC">
        <w:rPr>
          <w:rFonts w:cstheme="majorHAnsi"/>
          <w:lang w:val="en-GB"/>
        </w:rPr>
        <w:t>ing</w:t>
      </w:r>
      <w:r w:rsidRPr="00D41EA7">
        <w:rPr>
          <w:rFonts w:cstheme="majorHAnsi"/>
          <w:lang w:val="en-GB"/>
        </w:rPr>
        <w:t xml:space="preserve"> economically emancipated. Power of self-determination. </w:t>
      </w:r>
      <w:r w:rsidR="00B91EBC">
        <w:rPr>
          <w:rFonts w:cstheme="majorHAnsi"/>
          <w:lang w:val="en-GB"/>
        </w:rPr>
        <w:t xml:space="preserve">There is a lack of </w:t>
      </w:r>
      <w:r w:rsidR="00B91EBC" w:rsidRPr="00D41EA7">
        <w:rPr>
          <w:rFonts w:cstheme="majorHAnsi"/>
          <w:lang w:val="en-GB"/>
        </w:rPr>
        <w:t>correspondence</w:t>
      </w:r>
      <w:r w:rsidRPr="00D41EA7">
        <w:rPr>
          <w:rFonts w:cstheme="majorHAnsi"/>
          <w:lang w:val="en-GB"/>
        </w:rPr>
        <w:t xml:space="preserve"> </w:t>
      </w:r>
      <w:r w:rsidR="00B91EBC">
        <w:rPr>
          <w:rFonts w:cstheme="majorHAnsi"/>
          <w:lang w:val="en-GB"/>
        </w:rPr>
        <w:t>between reaching the age of majority</w:t>
      </w:r>
      <w:r w:rsidRPr="00D41EA7">
        <w:rPr>
          <w:rFonts w:cstheme="majorHAnsi"/>
          <w:lang w:val="en-GB"/>
        </w:rPr>
        <w:t xml:space="preserve"> </w:t>
      </w:r>
      <w:r w:rsidR="00B91EBC">
        <w:rPr>
          <w:rFonts w:cstheme="majorHAnsi"/>
          <w:lang w:val="en-GB"/>
        </w:rPr>
        <w:t>and</w:t>
      </w:r>
      <w:r w:rsidRPr="00D41EA7">
        <w:rPr>
          <w:rFonts w:cstheme="majorHAnsi"/>
          <w:lang w:val="en-GB"/>
        </w:rPr>
        <w:t xml:space="preserve"> autonomy.</w:t>
      </w:r>
      <w:r w:rsidR="00B91EBC">
        <w:rPr>
          <w:rFonts w:cstheme="majorHAnsi"/>
          <w:lang w:val="en-GB"/>
        </w:rPr>
        <w:t>”</w:t>
      </w:r>
    </w:p>
    <w:p w14:paraId="0000038B" w14:textId="352DADD6" w:rsidR="00AC0F29" w:rsidRPr="00D41EA7" w:rsidRDefault="00B91EBC" w:rsidP="00F91306">
      <w:pPr>
        <w:ind w:firstLine="0"/>
        <w:rPr>
          <w:rFonts w:cstheme="majorHAnsi"/>
          <w:lang w:val="en-GB"/>
        </w:rPr>
      </w:pPr>
      <w:r>
        <w:rPr>
          <w:rFonts w:cstheme="majorHAnsi"/>
          <w:lang w:val="en-GB"/>
        </w:rPr>
        <w:t>“It is d</w:t>
      </w:r>
      <w:r w:rsidR="00E5178E" w:rsidRPr="00D41EA7">
        <w:rPr>
          <w:rFonts w:cstheme="majorHAnsi"/>
          <w:lang w:val="en-GB"/>
        </w:rPr>
        <w:t xml:space="preserve">ifficult to reach </w:t>
      </w:r>
      <w:r>
        <w:rPr>
          <w:rFonts w:cstheme="majorHAnsi"/>
          <w:lang w:val="en-GB"/>
        </w:rPr>
        <w:t xml:space="preserve">social inclusion </w:t>
      </w:r>
      <w:r w:rsidR="00E5178E" w:rsidRPr="00D41EA7">
        <w:rPr>
          <w:rFonts w:cstheme="majorHAnsi"/>
          <w:lang w:val="en-GB"/>
        </w:rPr>
        <w:t xml:space="preserve">due to lack of tools and public policies. </w:t>
      </w:r>
      <w:r>
        <w:rPr>
          <w:rFonts w:cstheme="majorHAnsi"/>
          <w:lang w:val="en-GB"/>
        </w:rPr>
        <w:t>There is a need for e</w:t>
      </w:r>
      <w:r w:rsidR="00E5178E" w:rsidRPr="00D41EA7">
        <w:rPr>
          <w:rFonts w:cstheme="majorHAnsi"/>
          <w:lang w:val="en-GB"/>
        </w:rPr>
        <w:t>ducation and training to achieve job competencies.</w:t>
      </w:r>
      <w:r>
        <w:rPr>
          <w:rFonts w:cstheme="majorHAnsi"/>
          <w:lang w:val="en-GB"/>
        </w:rPr>
        <w:t>”</w:t>
      </w:r>
    </w:p>
    <w:p w14:paraId="0000038C" w14:textId="48760282" w:rsidR="00AC0F29" w:rsidRPr="00D41EA7" w:rsidRDefault="00B91EBC" w:rsidP="00F91306">
      <w:pPr>
        <w:ind w:firstLine="0"/>
        <w:rPr>
          <w:rFonts w:cstheme="majorHAnsi"/>
          <w:lang w:val="en-GB"/>
        </w:rPr>
      </w:pPr>
      <w:r>
        <w:rPr>
          <w:rFonts w:cstheme="majorHAnsi"/>
          <w:lang w:val="en-GB"/>
        </w:rPr>
        <w:t>“There is a l</w:t>
      </w:r>
      <w:r w:rsidR="00E5178E" w:rsidRPr="00D41EA7">
        <w:rPr>
          <w:rFonts w:cstheme="majorHAnsi"/>
          <w:lang w:val="en-GB"/>
        </w:rPr>
        <w:t>ack of information from the reception centres regarding rights and procedures to obtain papers.</w:t>
      </w:r>
      <w:r>
        <w:rPr>
          <w:rFonts w:cstheme="majorHAnsi"/>
          <w:lang w:val="en-GB"/>
        </w:rPr>
        <w:t>”</w:t>
      </w:r>
      <w:r w:rsidR="00E5178E" w:rsidRPr="00D41EA7">
        <w:rPr>
          <w:rFonts w:cstheme="majorHAnsi"/>
          <w:lang w:val="en-GB"/>
        </w:rPr>
        <w:t xml:space="preserve"> </w:t>
      </w:r>
    </w:p>
    <w:p w14:paraId="0000038D" w14:textId="24C86F7D" w:rsidR="00AC0F29" w:rsidRPr="00D41EA7" w:rsidRDefault="00B91EBC" w:rsidP="00F91306">
      <w:pPr>
        <w:ind w:firstLine="0"/>
        <w:rPr>
          <w:rFonts w:cstheme="majorHAnsi"/>
          <w:lang w:val="en-GB"/>
        </w:rPr>
      </w:pPr>
      <w:r>
        <w:rPr>
          <w:rFonts w:cstheme="majorHAnsi"/>
          <w:lang w:val="en-GB"/>
        </w:rPr>
        <w:t>“There is a di</w:t>
      </w:r>
      <w:r w:rsidR="00E5178E" w:rsidRPr="00D41EA7">
        <w:rPr>
          <w:rFonts w:cstheme="majorHAnsi"/>
          <w:lang w:val="en-GB"/>
        </w:rPr>
        <w:t xml:space="preserve">fference between support and nurturing. UAMs rely too much on the reception centres - dependences. </w:t>
      </w:r>
    </w:p>
    <w:p w14:paraId="0000038E" w14:textId="7D73AF85" w:rsidR="00AC0F29" w:rsidRPr="00D41EA7" w:rsidRDefault="00B91EBC" w:rsidP="00F91306">
      <w:pPr>
        <w:ind w:firstLine="0"/>
        <w:rPr>
          <w:rFonts w:cstheme="majorHAnsi"/>
          <w:lang w:val="en-GB"/>
        </w:rPr>
      </w:pPr>
      <w:r>
        <w:rPr>
          <w:rFonts w:cstheme="majorHAnsi"/>
          <w:lang w:val="en-GB"/>
        </w:rPr>
        <w:t>“In some occasions there is a major focus</w:t>
      </w:r>
      <w:r w:rsidR="00E5178E" w:rsidRPr="00D41EA7">
        <w:rPr>
          <w:rFonts w:cstheme="majorHAnsi"/>
          <w:lang w:val="en-GB"/>
        </w:rPr>
        <w:t xml:space="preserve"> on papers instead of focusing on work training or preparation </w:t>
      </w:r>
      <w:r>
        <w:rPr>
          <w:rFonts w:cstheme="majorHAnsi"/>
          <w:lang w:val="en-GB"/>
        </w:rPr>
        <w:t>for what we call the “</w:t>
      </w:r>
      <w:r w:rsidR="00E5178E" w:rsidRPr="00D41EA7">
        <w:rPr>
          <w:rFonts w:cstheme="majorHAnsi"/>
          <w:lang w:val="en-GB"/>
        </w:rPr>
        <w:t>real life</w:t>
      </w:r>
      <w:r>
        <w:rPr>
          <w:rFonts w:cstheme="majorHAnsi"/>
          <w:lang w:val="en-GB"/>
        </w:rPr>
        <w:t>”.”</w:t>
      </w:r>
    </w:p>
    <w:p w14:paraId="0000038F" w14:textId="75D1E4B3" w:rsidR="00AC0F29" w:rsidRPr="00D41EA7" w:rsidRDefault="00B91EBC" w:rsidP="00F91306">
      <w:pPr>
        <w:ind w:firstLine="0"/>
        <w:rPr>
          <w:rFonts w:cstheme="majorHAnsi"/>
          <w:lang w:val="en-GB"/>
        </w:rPr>
      </w:pPr>
      <w:r>
        <w:rPr>
          <w:rFonts w:cstheme="majorHAnsi"/>
          <w:lang w:val="en-GB"/>
        </w:rPr>
        <w:t>“Usually UAMs need to l</w:t>
      </w:r>
      <w:r w:rsidR="00E5178E" w:rsidRPr="00D41EA7">
        <w:rPr>
          <w:rFonts w:cstheme="majorHAnsi"/>
          <w:lang w:val="en-GB"/>
        </w:rPr>
        <w:t>eave the reception centre</w:t>
      </w:r>
      <w:r>
        <w:rPr>
          <w:rFonts w:cstheme="majorHAnsi"/>
          <w:lang w:val="en-GB"/>
        </w:rPr>
        <w:t>s</w:t>
      </w:r>
      <w:r w:rsidR="00E5178E" w:rsidRPr="00D41EA7">
        <w:rPr>
          <w:rFonts w:cstheme="majorHAnsi"/>
          <w:lang w:val="en-GB"/>
        </w:rPr>
        <w:t xml:space="preserve"> and face all the bureaucracy and expenses on their own. </w:t>
      </w:r>
      <w:r>
        <w:rPr>
          <w:rFonts w:cstheme="majorHAnsi"/>
          <w:lang w:val="en-GB"/>
        </w:rPr>
        <w:t>This is added on the p</w:t>
      </w:r>
      <w:r w:rsidR="00E5178E" w:rsidRPr="00D41EA7">
        <w:rPr>
          <w:rFonts w:cstheme="majorHAnsi"/>
          <w:lang w:val="en-GB"/>
        </w:rPr>
        <w:t xml:space="preserve">ressure from the family in the country of origin to </w:t>
      </w:r>
      <w:r w:rsidR="00CF0867">
        <w:rPr>
          <w:rFonts w:cstheme="majorHAnsi"/>
          <w:lang w:val="en-GB"/>
        </w:rPr>
        <w:t>economically support them.”</w:t>
      </w:r>
      <w:r w:rsidR="00E5178E" w:rsidRPr="00D41EA7">
        <w:rPr>
          <w:rFonts w:cstheme="majorHAnsi"/>
          <w:lang w:val="en-GB"/>
        </w:rPr>
        <w:t xml:space="preserve"> </w:t>
      </w:r>
    </w:p>
    <w:p w14:paraId="00000390" w14:textId="5EB1BC7A" w:rsidR="00AC0F29" w:rsidRPr="00D41EA7" w:rsidRDefault="00CF0867" w:rsidP="00F91306">
      <w:pPr>
        <w:ind w:firstLine="0"/>
        <w:rPr>
          <w:rFonts w:cstheme="majorHAnsi"/>
          <w:lang w:val="en-GB"/>
        </w:rPr>
      </w:pPr>
      <w:r>
        <w:rPr>
          <w:rFonts w:cstheme="majorHAnsi"/>
          <w:lang w:val="en-GB"/>
        </w:rPr>
        <w:t>“</w:t>
      </w:r>
      <w:r w:rsidR="00E5178E" w:rsidRPr="00D41EA7">
        <w:rPr>
          <w:rFonts w:cstheme="majorHAnsi"/>
          <w:lang w:val="en-GB"/>
        </w:rPr>
        <w:t>Traumatic immigration background makes them susceptible to developing mental</w:t>
      </w:r>
      <w:r>
        <w:rPr>
          <w:rFonts w:cstheme="majorHAnsi"/>
          <w:lang w:val="en-GB"/>
        </w:rPr>
        <w:t xml:space="preserve">-health </w:t>
      </w:r>
      <w:r w:rsidR="00E5178E" w:rsidRPr="00D41EA7">
        <w:rPr>
          <w:rFonts w:cstheme="majorHAnsi"/>
          <w:lang w:val="en-GB"/>
        </w:rPr>
        <w:t xml:space="preserve">issues. </w:t>
      </w:r>
      <w:r>
        <w:rPr>
          <w:rFonts w:cstheme="majorHAnsi"/>
          <w:lang w:val="en-GB"/>
        </w:rPr>
        <w:t>In some cases, m</w:t>
      </w:r>
      <w:r w:rsidR="00E5178E" w:rsidRPr="00D41EA7">
        <w:rPr>
          <w:rFonts w:cstheme="majorHAnsi"/>
          <w:lang w:val="en-GB"/>
        </w:rPr>
        <w:t xml:space="preserve">ental health is not an important thing for them due to their cultural beliefs. </w:t>
      </w:r>
      <w:r>
        <w:rPr>
          <w:rFonts w:cstheme="majorHAnsi"/>
          <w:lang w:val="en-GB"/>
        </w:rPr>
        <w:t>Staff working</w:t>
      </w:r>
      <w:r w:rsidR="00E5178E" w:rsidRPr="00D41EA7">
        <w:rPr>
          <w:rFonts w:cstheme="majorHAnsi"/>
          <w:lang w:val="en-GB"/>
        </w:rPr>
        <w:t xml:space="preserve"> in the reception centres </w:t>
      </w:r>
      <w:r>
        <w:rPr>
          <w:rFonts w:cstheme="majorHAnsi"/>
          <w:lang w:val="en-GB"/>
        </w:rPr>
        <w:t xml:space="preserve">are requested to </w:t>
      </w:r>
      <w:r w:rsidR="00E5178E" w:rsidRPr="00D41EA7">
        <w:rPr>
          <w:rFonts w:cstheme="majorHAnsi"/>
          <w:lang w:val="en-GB"/>
        </w:rPr>
        <w:t>act as psychologists</w:t>
      </w:r>
      <w:r>
        <w:rPr>
          <w:rFonts w:cstheme="majorHAnsi"/>
          <w:lang w:val="en-GB"/>
        </w:rPr>
        <w:t xml:space="preserve"> even if they don’t have the competences to do so.”</w:t>
      </w:r>
    </w:p>
    <w:p w14:paraId="00000391" w14:textId="0FCDB8BC" w:rsidR="00AC0F29" w:rsidRPr="00D41EA7" w:rsidRDefault="00CF0867" w:rsidP="00F91306">
      <w:pPr>
        <w:ind w:firstLine="0"/>
        <w:rPr>
          <w:rFonts w:cstheme="majorHAnsi"/>
          <w:lang w:val="en-GB"/>
        </w:rPr>
      </w:pPr>
      <w:r>
        <w:rPr>
          <w:rFonts w:cstheme="majorHAnsi"/>
          <w:lang w:val="en-GB"/>
        </w:rPr>
        <w:t>“</w:t>
      </w:r>
      <w:r w:rsidR="00E5178E" w:rsidRPr="00D41EA7">
        <w:rPr>
          <w:rFonts w:cstheme="majorHAnsi"/>
          <w:lang w:val="en-GB"/>
        </w:rPr>
        <w:t xml:space="preserve">Difficult previous experiences </w:t>
      </w:r>
      <w:r>
        <w:rPr>
          <w:rFonts w:cstheme="majorHAnsi"/>
          <w:lang w:val="en-GB"/>
        </w:rPr>
        <w:t>can make</w:t>
      </w:r>
      <w:r w:rsidR="00E5178E" w:rsidRPr="00D41EA7">
        <w:rPr>
          <w:rFonts w:cstheme="majorHAnsi"/>
          <w:lang w:val="en-GB"/>
        </w:rPr>
        <w:t xml:space="preserve"> them </w:t>
      </w:r>
      <w:r>
        <w:rPr>
          <w:rFonts w:cstheme="majorHAnsi"/>
          <w:lang w:val="en-GB"/>
        </w:rPr>
        <w:t xml:space="preserve">to </w:t>
      </w:r>
      <w:r w:rsidR="00E5178E" w:rsidRPr="00D41EA7">
        <w:rPr>
          <w:rFonts w:cstheme="majorHAnsi"/>
          <w:lang w:val="en-GB"/>
        </w:rPr>
        <w:t>self-identif</w:t>
      </w:r>
      <w:r>
        <w:rPr>
          <w:rFonts w:cstheme="majorHAnsi"/>
          <w:lang w:val="en-GB"/>
        </w:rPr>
        <w:t>y</w:t>
      </w:r>
      <w:r w:rsidR="00E5178E" w:rsidRPr="00D41EA7">
        <w:rPr>
          <w:rFonts w:cstheme="majorHAnsi"/>
          <w:lang w:val="en-GB"/>
        </w:rPr>
        <w:t xml:space="preserve"> as adults.</w:t>
      </w:r>
      <w:r>
        <w:rPr>
          <w:rFonts w:cstheme="majorHAnsi"/>
          <w:lang w:val="en-GB"/>
        </w:rPr>
        <w:t>”</w:t>
      </w:r>
    </w:p>
    <w:p w14:paraId="00000392" w14:textId="5BA2E102" w:rsidR="00AC0F29" w:rsidRPr="00D41EA7" w:rsidRDefault="00651E74" w:rsidP="00F91306">
      <w:pPr>
        <w:ind w:firstLine="0"/>
        <w:rPr>
          <w:rFonts w:cstheme="majorHAnsi"/>
          <w:lang w:val="en-GB"/>
        </w:rPr>
      </w:pPr>
      <w:r>
        <w:rPr>
          <w:rFonts w:cstheme="majorHAnsi"/>
          <w:lang w:val="en-GB"/>
        </w:rPr>
        <w:lastRenderedPageBreak/>
        <w:t>“</w:t>
      </w:r>
      <w:r w:rsidR="00CF0867">
        <w:rPr>
          <w:rFonts w:cstheme="majorHAnsi"/>
          <w:lang w:val="en-GB"/>
        </w:rPr>
        <w:t>There is p</w:t>
      </w:r>
      <w:r w:rsidR="00E5178E" w:rsidRPr="00D41EA7">
        <w:rPr>
          <w:rFonts w:cstheme="majorHAnsi"/>
          <w:lang w:val="en-GB"/>
        </w:rPr>
        <w:t>ressure by their family to find a job and send money, after the dangerous trip to reach the host country.</w:t>
      </w:r>
      <w:r w:rsidR="00CF0867">
        <w:rPr>
          <w:rFonts w:cstheme="majorHAnsi"/>
          <w:lang w:val="en-GB"/>
        </w:rPr>
        <w:t>”</w:t>
      </w:r>
    </w:p>
    <w:p w14:paraId="00000393" w14:textId="53793CA9" w:rsidR="00AC0F29" w:rsidRDefault="00CF0867" w:rsidP="00F91306">
      <w:pPr>
        <w:ind w:firstLine="0"/>
        <w:rPr>
          <w:rFonts w:cstheme="majorHAnsi"/>
          <w:lang w:val="en-GB"/>
        </w:rPr>
      </w:pPr>
      <w:r>
        <w:rPr>
          <w:rFonts w:cstheme="majorHAnsi"/>
          <w:lang w:val="en-GB"/>
        </w:rPr>
        <w:t>“</w:t>
      </w:r>
      <w:r w:rsidR="00E5178E" w:rsidRPr="00D41EA7">
        <w:rPr>
          <w:rFonts w:cstheme="majorHAnsi"/>
          <w:lang w:val="en-GB"/>
        </w:rPr>
        <w:t xml:space="preserve">Anxiety is the main manifestation of the forced and anticipated transition </w:t>
      </w:r>
      <w:r>
        <w:rPr>
          <w:rFonts w:cstheme="majorHAnsi"/>
          <w:lang w:val="en-GB"/>
        </w:rPr>
        <w:t>in</w:t>
      </w:r>
      <w:r w:rsidR="00E5178E" w:rsidRPr="00D41EA7">
        <w:rPr>
          <w:rFonts w:cstheme="majorHAnsi"/>
          <w:lang w:val="en-GB"/>
        </w:rPr>
        <w:t>to adulthood</w:t>
      </w:r>
      <w:r>
        <w:rPr>
          <w:rFonts w:cstheme="majorHAnsi"/>
          <w:lang w:val="en-GB"/>
        </w:rPr>
        <w:t>.”</w:t>
      </w:r>
    </w:p>
    <w:p w14:paraId="72889FAE" w14:textId="44AF94B7" w:rsidR="00651E74" w:rsidRPr="00D41EA7" w:rsidRDefault="00651E74" w:rsidP="00651E74">
      <w:pPr>
        <w:ind w:firstLine="0"/>
        <w:rPr>
          <w:rFonts w:cstheme="majorHAnsi"/>
          <w:lang w:val="en-GB"/>
        </w:rPr>
      </w:pPr>
      <w:r>
        <w:rPr>
          <w:rFonts w:cstheme="majorHAnsi"/>
          <w:lang w:val="en-GB"/>
        </w:rPr>
        <w:t>“</w:t>
      </w:r>
      <w:r w:rsidRPr="00D41EA7">
        <w:rPr>
          <w:rFonts w:cstheme="majorHAnsi"/>
          <w:lang w:val="en-GB"/>
        </w:rPr>
        <w:t>UAM’s social integration depends on institutions, employers, schools and the whole host community.</w:t>
      </w:r>
      <w:r>
        <w:rPr>
          <w:rFonts w:cstheme="majorHAnsi"/>
          <w:lang w:val="en-GB"/>
        </w:rPr>
        <w:t>”</w:t>
      </w:r>
    </w:p>
    <w:p w14:paraId="7E62D702" w14:textId="3DBDC8D7" w:rsidR="00651E74" w:rsidRPr="00D41EA7" w:rsidRDefault="00651E74" w:rsidP="00651E74">
      <w:pPr>
        <w:ind w:firstLine="0"/>
        <w:rPr>
          <w:rFonts w:cstheme="majorHAnsi"/>
          <w:lang w:val="en-GB"/>
        </w:rPr>
      </w:pPr>
      <w:r>
        <w:rPr>
          <w:rFonts w:cstheme="majorHAnsi"/>
          <w:lang w:val="en-GB"/>
        </w:rPr>
        <w:t>“</w:t>
      </w:r>
      <w:r w:rsidRPr="00D41EA7">
        <w:rPr>
          <w:rFonts w:cstheme="majorHAnsi"/>
          <w:lang w:val="en-GB"/>
        </w:rPr>
        <w:t>Building trust and breaking stereotypes is very important for UAMs inclusion in the local reality.</w:t>
      </w:r>
      <w:r>
        <w:rPr>
          <w:rFonts w:cstheme="majorHAnsi"/>
          <w:lang w:val="en-GB"/>
        </w:rPr>
        <w:t>”</w:t>
      </w:r>
    </w:p>
    <w:p w14:paraId="30DF7139" w14:textId="12AB9C61" w:rsidR="00651E74" w:rsidRPr="00D41EA7" w:rsidRDefault="00651E74" w:rsidP="00651E74">
      <w:pPr>
        <w:ind w:firstLine="0"/>
        <w:rPr>
          <w:rFonts w:cstheme="majorHAnsi"/>
          <w:lang w:val="en-GB"/>
        </w:rPr>
      </w:pPr>
      <w:r>
        <w:rPr>
          <w:rFonts w:cstheme="majorHAnsi"/>
          <w:lang w:val="en-GB"/>
        </w:rPr>
        <w:t>“</w:t>
      </w:r>
      <w:r w:rsidRPr="00D41EA7">
        <w:rPr>
          <w:rFonts w:cstheme="majorHAnsi"/>
          <w:lang w:val="en-GB"/>
        </w:rPr>
        <w:t>Schools as socialisation spaces. Efforts should be made to facilitate UAMs school attendance</w:t>
      </w:r>
      <w:r>
        <w:rPr>
          <w:rFonts w:cstheme="majorHAnsi"/>
          <w:lang w:val="en-GB"/>
        </w:rPr>
        <w:t>.”</w:t>
      </w:r>
    </w:p>
    <w:p w14:paraId="0707572D" w14:textId="0CCC7F46" w:rsidR="00651E74" w:rsidRPr="00D41EA7" w:rsidRDefault="00651E74" w:rsidP="00651E74">
      <w:pPr>
        <w:ind w:firstLine="0"/>
        <w:rPr>
          <w:rFonts w:cstheme="majorHAnsi"/>
          <w:lang w:val="en-GB"/>
        </w:rPr>
      </w:pPr>
      <w:r>
        <w:rPr>
          <w:rFonts w:cstheme="majorHAnsi"/>
          <w:lang w:val="en-GB"/>
        </w:rPr>
        <w:t>“</w:t>
      </w:r>
      <w:r w:rsidRPr="00D41EA7">
        <w:rPr>
          <w:rFonts w:cstheme="majorHAnsi"/>
          <w:lang w:val="en-GB"/>
        </w:rPr>
        <w:t>Italians should be more open-minded towards other cultures. Deeply rooted racism among the local population. The system is racist. Learning the local language is the best tool for socialising</w:t>
      </w:r>
      <w:r>
        <w:rPr>
          <w:rFonts w:cstheme="majorHAnsi"/>
          <w:lang w:val="en-GB"/>
        </w:rPr>
        <w:t>.”</w:t>
      </w:r>
    </w:p>
    <w:p w14:paraId="3FA8070E" w14:textId="644CC229" w:rsidR="00651E74" w:rsidRPr="00D41EA7" w:rsidRDefault="00651E74" w:rsidP="00651E74">
      <w:pPr>
        <w:ind w:firstLine="0"/>
        <w:rPr>
          <w:rFonts w:cstheme="majorHAnsi"/>
          <w:lang w:val="en-GB"/>
        </w:rPr>
      </w:pPr>
      <w:r>
        <w:rPr>
          <w:rFonts w:cstheme="majorHAnsi"/>
          <w:lang w:val="en-GB"/>
        </w:rPr>
        <w:t>“</w:t>
      </w:r>
      <w:r w:rsidRPr="00D41EA7">
        <w:rPr>
          <w:rFonts w:cstheme="majorHAnsi"/>
          <w:lang w:val="en-GB"/>
        </w:rPr>
        <w:t>No open programs that facilitate UAMs social integration. Lack of resources. Their priority is living - they are not concerned about creating social networks. Lack of local language skills.</w:t>
      </w:r>
      <w:r>
        <w:rPr>
          <w:rFonts w:cstheme="majorHAnsi"/>
          <w:lang w:val="en-GB"/>
        </w:rPr>
        <w:t>”</w:t>
      </w:r>
    </w:p>
    <w:p w14:paraId="2C237649" w14:textId="4B60732E" w:rsidR="00651E74" w:rsidRPr="00D41EA7" w:rsidRDefault="00651E74" w:rsidP="00651E74">
      <w:pPr>
        <w:ind w:firstLine="0"/>
        <w:rPr>
          <w:rFonts w:cstheme="majorHAnsi"/>
          <w:lang w:val="en-GB"/>
        </w:rPr>
      </w:pPr>
      <w:r>
        <w:rPr>
          <w:rFonts w:cstheme="majorHAnsi"/>
          <w:lang w:val="en-GB"/>
        </w:rPr>
        <w:t>“</w:t>
      </w:r>
      <w:r w:rsidRPr="00D41EA7">
        <w:rPr>
          <w:rFonts w:cstheme="majorHAnsi"/>
          <w:lang w:val="en-GB"/>
        </w:rPr>
        <w:t>Sport activities support self-confidence to create a social network. Music helps UAMs to learn the language. Refugees are not the main focus now, as it were then in 2016. People are more worried about Ukrainian refugees.</w:t>
      </w:r>
      <w:r>
        <w:rPr>
          <w:rFonts w:cstheme="majorHAnsi"/>
          <w:lang w:val="en-GB"/>
        </w:rPr>
        <w:t>”</w:t>
      </w:r>
    </w:p>
    <w:p w14:paraId="677D8BF5" w14:textId="021A8C28" w:rsidR="00651E74" w:rsidRPr="00D41EA7" w:rsidRDefault="00651E74" w:rsidP="00651E74">
      <w:pPr>
        <w:ind w:firstLine="0"/>
        <w:rPr>
          <w:rFonts w:cstheme="majorHAnsi"/>
          <w:lang w:val="en-GB"/>
        </w:rPr>
      </w:pPr>
      <w:r>
        <w:rPr>
          <w:rFonts w:cstheme="majorHAnsi"/>
          <w:lang w:val="en-GB"/>
        </w:rPr>
        <w:t>“</w:t>
      </w:r>
      <w:r w:rsidRPr="00D41EA7">
        <w:rPr>
          <w:rFonts w:cstheme="majorHAnsi"/>
          <w:lang w:val="en-GB"/>
        </w:rPr>
        <w:t>Sports events, collaboration with local clubs/organisations, church communities, schools, UAMs shelters. Friendships and socialising are very important for UAMs social inclusion.</w:t>
      </w:r>
      <w:r>
        <w:rPr>
          <w:rFonts w:cstheme="majorHAnsi"/>
          <w:lang w:val="en-GB"/>
        </w:rPr>
        <w:t>”</w:t>
      </w:r>
    </w:p>
    <w:p w14:paraId="032EE48D" w14:textId="2BB597A7" w:rsidR="00651E74" w:rsidRPr="00D41EA7" w:rsidRDefault="00651E74" w:rsidP="00651E74">
      <w:pPr>
        <w:ind w:firstLine="0"/>
        <w:rPr>
          <w:rFonts w:cstheme="majorHAnsi"/>
          <w:lang w:val="en-GB"/>
        </w:rPr>
      </w:pPr>
      <w:r w:rsidRPr="00D41EA7">
        <w:rPr>
          <w:rFonts w:cstheme="majorHAnsi"/>
          <w:lang w:val="en-GB"/>
        </w:rPr>
        <w:t>"Depends on the location. In Logatec people are totally ghettoised, while in Kotnikova there are many opportunities for socialising. Limitations due to language barriers</w:t>
      </w:r>
      <w:r>
        <w:rPr>
          <w:rFonts w:cstheme="majorHAnsi"/>
          <w:lang w:val="en-GB"/>
        </w:rPr>
        <w:t>, p</w:t>
      </w:r>
      <w:r w:rsidRPr="00D41EA7">
        <w:rPr>
          <w:rFonts w:cstheme="majorHAnsi"/>
          <w:lang w:val="en-GB"/>
        </w:rPr>
        <w:t>rejudices, stigmatisation</w:t>
      </w:r>
      <w:r>
        <w:rPr>
          <w:rFonts w:cstheme="majorHAnsi"/>
          <w:lang w:val="en-GB"/>
        </w:rPr>
        <w:t>.</w:t>
      </w:r>
      <w:r w:rsidRPr="00D41EA7">
        <w:rPr>
          <w:rFonts w:cstheme="majorHAnsi"/>
          <w:lang w:val="en-GB"/>
        </w:rPr>
        <w:t>"</w:t>
      </w:r>
    </w:p>
    <w:p w14:paraId="3902A88D" w14:textId="3100D2C3" w:rsidR="00651E74" w:rsidRPr="00D41EA7" w:rsidRDefault="00651E74" w:rsidP="00651E74">
      <w:pPr>
        <w:ind w:firstLine="0"/>
        <w:rPr>
          <w:rFonts w:cstheme="majorHAnsi"/>
          <w:lang w:val="en-GB"/>
        </w:rPr>
      </w:pPr>
      <w:r>
        <w:rPr>
          <w:rFonts w:cstheme="majorHAnsi"/>
          <w:lang w:val="en-GB"/>
        </w:rPr>
        <w:t>“</w:t>
      </w:r>
      <w:r w:rsidRPr="00D41EA7">
        <w:rPr>
          <w:rFonts w:cstheme="majorHAnsi"/>
          <w:lang w:val="en-GB"/>
        </w:rPr>
        <w:t>The best way to know local people is through hobbies, school, work. Socialising helps to the transition to adulthood as it builds trust.</w:t>
      </w:r>
      <w:r>
        <w:rPr>
          <w:rFonts w:cstheme="majorHAnsi"/>
          <w:lang w:val="en-GB"/>
        </w:rPr>
        <w:t>”</w:t>
      </w:r>
    </w:p>
    <w:p w14:paraId="3608ECF6" w14:textId="4470A867" w:rsidR="00651E74" w:rsidRPr="00D41EA7" w:rsidRDefault="00651E74" w:rsidP="00651E74">
      <w:pPr>
        <w:ind w:firstLine="0"/>
        <w:rPr>
          <w:rFonts w:cstheme="majorHAnsi"/>
          <w:lang w:val="en-GB"/>
        </w:rPr>
      </w:pPr>
      <w:r>
        <w:rPr>
          <w:rFonts w:cstheme="majorHAnsi"/>
          <w:lang w:val="en-GB"/>
        </w:rPr>
        <w:t>“</w:t>
      </w:r>
      <w:r w:rsidRPr="00D41EA7">
        <w:rPr>
          <w:rFonts w:cstheme="majorHAnsi"/>
          <w:lang w:val="en-GB"/>
        </w:rPr>
        <w:t>Willingness to meet people from other countries (or Austrians), but with the lack of local language, knowledge is very hard. One has local and Afghan friends.  Other one met his Austrian friends in the work environment.</w:t>
      </w:r>
      <w:r>
        <w:rPr>
          <w:rFonts w:cstheme="majorHAnsi"/>
          <w:lang w:val="en-GB"/>
        </w:rPr>
        <w:t>”</w:t>
      </w:r>
    </w:p>
    <w:p w14:paraId="0F776BA4" w14:textId="06DEC7FA" w:rsidR="00651E74" w:rsidRPr="00D41EA7" w:rsidRDefault="00651E74" w:rsidP="00651E74">
      <w:pPr>
        <w:ind w:firstLine="0"/>
        <w:rPr>
          <w:rFonts w:cstheme="majorHAnsi"/>
          <w:lang w:val="en-GB"/>
        </w:rPr>
      </w:pPr>
      <w:r w:rsidRPr="00D41EA7">
        <w:rPr>
          <w:rFonts w:cstheme="majorHAnsi"/>
          <w:lang w:val="en-GB"/>
        </w:rPr>
        <w:t>"Only met refugees in a course of OKF. Some of them interacted with local persons during the school period, work or hobbies (climbing), and volunteer work.</w:t>
      </w:r>
      <w:r>
        <w:rPr>
          <w:rFonts w:cstheme="majorHAnsi"/>
          <w:lang w:val="en-GB"/>
        </w:rPr>
        <w:t>”</w:t>
      </w:r>
    </w:p>
    <w:p w14:paraId="736936FC" w14:textId="75322829" w:rsidR="00651E74" w:rsidRPr="00D41EA7" w:rsidRDefault="00651E74" w:rsidP="00651E74">
      <w:pPr>
        <w:ind w:firstLine="0"/>
        <w:rPr>
          <w:rFonts w:cstheme="majorHAnsi"/>
          <w:lang w:val="en-GB"/>
        </w:rPr>
      </w:pPr>
      <w:r>
        <w:rPr>
          <w:rFonts w:cstheme="majorHAnsi"/>
          <w:lang w:val="en-GB"/>
        </w:rPr>
        <w:t>“</w:t>
      </w:r>
      <w:r w:rsidRPr="00D41EA7">
        <w:rPr>
          <w:rFonts w:cstheme="majorHAnsi"/>
          <w:lang w:val="en-GB"/>
        </w:rPr>
        <w:t>Places to meet people: climbing, friends of friends, workplace, concerts, celenratopms. volunteering, kickboxing, and cultural activities (theatre, music, concerts)</w:t>
      </w:r>
      <w:r>
        <w:rPr>
          <w:rFonts w:cstheme="majorHAnsi"/>
          <w:lang w:val="en-GB"/>
        </w:rPr>
        <w:t>”</w:t>
      </w:r>
    </w:p>
    <w:p w14:paraId="266F5B88" w14:textId="4C25E1A0" w:rsidR="00651E74" w:rsidRPr="00D41EA7" w:rsidRDefault="00651E74" w:rsidP="00651E74">
      <w:pPr>
        <w:ind w:firstLine="0"/>
        <w:rPr>
          <w:rFonts w:cstheme="majorHAnsi"/>
          <w:lang w:val="en-GB"/>
        </w:rPr>
      </w:pPr>
      <w:r>
        <w:rPr>
          <w:rFonts w:cstheme="majorHAnsi"/>
          <w:lang w:val="en-GB"/>
        </w:rPr>
        <w:t>“</w:t>
      </w:r>
      <w:r w:rsidRPr="00D41EA7">
        <w:rPr>
          <w:rFonts w:cstheme="majorHAnsi"/>
          <w:lang w:val="en-GB"/>
        </w:rPr>
        <w:t>NGOs meetings - he doesn't like such events. Holiday camps provided by NGOs. Friends of friends."</w:t>
      </w:r>
    </w:p>
    <w:p w14:paraId="19173F29" w14:textId="7AE87DB6" w:rsidR="00651E74" w:rsidRPr="00D41EA7" w:rsidRDefault="00651E74" w:rsidP="00651E74">
      <w:pPr>
        <w:ind w:firstLine="0"/>
        <w:rPr>
          <w:rFonts w:cstheme="majorHAnsi"/>
          <w:lang w:val="en-GB"/>
        </w:rPr>
      </w:pPr>
      <w:r>
        <w:rPr>
          <w:rFonts w:cstheme="majorHAnsi"/>
          <w:lang w:val="en-GB"/>
        </w:rPr>
        <w:t>“</w:t>
      </w:r>
      <w:r w:rsidRPr="00D41EA7">
        <w:rPr>
          <w:rFonts w:cstheme="majorHAnsi"/>
          <w:lang w:val="en-GB"/>
        </w:rPr>
        <w:t>Playstation, watch football, Climbing, hike, travel, play soccer, meet friends, play tambura, meet friends.</w:t>
      </w:r>
      <w:r>
        <w:rPr>
          <w:rFonts w:cstheme="majorHAnsi"/>
          <w:lang w:val="en-GB"/>
        </w:rPr>
        <w:t>”</w:t>
      </w:r>
    </w:p>
    <w:p w14:paraId="2BDEB7B3" w14:textId="395F1818" w:rsidR="00651E74" w:rsidRPr="00D41EA7" w:rsidRDefault="00651E74" w:rsidP="00651E74">
      <w:pPr>
        <w:ind w:firstLine="0"/>
        <w:rPr>
          <w:rFonts w:cstheme="majorHAnsi"/>
          <w:lang w:val="en-GB"/>
        </w:rPr>
      </w:pPr>
      <w:r w:rsidRPr="00D41EA7">
        <w:rPr>
          <w:rFonts w:cstheme="majorHAnsi"/>
          <w:lang w:val="en-GB"/>
        </w:rPr>
        <w:t>"Group activities, workshops, and parties, - always optional activities. Find out the young people's interests (sports, politics, culture). Activities should be organised by NGOs.</w:t>
      </w:r>
      <w:r>
        <w:rPr>
          <w:rFonts w:cstheme="majorHAnsi"/>
          <w:lang w:val="en-GB"/>
        </w:rPr>
        <w:t>”</w:t>
      </w:r>
    </w:p>
    <w:p w14:paraId="1A3A2386" w14:textId="15530B2A" w:rsidR="00651E74" w:rsidRPr="00D41EA7" w:rsidRDefault="00651E74" w:rsidP="00651E74">
      <w:pPr>
        <w:ind w:firstLine="0"/>
        <w:rPr>
          <w:rFonts w:cstheme="majorHAnsi"/>
          <w:lang w:val="en-GB"/>
        </w:rPr>
      </w:pPr>
      <w:r>
        <w:rPr>
          <w:rFonts w:cstheme="majorHAnsi"/>
          <w:lang w:val="en-GB"/>
        </w:rPr>
        <w:t>“</w:t>
      </w:r>
      <w:r w:rsidRPr="00D41EA7">
        <w:rPr>
          <w:rFonts w:cstheme="majorHAnsi"/>
          <w:lang w:val="en-GB"/>
        </w:rPr>
        <w:t>Some of them do not want to share their own culture. Some want to share their music, food and cooking. However, they would like to know more about the host country's culture.</w:t>
      </w:r>
      <w:r>
        <w:rPr>
          <w:rFonts w:cstheme="majorHAnsi"/>
          <w:lang w:val="en-GB"/>
        </w:rPr>
        <w:t>”</w:t>
      </w:r>
      <w:r w:rsidRPr="00D41EA7">
        <w:rPr>
          <w:rFonts w:cstheme="majorHAnsi"/>
          <w:lang w:val="en-GB"/>
        </w:rPr>
        <w:t xml:space="preserve"> </w:t>
      </w:r>
    </w:p>
    <w:p w14:paraId="437188D2" w14:textId="754E066F" w:rsidR="00651E74" w:rsidRPr="00D41EA7" w:rsidRDefault="00651E74" w:rsidP="00651E74">
      <w:pPr>
        <w:ind w:firstLine="0"/>
        <w:rPr>
          <w:rFonts w:cstheme="majorHAnsi"/>
          <w:lang w:val="en-GB"/>
        </w:rPr>
      </w:pPr>
      <w:r>
        <w:rPr>
          <w:rFonts w:cstheme="majorHAnsi"/>
          <w:lang w:val="en-GB"/>
        </w:rPr>
        <w:t>“</w:t>
      </w:r>
      <w:r w:rsidRPr="00D41EA7">
        <w:rPr>
          <w:rFonts w:cstheme="majorHAnsi"/>
          <w:lang w:val="en-GB"/>
        </w:rPr>
        <w:t>Be involved in local organizations, speak the local language, attend to the school.</w:t>
      </w:r>
      <w:r>
        <w:rPr>
          <w:rFonts w:cstheme="majorHAnsi"/>
          <w:lang w:val="en-GB"/>
        </w:rPr>
        <w:t>”</w:t>
      </w:r>
    </w:p>
    <w:p w14:paraId="6D18FC01" w14:textId="2EDB4160" w:rsidR="00651E74" w:rsidRDefault="00651E74" w:rsidP="00651E74">
      <w:pPr>
        <w:ind w:firstLine="0"/>
        <w:rPr>
          <w:rFonts w:cstheme="majorHAnsi"/>
          <w:lang w:val="en-GB"/>
        </w:rPr>
      </w:pPr>
      <w:r>
        <w:rPr>
          <w:rFonts w:cstheme="majorHAnsi"/>
          <w:lang w:val="en-GB"/>
        </w:rPr>
        <w:t>“</w:t>
      </w:r>
      <w:r w:rsidRPr="00D41EA7">
        <w:rPr>
          <w:rFonts w:cstheme="majorHAnsi"/>
          <w:lang w:val="en-GB"/>
        </w:rPr>
        <w:t>Moving to US to work, he retains there are job opportunities.  Moving for a short time to South America. Stay in Austria, because is a safe country. One would like to move to a warmer country</w:t>
      </w:r>
      <w:r>
        <w:rPr>
          <w:rFonts w:cstheme="majorHAnsi"/>
          <w:lang w:val="en-GB"/>
        </w:rPr>
        <w:t>.”</w:t>
      </w:r>
    </w:p>
    <w:p w14:paraId="0272F9F2" w14:textId="0FA54050" w:rsidR="00651E74" w:rsidRPr="00651E74" w:rsidRDefault="00651E74" w:rsidP="00F91306">
      <w:pPr>
        <w:ind w:firstLine="0"/>
        <w:rPr>
          <w:rFonts w:cstheme="majorHAnsi"/>
          <w:b/>
          <w:bCs/>
          <w:lang w:val="en-GB"/>
        </w:rPr>
      </w:pPr>
      <w:r w:rsidRPr="00651E74">
        <w:rPr>
          <w:rFonts w:cstheme="majorHAnsi"/>
          <w:b/>
          <w:bCs/>
          <w:lang w:val="en-GB"/>
        </w:rPr>
        <w:t xml:space="preserve">Instead when referring to autonomy as a term and as a condition: </w:t>
      </w:r>
    </w:p>
    <w:p w14:paraId="00000394" w14:textId="498BA93D" w:rsidR="00AC0F29" w:rsidRPr="00D41EA7" w:rsidRDefault="00CF0867" w:rsidP="00F91306">
      <w:pPr>
        <w:ind w:firstLine="0"/>
        <w:rPr>
          <w:rFonts w:cstheme="majorHAnsi"/>
          <w:lang w:val="en-GB"/>
        </w:rPr>
      </w:pPr>
      <w:r>
        <w:rPr>
          <w:rFonts w:cstheme="majorHAnsi"/>
          <w:lang w:val="en-GB"/>
        </w:rPr>
        <w:lastRenderedPageBreak/>
        <w:t>“</w:t>
      </w:r>
      <w:r w:rsidR="00E5178E" w:rsidRPr="00D41EA7">
        <w:rPr>
          <w:rFonts w:cstheme="majorHAnsi"/>
          <w:lang w:val="en-GB"/>
        </w:rPr>
        <w:t>Autonomy starts when you are granted a legal entity. Being financially independent to cover all the basic needs (food, shelter). Freedom, self-determination.</w:t>
      </w:r>
      <w:r>
        <w:rPr>
          <w:rFonts w:cstheme="majorHAnsi"/>
          <w:lang w:val="en-GB"/>
        </w:rPr>
        <w:t>”</w:t>
      </w:r>
    </w:p>
    <w:p w14:paraId="00000395" w14:textId="5B676BEE" w:rsidR="00AC0F29" w:rsidRPr="00D41EA7" w:rsidRDefault="00CF0867" w:rsidP="00F91306">
      <w:pPr>
        <w:ind w:firstLine="0"/>
        <w:rPr>
          <w:rFonts w:cstheme="majorHAnsi"/>
          <w:lang w:val="en-GB"/>
        </w:rPr>
      </w:pPr>
      <w:r>
        <w:rPr>
          <w:rFonts w:cstheme="majorHAnsi"/>
          <w:lang w:val="en-GB"/>
        </w:rPr>
        <w:t>“</w:t>
      </w:r>
      <w:r w:rsidR="00E5178E" w:rsidRPr="00D41EA7">
        <w:rPr>
          <w:rFonts w:cstheme="majorHAnsi"/>
          <w:lang w:val="en-GB"/>
        </w:rPr>
        <w:t>UAMs leave as</w:t>
      </w:r>
      <w:r>
        <w:rPr>
          <w:rFonts w:cstheme="majorHAnsi"/>
          <w:lang w:val="en-GB"/>
        </w:rPr>
        <w:t xml:space="preserve"> soon as they can</w:t>
      </w:r>
      <w:r w:rsidR="00E5178E" w:rsidRPr="00D41EA7">
        <w:rPr>
          <w:rFonts w:cstheme="majorHAnsi"/>
          <w:lang w:val="en-GB"/>
        </w:rPr>
        <w:t xml:space="preserve"> the reception system. The time spent in housing and educational programs is not sufficient to support UAM's access to society.</w:t>
      </w:r>
      <w:r>
        <w:rPr>
          <w:rFonts w:cstheme="majorHAnsi"/>
          <w:lang w:val="en-GB"/>
        </w:rPr>
        <w:t>”</w:t>
      </w:r>
    </w:p>
    <w:p w14:paraId="00000396" w14:textId="36673F07" w:rsidR="00AC0F29" w:rsidRPr="00D41EA7" w:rsidRDefault="00CF0867" w:rsidP="00F91306">
      <w:pPr>
        <w:ind w:firstLine="0"/>
        <w:rPr>
          <w:rFonts w:cstheme="majorHAnsi"/>
          <w:lang w:val="en-GB"/>
        </w:rPr>
      </w:pPr>
      <w:r>
        <w:rPr>
          <w:rFonts w:cstheme="majorHAnsi"/>
          <w:lang w:val="en-GB"/>
        </w:rPr>
        <w:t>“</w:t>
      </w:r>
      <w:r w:rsidR="00E5178E" w:rsidRPr="00D41EA7">
        <w:rPr>
          <w:rFonts w:cstheme="majorHAnsi"/>
          <w:lang w:val="en-GB"/>
        </w:rPr>
        <w:t>Society gives UAM's care instead of nurturing them by providing basic needs, but not supporting them towards autonomy.  Self-determination is the goal.</w:t>
      </w:r>
      <w:r>
        <w:rPr>
          <w:rFonts w:cstheme="majorHAnsi"/>
          <w:lang w:val="en-GB"/>
        </w:rPr>
        <w:t>”</w:t>
      </w:r>
    </w:p>
    <w:p w14:paraId="00000397" w14:textId="422B9EFD" w:rsidR="00AC0F29" w:rsidRPr="00D41EA7" w:rsidRDefault="00CF0867" w:rsidP="00F91306">
      <w:pPr>
        <w:ind w:firstLine="0"/>
        <w:rPr>
          <w:rFonts w:cstheme="majorHAnsi"/>
          <w:lang w:val="en-GB"/>
        </w:rPr>
      </w:pPr>
      <w:r>
        <w:rPr>
          <w:rFonts w:cstheme="majorHAnsi"/>
          <w:lang w:val="en-GB"/>
        </w:rPr>
        <w:t>“</w:t>
      </w:r>
      <w:r w:rsidR="00E5178E" w:rsidRPr="00D41EA7">
        <w:rPr>
          <w:rFonts w:cstheme="majorHAnsi"/>
          <w:lang w:val="en-GB"/>
        </w:rPr>
        <w:t>Psychological assistance is limited in shelters/camps and always insufficient to cover the UAM's needs.</w:t>
      </w:r>
      <w:r>
        <w:rPr>
          <w:rFonts w:cstheme="majorHAnsi"/>
          <w:lang w:val="en-GB"/>
        </w:rPr>
        <w:t>”</w:t>
      </w:r>
    </w:p>
    <w:p w14:paraId="00000398" w14:textId="1F44FE25" w:rsidR="00AC0F29" w:rsidRPr="00D41EA7" w:rsidRDefault="00CF0867" w:rsidP="00F91306">
      <w:pPr>
        <w:ind w:firstLine="0"/>
        <w:rPr>
          <w:rFonts w:cstheme="majorHAnsi"/>
          <w:lang w:val="en-GB"/>
        </w:rPr>
      </w:pPr>
      <w:r>
        <w:rPr>
          <w:rFonts w:cstheme="majorHAnsi"/>
          <w:lang w:val="en-GB"/>
        </w:rPr>
        <w:t>“The main difficulties that UAM face are l</w:t>
      </w:r>
      <w:r w:rsidR="00E5178E" w:rsidRPr="00D41EA7">
        <w:rPr>
          <w:rFonts w:cstheme="majorHAnsi"/>
          <w:lang w:val="en-GB"/>
        </w:rPr>
        <w:t>anguage, lack of motivation, willingness to move abroad, rush to find a job.</w:t>
      </w:r>
      <w:r>
        <w:rPr>
          <w:rFonts w:cstheme="majorHAnsi"/>
          <w:lang w:val="en-GB"/>
        </w:rPr>
        <w:t>”</w:t>
      </w:r>
    </w:p>
    <w:p w14:paraId="00000399" w14:textId="73EF1B5A" w:rsidR="00AC0F29" w:rsidRPr="00D41EA7" w:rsidRDefault="00CF0867" w:rsidP="00F91306">
      <w:pPr>
        <w:ind w:firstLine="0"/>
        <w:rPr>
          <w:rFonts w:cstheme="majorHAnsi"/>
          <w:lang w:val="en-GB"/>
        </w:rPr>
      </w:pPr>
      <w:r>
        <w:rPr>
          <w:rFonts w:cstheme="majorHAnsi"/>
          <w:lang w:val="en-GB"/>
        </w:rPr>
        <w:t>“</w:t>
      </w:r>
      <w:r w:rsidR="00E5178E" w:rsidRPr="00D41EA7">
        <w:rPr>
          <w:rFonts w:cstheme="majorHAnsi"/>
          <w:lang w:val="en-GB"/>
        </w:rPr>
        <w:t>They quickly take the responsibility for their lives. No support from the family, no caregivers.</w:t>
      </w:r>
      <w:r>
        <w:rPr>
          <w:rFonts w:cstheme="majorHAnsi"/>
          <w:lang w:val="en-GB"/>
        </w:rPr>
        <w:t>”</w:t>
      </w:r>
    </w:p>
    <w:p w14:paraId="0000039A" w14:textId="63655063" w:rsidR="00AC0F29" w:rsidRPr="00D41EA7" w:rsidRDefault="00CF0867" w:rsidP="00F91306">
      <w:pPr>
        <w:ind w:firstLine="0"/>
        <w:rPr>
          <w:rFonts w:cstheme="majorHAnsi"/>
          <w:lang w:val="en-GB"/>
        </w:rPr>
      </w:pPr>
      <w:r>
        <w:rPr>
          <w:rFonts w:cstheme="majorHAnsi"/>
          <w:lang w:val="en-GB"/>
        </w:rPr>
        <w:t>“</w:t>
      </w:r>
      <w:r w:rsidR="00E5178E" w:rsidRPr="00D41EA7">
        <w:rPr>
          <w:rFonts w:cstheme="majorHAnsi"/>
          <w:lang w:val="en-GB"/>
        </w:rPr>
        <w:t xml:space="preserve">Dependence on the system - without a </w:t>
      </w:r>
      <w:r>
        <w:rPr>
          <w:rFonts w:cstheme="majorHAnsi"/>
          <w:lang w:val="en-GB"/>
        </w:rPr>
        <w:t>legal status</w:t>
      </w:r>
      <w:r w:rsidR="00E5178E" w:rsidRPr="00D41EA7">
        <w:rPr>
          <w:rFonts w:cstheme="majorHAnsi"/>
          <w:lang w:val="en-GB"/>
        </w:rPr>
        <w:t xml:space="preserve"> they are not allowed to work, go to school, etc.</w:t>
      </w:r>
      <w:r>
        <w:rPr>
          <w:rFonts w:cstheme="majorHAnsi"/>
          <w:lang w:val="en-GB"/>
        </w:rPr>
        <w:t>”</w:t>
      </w:r>
      <w:r w:rsidR="00E5178E" w:rsidRPr="00D41EA7">
        <w:rPr>
          <w:rFonts w:cstheme="majorHAnsi"/>
          <w:lang w:val="en-GB"/>
        </w:rPr>
        <w:t xml:space="preserve"> </w:t>
      </w:r>
    </w:p>
    <w:p w14:paraId="0000039B" w14:textId="09CC3C27" w:rsidR="00AC0F29" w:rsidRPr="00D41EA7" w:rsidRDefault="00CF0867" w:rsidP="00F91306">
      <w:pPr>
        <w:ind w:firstLine="0"/>
        <w:rPr>
          <w:rFonts w:cstheme="majorHAnsi"/>
          <w:lang w:val="en-GB"/>
        </w:rPr>
      </w:pPr>
      <w:r>
        <w:rPr>
          <w:rFonts w:cstheme="majorHAnsi"/>
          <w:lang w:val="en-GB"/>
        </w:rPr>
        <w:t>“</w:t>
      </w:r>
      <w:r w:rsidR="00E5178E" w:rsidRPr="00D41EA7">
        <w:rPr>
          <w:rFonts w:cstheme="majorHAnsi"/>
          <w:lang w:val="en-GB"/>
        </w:rPr>
        <w:t>Easier access to education. Lack of freedom. Give more decisions to refugees. Take into account the UAM as a person with values or talents, and desires.</w:t>
      </w:r>
      <w:r>
        <w:rPr>
          <w:rFonts w:cstheme="majorHAnsi"/>
          <w:lang w:val="en-GB"/>
        </w:rPr>
        <w:t>”</w:t>
      </w:r>
    </w:p>
    <w:p w14:paraId="0000039C" w14:textId="389A0819" w:rsidR="00AC0F29" w:rsidRPr="00D41EA7" w:rsidRDefault="00CF0867" w:rsidP="00F91306">
      <w:pPr>
        <w:ind w:firstLine="0"/>
        <w:rPr>
          <w:rFonts w:cstheme="majorHAnsi"/>
          <w:lang w:val="en-GB"/>
        </w:rPr>
      </w:pPr>
      <w:r>
        <w:rPr>
          <w:rFonts w:cstheme="majorHAnsi"/>
          <w:lang w:val="en-GB"/>
        </w:rPr>
        <w:t>“</w:t>
      </w:r>
      <w:r w:rsidR="00E5178E" w:rsidRPr="00D41EA7">
        <w:rPr>
          <w:rFonts w:cstheme="majorHAnsi"/>
          <w:lang w:val="en-GB"/>
        </w:rPr>
        <w:t>Autonomy is not the focus of the reception systems. Giving autonomy or freedom is a big expense for the administrative apparatus. It is important to guide them to education, and to bring them more information about the host country.</w:t>
      </w:r>
      <w:r>
        <w:rPr>
          <w:rFonts w:cstheme="majorHAnsi"/>
          <w:lang w:val="en-GB"/>
        </w:rPr>
        <w:t>”</w:t>
      </w:r>
    </w:p>
    <w:p w14:paraId="0000039D" w14:textId="0C4167FA" w:rsidR="00AC0F29" w:rsidRPr="00D41EA7" w:rsidRDefault="00CF0867" w:rsidP="00F91306">
      <w:pPr>
        <w:ind w:firstLine="0"/>
        <w:rPr>
          <w:rFonts w:cstheme="majorHAnsi"/>
          <w:lang w:val="en-GB"/>
        </w:rPr>
      </w:pPr>
      <w:r>
        <w:rPr>
          <w:rFonts w:cstheme="majorHAnsi"/>
          <w:lang w:val="en-GB"/>
        </w:rPr>
        <w:t>“</w:t>
      </w:r>
      <w:r w:rsidR="00E5178E" w:rsidRPr="00D41EA7">
        <w:rPr>
          <w:rFonts w:cstheme="majorHAnsi"/>
          <w:lang w:val="en-GB"/>
        </w:rPr>
        <w:t>Symbiosis: cover the basic needs and give them a sort of autonomy. Protection of the children and young rights.</w:t>
      </w:r>
      <w:r>
        <w:rPr>
          <w:rFonts w:cstheme="majorHAnsi"/>
          <w:lang w:val="en-GB"/>
        </w:rPr>
        <w:t>”</w:t>
      </w:r>
    </w:p>
    <w:p w14:paraId="0000039E" w14:textId="60D89D07" w:rsidR="00AC0F29" w:rsidRPr="00D41EA7" w:rsidRDefault="00CF0867" w:rsidP="00F91306">
      <w:pPr>
        <w:ind w:firstLine="0"/>
        <w:rPr>
          <w:rFonts w:cstheme="majorHAnsi"/>
          <w:lang w:val="en-GB"/>
        </w:rPr>
      </w:pPr>
      <w:r>
        <w:rPr>
          <w:rFonts w:cstheme="majorHAnsi"/>
          <w:lang w:val="en-GB"/>
        </w:rPr>
        <w:t>“</w:t>
      </w:r>
      <w:r w:rsidR="00E5178E" w:rsidRPr="00D41EA7">
        <w:rPr>
          <w:rFonts w:cstheme="majorHAnsi"/>
          <w:lang w:val="en-GB"/>
        </w:rPr>
        <w:t>Existing Austrian organisations provide psychological support, but are not really accessible to UAM children. Lack of resources. Linguistic barriers.</w:t>
      </w:r>
      <w:r>
        <w:rPr>
          <w:rFonts w:cstheme="majorHAnsi"/>
          <w:lang w:val="en-GB"/>
        </w:rPr>
        <w:t>”</w:t>
      </w:r>
      <w:r w:rsidR="00E5178E" w:rsidRPr="00D41EA7">
        <w:rPr>
          <w:rFonts w:cstheme="majorHAnsi"/>
          <w:lang w:val="en-GB"/>
        </w:rPr>
        <w:t xml:space="preserve">  </w:t>
      </w:r>
    </w:p>
    <w:p w14:paraId="0000039F" w14:textId="002B7BA0" w:rsidR="00AC0F29" w:rsidRPr="00D41EA7" w:rsidRDefault="00CF0867" w:rsidP="00F91306">
      <w:pPr>
        <w:ind w:firstLine="0"/>
        <w:rPr>
          <w:rFonts w:cstheme="majorHAnsi"/>
          <w:lang w:val="en-GB"/>
        </w:rPr>
      </w:pPr>
      <w:r>
        <w:rPr>
          <w:rFonts w:cstheme="majorHAnsi"/>
          <w:lang w:val="en-GB"/>
        </w:rPr>
        <w:t>“</w:t>
      </w:r>
      <w:r w:rsidR="00E5178E" w:rsidRPr="00D41EA7">
        <w:rPr>
          <w:rFonts w:cstheme="majorHAnsi"/>
          <w:lang w:val="en-GB"/>
        </w:rPr>
        <w:t xml:space="preserve">Not having a safe environment of family, friends, etc. Carrying a lot of responsibilities alone. Lost children's rights when turning 18. Adulthood is not related to being prepared to live without any support. There are some programs that continue with UAMs after </w:t>
      </w:r>
      <w:r w:rsidRPr="00D41EA7">
        <w:rPr>
          <w:rFonts w:cstheme="majorHAnsi"/>
          <w:lang w:val="en-GB"/>
        </w:rPr>
        <w:t>18</w:t>
      </w:r>
      <w:r>
        <w:rPr>
          <w:rFonts w:cstheme="majorHAnsi"/>
          <w:lang w:val="en-GB"/>
        </w:rPr>
        <w:t>-year-old</w:t>
      </w:r>
      <w:r w:rsidR="00E5178E" w:rsidRPr="00D41EA7">
        <w:rPr>
          <w:rFonts w:cstheme="majorHAnsi"/>
          <w:lang w:val="en-GB"/>
        </w:rPr>
        <w:t>, for example aftercare housing.</w:t>
      </w:r>
      <w:r>
        <w:rPr>
          <w:rFonts w:cstheme="majorHAnsi"/>
          <w:lang w:val="en-GB"/>
        </w:rPr>
        <w:t>”</w:t>
      </w:r>
    </w:p>
    <w:p w14:paraId="000003A0" w14:textId="57067AE8" w:rsidR="00AC0F29" w:rsidRPr="00D41EA7" w:rsidRDefault="00CF0867" w:rsidP="00F91306">
      <w:pPr>
        <w:ind w:firstLine="0"/>
        <w:rPr>
          <w:rFonts w:cstheme="majorHAnsi"/>
          <w:lang w:val="en-GB"/>
        </w:rPr>
      </w:pPr>
      <w:r>
        <w:rPr>
          <w:rFonts w:cstheme="majorHAnsi"/>
          <w:lang w:val="en-GB"/>
        </w:rPr>
        <w:t>“</w:t>
      </w:r>
      <w:r w:rsidR="00E5178E" w:rsidRPr="00D41EA7">
        <w:rPr>
          <w:rFonts w:cstheme="majorHAnsi"/>
          <w:lang w:val="en-GB"/>
        </w:rPr>
        <w:t>Having an own flat, getting a job, being financially independent, getting a proper education. Adulthood should not be conditioned by age but by maturity.</w:t>
      </w:r>
      <w:r>
        <w:rPr>
          <w:rFonts w:cstheme="majorHAnsi"/>
          <w:lang w:val="en-GB"/>
        </w:rPr>
        <w:t>”</w:t>
      </w:r>
    </w:p>
    <w:p w14:paraId="000003A1" w14:textId="19EF6E98" w:rsidR="00AC0F29" w:rsidRPr="00D41EA7" w:rsidRDefault="00CF0867" w:rsidP="00F91306">
      <w:pPr>
        <w:ind w:firstLine="0"/>
        <w:rPr>
          <w:rFonts w:cstheme="majorHAnsi"/>
          <w:lang w:val="en-GB"/>
        </w:rPr>
      </w:pPr>
      <w:r>
        <w:rPr>
          <w:rFonts w:cstheme="majorHAnsi"/>
          <w:lang w:val="en-GB"/>
        </w:rPr>
        <w:t>“</w:t>
      </w:r>
      <w:r w:rsidR="00E5178E" w:rsidRPr="00D41EA7">
        <w:rPr>
          <w:rFonts w:cstheme="majorHAnsi"/>
          <w:lang w:val="en-GB"/>
        </w:rPr>
        <w:t>Being entirely capable of taking smart decisions and not needing additional support. Being independent of the support system. Actually, they have a highly institutionalised and controlled environment. Ability to access resources that enable a standard of living for the majority of people.</w:t>
      </w:r>
      <w:r>
        <w:rPr>
          <w:rFonts w:cstheme="majorHAnsi"/>
          <w:lang w:val="en-GB"/>
        </w:rPr>
        <w:t>”</w:t>
      </w:r>
    </w:p>
    <w:p w14:paraId="000003A2" w14:textId="44331A09" w:rsidR="00AC0F29" w:rsidRPr="00D41EA7" w:rsidRDefault="00CF0867" w:rsidP="00F91306">
      <w:pPr>
        <w:ind w:firstLine="0"/>
        <w:rPr>
          <w:rFonts w:cstheme="majorHAnsi"/>
          <w:lang w:val="en-GB"/>
        </w:rPr>
      </w:pPr>
      <w:r>
        <w:rPr>
          <w:rFonts w:cstheme="majorHAnsi"/>
          <w:lang w:val="en-GB"/>
        </w:rPr>
        <w:t>“</w:t>
      </w:r>
      <w:r w:rsidR="00E5178E" w:rsidRPr="00D41EA7">
        <w:rPr>
          <w:rFonts w:cstheme="majorHAnsi"/>
          <w:lang w:val="en-GB"/>
        </w:rPr>
        <w:t>Regulating legal status, especially access to the labour market.  Giving more non-formal education, and providing useful information to UAMs regarding the country.</w:t>
      </w:r>
      <w:r>
        <w:rPr>
          <w:rFonts w:cstheme="majorHAnsi"/>
          <w:lang w:val="en-GB"/>
        </w:rPr>
        <w:t>”</w:t>
      </w:r>
    </w:p>
    <w:p w14:paraId="000003A3" w14:textId="26B3236D" w:rsidR="00AC0F29" w:rsidRPr="00D41EA7" w:rsidRDefault="00CF0867" w:rsidP="00F91306">
      <w:pPr>
        <w:ind w:firstLine="0"/>
        <w:rPr>
          <w:rFonts w:cstheme="majorHAnsi"/>
          <w:lang w:val="en-GB"/>
        </w:rPr>
      </w:pPr>
      <w:r>
        <w:rPr>
          <w:rFonts w:cstheme="majorHAnsi"/>
          <w:lang w:val="en-GB"/>
        </w:rPr>
        <w:t>“</w:t>
      </w:r>
      <w:r w:rsidR="00E5178E" w:rsidRPr="00D41EA7">
        <w:rPr>
          <w:rFonts w:cstheme="majorHAnsi"/>
          <w:lang w:val="en-GB"/>
        </w:rPr>
        <w:t>Both are needed. Education is important for cultural inclusion, but independence should be a long-term goal.  There should be an individual need-analysis at the first moment (psychological support, language skills). Important to give more than basic support (shelter, food)</w:t>
      </w:r>
      <w:r w:rsidR="00651E74">
        <w:rPr>
          <w:rFonts w:cstheme="majorHAnsi"/>
          <w:lang w:val="en-GB"/>
        </w:rPr>
        <w:t>.”</w:t>
      </w:r>
    </w:p>
    <w:p w14:paraId="000003A4" w14:textId="75939F91" w:rsidR="00AC0F29" w:rsidRPr="00D41EA7" w:rsidRDefault="00651E74" w:rsidP="00F91306">
      <w:pPr>
        <w:ind w:firstLine="0"/>
        <w:rPr>
          <w:rFonts w:cstheme="majorHAnsi"/>
          <w:lang w:val="en-GB"/>
        </w:rPr>
      </w:pPr>
      <w:r>
        <w:rPr>
          <w:rFonts w:cstheme="majorHAnsi"/>
          <w:lang w:val="en-GB"/>
        </w:rPr>
        <w:t>“</w:t>
      </w:r>
      <w:r w:rsidR="00E5178E" w:rsidRPr="00D41EA7">
        <w:rPr>
          <w:rFonts w:cstheme="majorHAnsi"/>
          <w:lang w:val="en-GB"/>
        </w:rPr>
        <w:t>Before having refugee status you do not have full access to the health system which is a BIG problem. Sometimes they are not aware of the services available for them.</w:t>
      </w:r>
      <w:r>
        <w:rPr>
          <w:rFonts w:cstheme="majorHAnsi"/>
          <w:lang w:val="en-GB"/>
        </w:rPr>
        <w:t>”</w:t>
      </w:r>
    </w:p>
    <w:p w14:paraId="000003A5" w14:textId="62A1A218" w:rsidR="00AC0F29" w:rsidRPr="00D41EA7" w:rsidRDefault="00651E74" w:rsidP="00F91306">
      <w:pPr>
        <w:ind w:firstLine="0"/>
        <w:rPr>
          <w:rFonts w:cstheme="majorHAnsi"/>
          <w:lang w:val="en-GB"/>
        </w:rPr>
      </w:pPr>
      <w:r>
        <w:rPr>
          <w:rFonts w:cstheme="majorHAnsi"/>
          <w:lang w:val="en-GB"/>
        </w:rPr>
        <w:t>“</w:t>
      </w:r>
      <w:r w:rsidR="00E5178E" w:rsidRPr="00D41EA7">
        <w:rPr>
          <w:rFonts w:cstheme="majorHAnsi"/>
          <w:lang w:val="en-GB"/>
        </w:rPr>
        <w:t xml:space="preserve">Most UAMs are granted subsidiary protection for 3 years, but this condition disappears when turning 18. Continuous status of uncertainty </w:t>
      </w:r>
      <w:r>
        <w:rPr>
          <w:rFonts w:cstheme="majorHAnsi"/>
          <w:lang w:val="en-GB"/>
        </w:rPr>
        <w:t xml:space="preserve">and </w:t>
      </w:r>
      <w:r w:rsidR="00E5178E" w:rsidRPr="00D41EA7">
        <w:rPr>
          <w:rFonts w:cstheme="majorHAnsi"/>
          <w:lang w:val="en-GB"/>
        </w:rPr>
        <w:t>anxiety to be moved to an asylum centre again.</w:t>
      </w:r>
      <w:r>
        <w:rPr>
          <w:rFonts w:cstheme="majorHAnsi"/>
          <w:lang w:val="en-GB"/>
        </w:rPr>
        <w:t>”</w:t>
      </w:r>
    </w:p>
    <w:p w14:paraId="000003A6" w14:textId="05E4AA79" w:rsidR="00AC0F29" w:rsidRPr="00D41EA7" w:rsidRDefault="00651E74" w:rsidP="00F91306">
      <w:pPr>
        <w:ind w:firstLine="0"/>
        <w:rPr>
          <w:rFonts w:cstheme="majorHAnsi"/>
          <w:lang w:val="en-GB"/>
        </w:rPr>
      </w:pPr>
      <w:r>
        <w:rPr>
          <w:rFonts w:cstheme="majorHAnsi"/>
          <w:lang w:val="en-GB"/>
        </w:rPr>
        <w:t>“</w:t>
      </w:r>
      <w:r w:rsidR="00E5178E" w:rsidRPr="00D41EA7">
        <w:rPr>
          <w:rFonts w:cstheme="majorHAnsi"/>
          <w:lang w:val="en-GB"/>
        </w:rPr>
        <w:t xml:space="preserve">Feeling like an adult since a long time ago, before turning 18. Self-determination. Self-decision.  Most of them make the transition to </w:t>
      </w:r>
      <w:r w:rsidR="00E5178E" w:rsidRPr="00D41EA7">
        <w:rPr>
          <w:rFonts w:cstheme="majorHAnsi"/>
          <w:lang w:val="en-GB"/>
        </w:rPr>
        <w:lastRenderedPageBreak/>
        <w:t>adulthood when they move to Europe alone as a child. Responsibilities. Independence. One was not feeling like an Adult as he found himself dependent on the state.</w:t>
      </w:r>
      <w:r>
        <w:rPr>
          <w:rFonts w:cstheme="majorHAnsi"/>
          <w:lang w:val="en-GB"/>
        </w:rPr>
        <w:t>”</w:t>
      </w:r>
    </w:p>
    <w:p w14:paraId="000003A7" w14:textId="4D757BCC" w:rsidR="00AC0F29" w:rsidRPr="00D41EA7" w:rsidRDefault="00651E74" w:rsidP="00F91306">
      <w:pPr>
        <w:ind w:firstLine="0"/>
        <w:rPr>
          <w:rFonts w:cstheme="majorHAnsi"/>
          <w:lang w:val="en-GB"/>
        </w:rPr>
      </w:pPr>
      <w:r>
        <w:rPr>
          <w:rFonts w:cstheme="majorHAnsi"/>
          <w:lang w:val="en-GB"/>
        </w:rPr>
        <w:t>“</w:t>
      </w:r>
      <w:r w:rsidR="00E5178E" w:rsidRPr="00D41EA7">
        <w:rPr>
          <w:rFonts w:cstheme="majorHAnsi"/>
          <w:lang w:val="en-GB"/>
        </w:rPr>
        <w:t>Take care of yourself.  To decide by myself. Not be dependent on others. Their legal status is not permitting them to be autonomous. Related to getting citizenship. Willingness to live alone. Families put limitations on them. Reaching autonomy also means to put a lot of good things apart (school, extra-courses) to become a citizen of Austria.</w:t>
      </w:r>
      <w:r>
        <w:rPr>
          <w:rFonts w:cstheme="majorHAnsi"/>
          <w:lang w:val="en-GB"/>
        </w:rPr>
        <w:t>”</w:t>
      </w:r>
    </w:p>
    <w:p w14:paraId="000003BA" w14:textId="0F874546" w:rsidR="00AC0F29" w:rsidRPr="00D41EA7" w:rsidRDefault="00E5178E" w:rsidP="00F91306">
      <w:pPr>
        <w:ind w:firstLine="0"/>
        <w:rPr>
          <w:rFonts w:cstheme="majorHAnsi"/>
          <w:lang w:val="en-GB"/>
        </w:rPr>
      </w:pPr>
      <w:r w:rsidRPr="00D41EA7">
        <w:rPr>
          <w:rFonts w:cstheme="majorHAnsi"/>
          <w:lang w:val="en-GB"/>
        </w:rPr>
        <w:t>.</w:t>
      </w:r>
    </w:p>
    <w:p w14:paraId="413C3F6D" w14:textId="77777777" w:rsidR="000E3F50" w:rsidRDefault="000E3F50" w:rsidP="00F91306">
      <w:pPr>
        <w:pStyle w:val="Titolo1"/>
        <w:rPr>
          <w:rFonts w:cstheme="majorHAnsi"/>
          <w:lang w:val="en-GB"/>
        </w:rPr>
      </w:pPr>
    </w:p>
    <w:p w14:paraId="03834BD1" w14:textId="1862BC57" w:rsidR="000E3F50" w:rsidRDefault="000E3F50" w:rsidP="00F91306">
      <w:pPr>
        <w:pStyle w:val="Titolo1"/>
        <w:rPr>
          <w:rFonts w:cstheme="majorHAnsi"/>
          <w:lang w:val="en-GB"/>
        </w:rPr>
      </w:pPr>
    </w:p>
    <w:p w14:paraId="1EE020FC" w14:textId="175E330C" w:rsidR="00111F04" w:rsidRDefault="00111F04" w:rsidP="00F91306">
      <w:pPr>
        <w:rPr>
          <w:lang w:val="en-GB"/>
        </w:rPr>
      </w:pPr>
    </w:p>
    <w:p w14:paraId="13D9227D" w14:textId="77777777" w:rsidR="00111F04" w:rsidRPr="00111F04" w:rsidRDefault="00111F04" w:rsidP="00F91306">
      <w:pPr>
        <w:rPr>
          <w:lang w:val="en-GB"/>
        </w:rPr>
      </w:pPr>
    </w:p>
    <w:p w14:paraId="20773616" w14:textId="77777777" w:rsidR="00111F04" w:rsidRDefault="00111F04" w:rsidP="00F91306">
      <w:pPr>
        <w:pStyle w:val="Titolo1"/>
        <w:rPr>
          <w:rFonts w:cstheme="majorHAnsi"/>
          <w:lang w:val="en-GB"/>
        </w:rPr>
      </w:pPr>
    </w:p>
    <w:p w14:paraId="7033BFC0" w14:textId="77777777" w:rsidR="00F971A8" w:rsidRDefault="00F971A8">
      <w:pPr>
        <w:rPr>
          <w:rFonts w:eastAsiaTheme="majorEastAsia" w:cstheme="majorHAnsi"/>
          <w:b/>
          <w:color w:val="57C6B5"/>
          <w:sz w:val="36"/>
          <w:szCs w:val="32"/>
          <w:lang w:val="en-GB"/>
        </w:rPr>
      </w:pPr>
      <w:r>
        <w:rPr>
          <w:rFonts w:cstheme="majorHAnsi"/>
          <w:color w:val="57C6B5"/>
          <w:lang w:val="en-GB"/>
        </w:rPr>
        <w:br w:type="page"/>
      </w:r>
    </w:p>
    <w:p w14:paraId="000003BB" w14:textId="7984A17A" w:rsidR="00AC0F29" w:rsidRPr="00111F04" w:rsidRDefault="00E5178E" w:rsidP="00F91306">
      <w:pPr>
        <w:pStyle w:val="Titolo1"/>
        <w:rPr>
          <w:rFonts w:cstheme="majorHAnsi"/>
          <w:color w:val="57C6B5"/>
          <w:lang w:val="en-GB"/>
        </w:rPr>
      </w:pPr>
      <w:bookmarkStart w:id="36" w:name="_Toc134050421"/>
      <w:r w:rsidRPr="00111F04">
        <w:rPr>
          <w:rFonts w:cstheme="majorHAnsi"/>
          <w:color w:val="57C6B5"/>
          <w:lang w:val="en-GB"/>
        </w:rPr>
        <w:lastRenderedPageBreak/>
        <w:t>House Dimension</w:t>
      </w:r>
      <w:bookmarkEnd w:id="36"/>
    </w:p>
    <w:p w14:paraId="000003BC" w14:textId="61CC3EBE" w:rsidR="00AC0F29" w:rsidRPr="00D41EA7" w:rsidRDefault="00651E74" w:rsidP="00F91306">
      <w:pPr>
        <w:ind w:firstLine="0"/>
        <w:rPr>
          <w:rFonts w:cstheme="majorHAnsi"/>
          <w:lang w:val="en-GB"/>
        </w:rPr>
      </w:pPr>
      <w:r>
        <w:rPr>
          <w:rFonts w:cstheme="majorHAnsi"/>
          <w:lang w:val="en-GB"/>
        </w:rPr>
        <w:t>“</w:t>
      </w:r>
      <w:r w:rsidR="00E5178E" w:rsidRPr="00D41EA7">
        <w:rPr>
          <w:rFonts w:cstheme="majorHAnsi"/>
          <w:lang w:val="en-GB"/>
        </w:rPr>
        <w:t>Little availability of accommodation options and unaffordable house rent prices.</w:t>
      </w:r>
      <w:r>
        <w:rPr>
          <w:rFonts w:cstheme="majorHAnsi"/>
          <w:lang w:val="en-GB"/>
        </w:rPr>
        <w:t>”</w:t>
      </w:r>
    </w:p>
    <w:p w14:paraId="000003BD" w14:textId="5D09D366" w:rsidR="00AC0F29" w:rsidRPr="00D41EA7" w:rsidRDefault="00651E74" w:rsidP="00F91306">
      <w:pPr>
        <w:ind w:firstLine="0"/>
        <w:rPr>
          <w:rFonts w:cstheme="majorHAnsi"/>
          <w:lang w:val="en-GB"/>
        </w:rPr>
      </w:pPr>
      <w:r>
        <w:rPr>
          <w:rFonts w:cstheme="majorHAnsi"/>
          <w:lang w:val="en-GB"/>
        </w:rPr>
        <w:t>“</w:t>
      </w:r>
      <w:r w:rsidR="00E5178E" w:rsidRPr="00D41EA7">
        <w:rPr>
          <w:rFonts w:cstheme="majorHAnsi"/>
          <w:lang w:val="en-GB"/>
        </w:rPr>
        <w:t>Ghettoization and overcrowding in sub-standard houses.</w:t>
      </w:r>
      <w:r>
        <w:rPr>
          <w:rFonts w:cstheme="majorHAnsi"/>
          <w:lang w:val="en-GB"/>
        </w:rPr>
        <w:t>”</w:t>
      </w:r>
      <w:r w:rsidR="00E5178E" w:rsidRPr="00D41EA7">
        <w:rPr>
          <w:rFonts w:cstheme="majorHAnsi"/>
          <w:lang w:val="en-GB"/>
        </w:rPr>
        <w:t xml:space="preserve"> </w:t>
      </w:r>
    </w:p>
    <w:p w14:paraId="000003BE" w14:textId="706B848A" w:rsidR="00AC0F29" w:rsidRPr="00D41EA7" w:rsidRDefault="00651E74" w:rsidP="00F91306">
      <w:pPr>
        <w:ind w:firstLine="0"/>
        <w:rPr>
          <w:rFonts w:cstheme="majorHAnsi"/>
          <w:lang w:val="en-GB"/>
        </w:rPr>
      </w:pPr>
      <w:r>
        <w:rPr>
          <w:rFonts w:cstheme="majorHAnsi"/>
          <w:lang w:val="en-GB"/>
        </w:rPr>
        <w:t>“</w:t>
      </w:r>
      <w:r w:rsidR="00E5178E" w:rsidRPr="00D41EA7">
        <w:rPr>
          <w:rFonts w:cstheme="majorHAnsi"/>
          <w:lang w:val="en-GB"/>
        </w:rPr>
        <w:t>Local house owners’ prejudices towards UAMs, neglecting them to rental their houses.</w:t>
      </w:r>
      <w:r w:rsidR="00ED697E">
        <w:rPr>
          <w:rFonts w:cstheme="majorHAnsi"/>
          <w:lang w:val="en-GB"/>
        </w:rPr>
        <w:t>”</w:t>
      </w:r>
    </w:p>
    <w:p w14:paraId="000003BF" w14:textId="362357EA" w:rsidR="00AC0F29" w:rsidRPr="00D41EA7" w:rsidRDefault="00ED697E" w:rsidP="00F91306">
      <w:pPr>
        <w:ind w:firstLine="0"/>
        <w:rPr>
          <w:rFonts w:cstheme="majorHAnsi"/>
          <w:lang w:val="en-GB"/>
        </w:rPr>
      </w:pPr>
      <w:r>
        <w:rPr>
          <w:rFonts w:cstheme="majorHAnsi"/>
          <w:lang w:val="en-GB"/>
        </w:rPr>
        <w:t>“</w:t>
      </w:r>
      <w:r w:rsidR="00E5178E" w:rsidRPr="00D41EA7">
        <w:rPr>
          <w:rFonts w:cstheme="majorHAnsi"/>
          <w:lang w:val="en-GB"/>
        </w:rPr>
        <w:t>SWS is a useful help for UAMS to find worthy accommodation.</w:t>
      </w:r>
      <w:r>
        <w:rPr>
          <w:rFonts w:cstheme="majorHAnsi"/>
          <w:lang w:val="en-GB"/>
        </w:rPr>
        <w:t>”</w:t>
      </w:r>
    </w:p>
    <w:p w14:paraId="000003C0" w14:textId="7187B741" w:rsidR="00AC0F29" w:rsidRPr="00D41EA7" w:rsidRDefault="00ED697E" w:rsidP="00F91306">
      <w:pPr>
        <w:ind w:firstLine="0"/>
        <w:rPr>
          <w:rFonts w:cstheme="majorHAnsi"/>
          <w:lang w:val="en-GB"/>
        </w:rPr>
      </w:pPr>
      <w:r>
        <w:rPr>
          <w:rFonts w:cstheme="majorHAnsi"/>
          <w:lang w:val="en-GB"/>
        </w:rPr>
        <w:t>“</w:t>
      </w:r>
      <w:r w:rsidR="00E5178E" w:rsidRPr="00D41EA7">
        <w:rPr>
          <w:rFonts w:cstheme="majorHAnsi"/>
          <w:lang w:val="en-GB"/>
        </w:rPr>
        <w:t>Independent housing gives autonomy. Hardship to find a place to live in Italy. Overcrowded houses without rent contracts.</w:t>
      </w:r>
      <w:r>
        <w:rPr>
          <w:rFonts w:cstheme="majorHAnsi"/>
          <w:lang w:val="en-GB"/>
        </w:rPr>
        <w:t>”</w:t>
      </w:r>
    </w:p>
    <w:p w14:paraId="000003C1" w14:textId="2052200D" w:rsidR="00AC0F29" w:rsidRPr="00D41EA7" w:rsidRDefault="00ED697E" w:rsidP="00F91306">
      <w:pPr>
        <w:ind w:firstLine="0"/>
        <w:rPr>
          <w:rFonts w:cstheme="majorHAnsi"/>
          <w:lang w:val="en-GB"/>
        </w:rPr>
      </w:pPr>
      <w:r>
        <w:rPr>
          <w:rFonts w:cstheme="majorHAnsi"/>
          <w:lang w:val="en-GB"/>
        </w:rPr>
        <w:t>“</w:t>
      </w:r>
      <w:r w:rsidR="00E5178E" w:rsidRPr="00D41EA7">
        <w:rPr>
          <w:rFonts w:cstheme="majorHAnsi"/>
          <w:lang w:val="en-GB"/>
        </w:rPr>
        <w:t>Racism is the main difficulty, rent contracts are denied to black migrants by homeowners. Unemployment and lack of warranties.</w:t>
      </w:r>
      <w:r>
        <w:rPr>
          <w:rFonts w:cstheme="majorHAnsi"/>
          <w:lang w:val="en-GB"/>
        </w:rPr>
        <w:t>”</w:t>
      </w:r>
    </w:p>
    <w:p w14:paraId="000003C2" w14:textId="341CE9FE" w:rsidR="00AC0F29" w:rsidRPr="00D41EA7" w:rsidRDefault="00ED697E" w:rsidP="00F91306">
      <w:pPr>
        <w:ind w:firstLine="0"/>
        <w:rPr>
          <w:rFonts w:cstheme="majorHAnsi"/>
          <w:lang w:val="en-GB"/>
        </w:rPr>
      </w:pPr>
      <w:r>
        <w:rPr>
          <w:rFonts w:cstheme="majorHAnsi"/>
          <w:lang w:val="en-GB"/>
        </w:rPr>
        <w:t>“</w:t>
      </w:r>
      <w:r w:rsidR="00E5178E" w:rsidRPr="00D41EA7">
        <w:rPr>
          <w:rFonts w:cstheme="majorHAnsi"/>
          <w:lang w:val="en-GB"/>
        </w:rPr>
        <w:t>Live independently is not realistic, as it is not accessible even for young local people. There is no social housing policy.  When UAM's are forced to leave the protection system, they come back to the camps or to unsuitable housing.</w:t>
      </w:r>
      <w:r>
        <w:rPr>
          <w:rFonts w:cstheme="majorHAnsi"/>
          <w:lang w:val="en-GB"/>
        </w:rPr>
        <w:t>”</w:t>
      </w:r>
    </w:p>
    <w:p w14:paraId="000003C3" w14:textId="1AD295FF" w:rsidR="00AC0F29" w:rsidRPr="00D41EA7" w:rsidRDefault="00ED697E" w:rsidP="00F91306">
      <w:pPr>
        <w:ind w:firstLine="0"/>
        <w:rPr>
          <w:rFonts w:cstheme="majorHAnsi"/>
          <w:lang w:val="en-GB"/>
        </w:rPr>
      </w:pPr>
      <w:r>
        <w:rPr>
          <w:rFonts w:cstheme="majorHAnsi"/>
          <w:lang w:val="en-GB"/>
        </w:rPr>
        <w:t>“</w:t>
      </w:r>
      <w:r w:rsidR="00E5178E" w:rsidRPr="00D41EA7">
        <w:rPr>
          <w:rFonts w:cstheme="majorHAnsi"/>
          <w:lang w:val="en-GB"/>
        </w:rPr>
        <w:t>High cost, lack of legal status, xenophobic and exploitative attitudes of house owners.</w:t>
      </w:r>
      <w:r>
        <w:rPr>
          <w:rFonts w:cstheme="majorHAnsi"/>
          <w:lang w:val="en-GB"/>
        </w:rPr>
        <w:t>”</w:t>
      </w:r>
    </w:p>
    <w:p w14:paraId="000003C4" w14:textId="1F31CE5B" w:rsidR="00AC0F29" w:rsidRPr="00D41EA7" w:rsidRDefault="00ED697E" w:rsidP="00F91306">
      <w:pPr>
        <w:ind w:firstLine="0"/>
        <w:rPr>
          <w:rFonts w:cstheme="majorHAnsi"/>
          <w:lang w:val="en-GB"/>
        </w:rPr>
      </w:pPr>
      <w:r>
        <w:rPr>
          <w:rFonts w:cstheme="majorHAnsi"/>
          <w:lang w:val="en-GB"/>
        </w:rPr>
        <w:t>“</w:t>
      </w:r>
      <w:r w:rsidR="00E5178E" w:rsidRPr="00D41EA7">
        <w:rPr>
          <w:rFonts w:cstheme="majorHAnsi"/>
          <w:lang w:val="en-GB"/>
        </w:rPr>
        <w:t>Living alone should not be the point to get independence, but flat-sharing permits you to learn how to socialize. Problems of overcrowding and privacy.</w:t>
      </w:r>
      <w:r>
        <w:rPr>
          <w:rFonts w:cstheme="majorHAnsi"/>
          <w:lang w:val="en-GB"/>
        </w:rPr>
        <w:t>”</w:t>
      </w:r>
    </w:p>
    <w:p w14:paraId="000003C5" w14:textId="7ABAD874" w:rsidR="00AC0F29" w:rsidRPr="00D41EA7" w:rsidRDefault="00ED697E" w:rsidP="00F91306">
      <w:pPr>
        <w:ind w:firstLine="0"/>
        <w:rPr>
          <w:rFonts w:cstheme="majorHAnsi"/>
          <w:lang w:val="en-GB"/>
        </w:rPr>
      </w:pPr>
      <w:r>
        <w:rPr>
          <w:rFonts w:cstheme="majorHAnsi"/>
          <w:lang w:val="en-GB"/>
        </w:rPr>
        <w:t>“</w:t>
      </w:r>
      <w:r w:rsidR="00E5178E" w:rsidRPr="00D41EA7">
        <w:rPr>
          <w:rFonts w:cstheme="majorHAnsi"/>
          <w:lang w:val="en-GB"/>
        </w:rPr>
        <w:t>Starting conditions after turning 18</w:t>
      </w:r>
      <w:r>
        <w:rPr>
          <w:rFonts w:cstheme="majorHAnsi"/>
          <w:lang w:val="en-GB"/>
        </w:rPr>
        <w:t xml:space="preserve"> </w:t>
      </w:r>
      <w:r w:rsidR="00664E68">
        <w:rPr>
          <w:rFonts w:cstheme="majorHAnsi"/>
          <w:lang w:val="en-GB"/>
        </w:rPr>
        <w:t>year</w:t>
      </w:r>
      <w:r>
        <w:rPr>
          <w:rFonts w:cstheme="majorHAnsi"/>
          <w:lang w:val="en-GB"/>
        </w:rPr>
        <w:t xml:space="preserve">s </w:t>
      </w:r>
      <w:r w:rsidR="00664E68">
        <w:rPr>
          <w:rFonts w:cstheme="majorHAnsi"/>
          <w:lang w:val="en-GB"/>
        </w:rPr>
        <w:t>old</w:t>
      </w:r>
      <w:r>
        <w:rPr>
          <w:rFonts w:cstheme="majorHAnsi"/>
          <w:lang w:val="en-GB"/>
        </w:rPr>
        <w:t xml:space="preserve"> </w:t>
      </w:r>
      <w:r w:rsidR="00E5178E" w:rsidRPr="00D41EA7">
        <w:rPr>
          <w:rFonts w:cstheme="majorHAnsi"/>
          <w:lang w:val="en-GB"/>
        </w:rPr>
        <w:t>are very difficult - asylum status, low opportunities to work and earn money. Finding a communal apartment is difficult, you need a registration certificate, and live in Vienna for 5 years, pay a deposit, etc.</w:t>
      </w:r>
      <w:r>
        <w:rPr>
          <w:rFonts w:cstheme="majorHAnsi"/>
          <w:lang w:val="en-GB"/>
        </w:rPr>
        <w:t>”</w:t>
      </w:r>
    </w:p>
    <w:p w14:paraId="000003C6" w14:textId="62EA4F58" w:rsidR="00AC0F29" w:rsidRPr="00D41EA7" w:rsidRDefault="00ED697E" w:rsidP="00F91306">
      <w:pPr>
        <w:ind w:firstLine="0"/>
        <w:rPr>
          <w:rFonts w:cstheme="majorHAnsi"/>
          <w:lang w:val="en-GB"/>
        </w:rPr>
      </w:pPr>
      <w:r>
        <w:rPr>
          <w:rFonts w:cstheme="majorHAnsi"/>
          <w:lang w:val="en-GB"/>
        </w:rPr>
        <w:t>“</w:t>
      </w:r>
      <w:r w:rsidR="00E5178E" w:rsidRPr="00D41EA7">
        <w:rPr>
          <w:rFonts w:cstheme="majorHAnsi"/>
          <w:lang w:val="en-GB"/>
        </w:rPr>
        <w:t xml:space="preserve">Overcrowded houses, segregation. Ideally, they should live on </w:t>
      </w:r>
      <w:r w:rsidR="00111F04">
        <w:rPr>
          <w:rFonts w:cstheme="majorHAnsi"/>
          <w:lang w:val="en-GB"/>
        </w:rPr>
        <w:t>t</w:t>
      </w:r>
      <w:r w:rsidR="00E5178E" w:rsidRPr="00D41EA7">
        <w:rPr>
          <w:rFonts w:cstheme="majorHAnsi"/>
          <w:lang w:val="en-GB"/>
        </w:rPr>
        <w:t>heir own or with local young peers.</w:t>
      </w:r>
      <w:r>
        <w:rPr>
          <w:rFonts w:cstheme="majorHAnsi"/>
          <w:lang w:val="en-GB"/>
        </w:rPr>
        <w:t>”</w:t>
      </w:r>
    </w:p>
    <w:p w14:paraId="000003C7" w14:textId="0B5D17E2" w:rsidR="00AC0F29" w:rsidRPr="00D41EA7" w:rsidRDefault="00ED697E" w:rsidP="00F91306">
      <w:pPr>
        <w:ind w:firstLine="0"/>
        <w:rPr>
          <w:rFonts w:cstheme="majorHAnsi"/>
          <w:lang w:val="en-GB"/>
        </w:rPr>
      </w:pPr>
      <w:r>
        <w:rPr>
          <w:rFonts w:cstheme="majorHAnsi"/>
          <w:lang w:val="en-GB"/>
        </w:rPr>
        <w:t>“</w:t>
      </w:r>
      <w:r w:rsidR="00E5178E" w:rsidRPr="00D41EA7">
        <w:rPr>
          <w:rFonts w:cstheme="majorHAnsi"/>
          <w:lang w:val="en-GB"/>
        </w:rPr>
        <w:t>Poor financial situation, landlord's reservations, high property prices, prejudices, discrimination</w:t>
      </w:r>
      <w:r>
        <w:rPr>
          <w:rFonts w:cstheme="majorHAnsi"/>
          <w:lang w:val="en-GB"/>
        </w:rPr>
        <w:t>.”</w:t>
      </w:r>
    </w:p>
    <w:p w14:paraId="000003C8" w14:textId="06707549" w:rsidR="00AC0F29" w:rsidRPr="00D41EA7" w:rsidRDefault="00ED697E" w:rsidP="00F91306">
      <w:pPr>
        <w:ind w:firstLine="0"/>
        <w:rPr>
          <w:rFonts w:cstheme="majorHAnsi"/>
          <w:lang w:val="en-GB"/>
        </w:rPr>
      </w:pPr>
      <w:r>
        <w:rPr>
          <w:rFonts w:cstheme="majorHAnsi"/>
          <w:lang w:val="en-GB"/>
        </w:rPr>
        <w:t>“</w:t>
      </w:r>
      <w:r w:rsidR="00E5178E" w:rsidRPr="00D41EA7">
        <w:rPr>
          <w:rFonts w:cstheme="majorHAnsi"/>
          <w:lang w:val="en-GB"/>
        </w:rPr>
        <w:t>Sensitise landlords on renting to migrants.</w:t>
      </w:r>
      <w:r>
        <w:rPr>
          <w:rFonts w:cstheme="majorHAnsi"/>
          <w:lang w:val="en-GB"/>
        </w:rPr>
        <w:t>”</w:t>
      </w:r>
    </w:p>
    <w:p w14:paraId="000003C9" w14:textId="7E58C724" w:rsidR="00AC0F29" w:rsidRPr="00D41EA7" w:rsidRDefault="00ED697E" w:rsidP="00F91306">
      <w:pPr>
        <w:ind w:firstLine="0"/>
        <w:rPr>
          <w:rFonts w:cstheme="majorHAnsi"/>
          <w:lang w:val="en-GB"/>
        </w:rPr>
      </w:pPr>
      <w:r>
        <w:rPr>
          <w:rFonts w:cstheme="majorHAnsi"/>
          <w:lang w:val="en-GB"/>
        </w:rPr>
        <w:t>“</w:t>
      </w:r>
      <w:r w:rsidR="00E5178E" w:rsidRPr="00D41EA7">
        <w:rPr>
          <w:rFonts w:cstheme="majorHAnsi"/>
          <w:lang w:val="en-GB"/>
        </w:rPr>
        <w:t>Refugee camp (good memories) - afterwards he moved to a shared (and overcrowded) flat provided by an NGO. Refugee camp, and afterwards a shared flat in Vienna. UMV shelter, afterwards in a family flat in Viena. Asylum camp in Viena, after he moved to live with friends, and now is alone. One lived in an Austrian family - more comfortable than in refugee camps. Now he lives with a friend.</w:t>
      </w:r>
      <w:r>
        <w:rPr>
          <w:rFonts w:cstheme="majorHAnsi"/>
          <w:lang w:val="en-GB"/>
        </w:rPr>
        <w:t>”</w:t>
      </w:r>
    </w:p>
    <w:p w14:paraId="000003CA" w14:textId="3EB79B54" w:rsidR="00AC0F29" w:rsidRPr="00D41EA7" w:rsidRDefault="00ED697E" w:rsidP="00F91306">
      <w:pPr>
        <w:ind w:firstLine="0"/>
        <w:rPr>
          <w:rFonts w:cstheme="majorHAnsi"/>
          <w:lang w:val="en-GB"/>
        </w:rPr>
      </w:pPr>
      <w:r>
        <w:rPr>
          <w:rFonts w:cstheme="majorHAnsi"/>
          <w:lang w:val="en-GB"/>
        </w:rPr>
        <w:t>“</w:t>
      </w:r>
      <w:r w:rsidR="00E5178E" w:rsidRPr="00D41EA7">
        <w:rPr>
          <w:rFonts w:cstheme="majorHAnsi"/>
          <w:lang w:val="en-GB"/>
        </w:rPr>
        <w:t>The refugee camp was comfortable and people were so kind, but the rules are too strict. One does not like his shared flat because there is no place to retreat - noisy flatmates. Bad public connection - far away from the city. Lack of space and privacy in a shared room. Always under control. One lives alone, and he likes that, and near the ci</w:t>
      </w:r>
      <w:r>
        <w:rPr>
          <w:rFonts w:cstheme="majorHAnsi"/>
          <w:lang w:val="en-GB"/>
        </w:rPr>
        <w:t>t</w:t>
      </w:r>
      <w:r w:rsidR="00E5178E" w:rsidRPr="00D41EA7">
        <w:rPr>
          <w:rFonts w:cstheme="majorHAnsi"/>
          <w:lang w:val="en-GB"/>
        </w:rPr>
        <w:t>y centre</w:t>
      </w:r>
      <w:r>
        <w:rPr>
          <w:rFonts w:cstheme="majorHAnsi"/>
          <w:lang w:val="en-GB"/>
        </w:rPr>
        <w:t>.”</w:t>
      </w:r>
    </w:p>
    <w:p w14:paraId="000003CB" w14:textId="5ED9A292" w:rsidR="00AC0F29" w:rsidRPr="00D41EA7" w:rsidRDefault="00ED697E" w:rsidP="00F91306">
      <w:pPr>
        <w:ind w:firstLine="0"/>
        <w:rPr>
          <w:rFonts w:cstheme="majorHAnsi"/>
          <w:lang w:val="en-GB"/>
        </w:rPr>
      </w:pPr>
      <w:r>
        <w:rPr>
          <w:rFonts w:cstheme="majorHAnsi"/>
          <w:lang w:val="en-GB"/>
        </w:rPr>
        <w:t>“</w:t>
      </w:r>
      <w:r w:rsidR="00E5178E" w:rsidRPr="00D41EA7">
        <w:rPr>
          <w:rFonts w:cstheme="majorHAnsi"/>
          <w:lang w:val="en-GB"/>
        </w:rPr>
        <w:t>Willingness to stay in the city now, but to move to the countryside in the future and live with his family. The majority of them would like to stay in Austria. One said "where the laws are fair"</w:t>
      </w:r>
      <w:r>
        <w:rPr>
          <w:rFonts w:cstheme="majorHAnsi"/>
          <w:lang w:val="en-GB"/>
        </w:rPr>
        <w:t>.”</w:t>
      </w:r>
    </w:p>
    <w:p w14:paraId="000003CC" w14:textId="14C340B9" w:rsidR="00AC0F29" w:rsidRPr="00D41EA7" w:rsidRDefault="00ED697E" w:rsidP="00F91306">
      <w:pPr>
        <w:ind w:firstLine="0"/>
        <w:rPr>
          <w:rFonts w:cstheme="majorHAnsi"/>
          <w:lang w:val="en-GB"/>
        </w:rPr>
      </w:pPr>
      <w:r>
        <w:rPr>
          <w:rFonts w:cstheme="majorHAnsi"/>
          <w:lang w:val="en-GB"/>
        </w:rPr>
        <w:t>“</w:t>
      </w:r>
      <w:r w:rsidR="00E5178E" w:rsidRPr="00D41EA7">
        <w:rPr>
          <w:rFonts w:cstheme="majorHAnsi"/>
          <w:lang w:val="en-GB"/>
        </w:rPr>
        <w:t>State apartments (social housing) - hard to take, you should be living in the same apt in Viena for 2 years. Live alone - too expensive. Lack of financial resources. Cooperative apartments - you have to pay a high contribution at the beginning. Racism and prejudices.</w:t>
      </w:r>
      <w:r>
        <w:rPr>
          <w:rFonts w:cstheme="majorHAnsi"/>
          <w:lang w:val="en-GB"/>
        </w:rPr>
        <w:t>”</w:t>
      </w:r>
    </w:p>
    <w:p w14:paraId="000003CE" w14:textId="77777777" w:rsidR="00AC0F29" w:rsidRPr="00111F04" w:rsidRDefault="00E5178E" w:rsidP="00F91306">
      <w:pPr>
        <w:pStyle w:val="Titolo1"/>
        <w:rPr>
          <w:rFonts w:cstheme="majorHAnsi"/>
          <w:color w:val="57C6B5"/>
          <w:lang w:val="en-GB"/>
        </w:rPr>
      </w:pPr>
      <w:bookmarkStart w:id="37" w:name="_Toc134050422"/>
      <w:r w:rsidRPr="00111F04">
        <w:rPr>
          <w:rFonts w:cstheme="majorHAnsi"/>
          <w:color w:val="57C6B5"/>
          <w:lang w:val="en-GB"/>
        </w:rPr>
        <w:t>Work Dimension</w:t>
      </w:r>
      <w:bookmarkEnd w:id="37"/>
    </w:p>
    <w:p w14:paraId="000003CF" w14:textId="77777777" w:rsidR="00AC0F29" w:rsidRPr="00D41EA7" w:rsidRDefault="00E5178E" w:rsidP="00F91306">
      <w:pPr>
        <w:ind w:firstLine="0"/>
        <w:rPr>
          <w:rFonts w:cstheme="majorHAnsi"/>
          <w:lang w:val="en-GB"/>
        </w:rPr>
      </w:pPr>
      <w:r w:rsidRPr="00D41EA7">
        <w:rPr>
          <w:rFonts w:cstheme="majorHAnsi"/>
          <w:lang w:val="en-GB"/>
        </w:rPr>
        <w:t xml:space="preserve">Entering the labour market is a key step to autonomy and social integration for unaccompanied migrant young adults that are reaching full adulthood. As previously seen in the above chapters, many intersectional factors might be considered when analysing the Work Dimension in this context, among </w:t>
      </w:r>
      <w:r w:rsidRPr="00D41EA7">
        <w:rPr>
          <w:rFonts w:cstheme="majorHAnsi"/>
          <w:lang w:val="en-GB"/>
        </w:rPr>
        <w:lastRenderedPageBreak/>
        <w:t xml:space="preserve">which are bureaucracy behind the legal status, xenophobia and racism, prejudices, moving limitations and job exploitation, among others.  </w:t>
      </w:r>
    </w:p>
    <w:p w14:paraId="000003D0" w14:textId="77777777" w:rsidR="00AC0F29" w:rsidRPr="00D41EA7" w:rsidRDefault="00E5178E" w:rsidP="00F91306">
      <w:pPr>
        <w:ind w:firstLine="0"/>
        <w:rPr>
          <w:rFonts w:cstheme="majorHAnsi"/>
          <w:lang w:val="en-GB"/>
        </w:rPr>
      </w:pPr>
      <w:r w:rsidRPr="00D41EA7">
        <w:rPr>
          <w:rFonts w:cstheme="majorHAnsi"/>
          <w:lang w:val="en-GB"/>
        </w:rPr>
        <w:t xml:space="preserve">The Civilhood project research collected the outputs from stakeholders, UAMs, work providers, NGOs, public institutions, social workers and other actors that have been involved in some way with minor or young migrants. The information has been gathered by carrying out focus groups, individual interviews and mainly with the realisation of questionnaires, which provided both quantitative and qualitative data. </w:t>
      </w:r>
    </w:p>
    <w:p w14:paraId="000003D1" w14:textId="01393EBA" w:rsidR="00AC0F29" w:rsidRPr="00D41EA7" w:rsidRDefault="00FC24A0" w:rsidP="00F91306">
      <w:pPr>
        <w:ind w:firstLine="0"/>
        <w:rPr>
          <w:rFonts w:cstheme="majorHAnsi"/>
          <w:lang w:val="en-GB"/>
        </w:rPr>
      </w:pPr>
      <w:r>
        <w:rPr>
          <w:rFonts w:cstheme="majorHAnsi"/>
          <w:noProof/>
        </w:rPr>
        <w:drawing>
          <wp:anchor distT="0" distB="0" distL="114300" distR="114300" simplePos="0" relativeHeight="251665408" behindDoc="1" locked="0" layoutInCell="1" allowOverlap="1" wp14:anchorId="251EB085" wp14:editId="0EB6A4EF">
            <wp:simplePos x="0" y="0"/>
            <wp:positionH relativeFrom="margin">
              <wp:align>center</wp:align>
            </wp:positionH>
            <wp:positionV relativeFrom="paragraph">
              <wp:posOffset>1688465</wp:posOffset>
            </wp:positionV>
            <wp:extent cx="5486400" cy="3200400"/>
            <wp:effectExtent l="0" t="0" r="0" b="0"/>
            <wp:wrapTopAndBottom/>
            <wp:docPr id="2"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anchor>
        </w:drawing>
      </w:r>
      <w:r w:rsidR="00E5178E" w:rsidRPr="00D41EA7">
        <w:rPr>
          <w:rFonts w:cstheme="majorHAnsi"/>
          <w:lang w:val="en-GB"/>
        </w:rPr>
        <w:t xml:space="preserve">Looking at the work integration of unaccompanied minors or young migrants through the lenses of a group of people representing many actors related to the theme, such as public institutions, private companies, NGOs and young and adult migrants, permits analyse thoughtfully the issue at hand. </w:t>
      </w:r>
    </w:p>
    <w:p w14:paraId="000003D2" w14:textId="77777777" w:rsidR="00AC0F29" w:rsidRPr="00111F04" w:rsidRDefault="00E5178E" w:rsidP="00F91306">
      <w:pPr>
        <w:rPr>
          <w:rFonts w:cstheme="majorHAnsi"/>
          <w:b/>
          <w:color w:val="57C6B5"/>
          <w:sz w:val="32"/>
          <w:szCs w:val="32"/>
          <w:lang w:val="en-GB"/>
        </w:rPr>
      </w:pPr>
      <w:bookmarkStart w:id="38" w:name="_heading=h.2dlolyb" w:colFirst="0" w:colLast="0"/>
      <w:bookmarkEnd w:id="38"/>
      <w:r w:rsidRPr="00111F04">
        <w:rPr>
          <w:rFonts w:cstheme="majorHAnsi"/>
          <w:b/>
          <w:color w:val="57C6B5"/>
          <w:sz w:val="32"/>
          <w:szCs w:val="32"/>
          <w:lang w:val="en-GB"/>
        </w:rPr>
        <w:t>Austri</w:t>
      </w:r>
      <w:sdt>
        <w:sdtPr>
          <w:rPr>
            <w:rFonts w:cstheme="majorHAnsi"/>
            <w:color w:val="57C6B5"/>
            <w:lang w:val="en-GB"/>
          </w:rPr>
          <w:tag w:val="goog_rdk_384"/>
          <w:id w:val="-113287711"/>
        </w:sdtPr>
        <w:sdtEndPr/>
        <w:sdtContent/>
      </w:sdt>
      <w:r w:rsidRPr="00111F04">
        <w:rPr>
          <w:rFonts w:cstheme="majorHAnsi"/>
          <w:b/>
          <w:color w:val="57C6B5"/>
          <w:sz w:val="32"/>
          <w:szCs w:val="32"/>
          <w:lang w:val="en-GB"/>
        </w:rPr>
        <w:t>a</w:t>
      </w:r>
    </w:p>
    <w:p w14:paraId="000003D4" w14:textId="176ED4B9" w:rsidR="00AC0F29" w:rsidRPr="00D41EA7" w:rsidRDefault="00E5178E" w:rsidP="00F91306">
      <w:pPr>
        <w:ind w:firstLine="0"/>
        <w:rPr>
          <w:rFonts w:cstheme="majorHAnsi"/>
          <w:lang w:val="en-GB"/>
        </w:rPr>
      </w:pPr>
      <w:r w:rsidRPr="00D41EA7">
        <w:rPr>
          <w:rFonts w:cstheme="majorHAnsi"/>
          <w:lang w:val="en-GB"/>
        </w:rPr>
        <w:t xml:space="preserve">Most of the people interviewed evidenced the lack of specialised services offered to facilitate employment to this vulnerable group. However, there were some companies/entities that listed some active incentives towards immigrants to favour their work integration, among which support in language, pedagogical backing, provide housing, social support, etc. </w:t>
      </w:r>
    </w:p>
    <w:p w14:paraId="000003D5" w14:textId="77777777" w:rsidR="00AC0F29" w:rsidRPr="00D41EA7" w:rsidRDefault="00E5178E" w:rsidP="00F91306">
      <w:pPr>
        <w:ind w:firstLine="0"/>
        <w:rPr>
          <w:rFonts w:cstheme="majorHAnsi"/>
          <w:lang w:val="en-GB"/>
        </w:rPr>
      </w:pPr>
      <w:r w:rsidRPr="00D41EA7">
        <w:rPr>
          <w:rFonts w:cstheme="majorHAnsi"/>
          <w:lang w:val="en-GB"/>
        </w:rPr>
        <w:t xml:space="preserve">Regarding the main difficulties identified that could hinder the work integration of young migrants, it was reported that the principal obstacle topping the list by order of impact was the </w:t>
      </w:r>
      <w:r w:rsidRPr="00D41EA7">
        <w:rPr>
          <w:rFonts w:cstheme="majorHAnsi"/>
          <w:u w:val="single"/>
          <w:lang w:val="en-GB"/>
        </w:rPr>
        <w:t>legal status</w:t>
      </w:r>
      <w:r w:rsidRPr="00D41EA7">
        <w:rPr>
          <w:rFonts w:cstheme="majorHAnsi"/>
          <w:lang w:val="en-GB"/>
        </w:rPr>
        <w:t xml:space="preserve">, followed by </w:t>
      </w:r>
      <w:r w:rsidRPr="00D41EA7">
        <w:rPr>
          <w:rFonts w:cstheme="majorHAnsi"/>
          <w:u w:val="single"/>
          <w:lang w:val="en-GB"/>
        </w:rPr>
        <w:t>local language skills.</w:t>
      </w:r>
      <w:r w:rsidRPr="00D41EA7">
        <w:rPr>
          <w:rFonts w:cstheme="majorHAnsi"/>
          <w:lang w:val="en-GB"/>
        </w:rPr>
        <w:t xml:space="preserve"> The current labour markets are also thought to be an important issue to find a job, as well as </w:t>
      </w:r>
      <w:r w:rsidRPr="00D41EA7">
        <w:rPr>
          <w:rFonts w:cstheme="majorHAnsi"/>
          <w:u w:val="single"/>
          <w:lang w:val="en-GB"/>
        </w:rPr>
        <w:t>prejudices and racism</w:t>
      </w:r>
      <w:r w:rsidRPr="00D41EA7">
        <w:rPr>
          <w:rFonts w:cstheme="majorHAnsi"/>
          <w:lang w:val="en-GB"/>
        </w:rPr>
        <w:t xml:space="preserve">, which are undeniably still present in current societies. </w:t>
      </w:r>
    </w:p>
    <w:p w14:paraId="15349C94" w14:textId="77777777" w:rsidR="00D41EA7" w:rsidRDefault="00D41EA7" w:rsidP="00F91306">
      <w:pPr>
        <w:rPr>
          <w:rFonts w:cstheme="majorHAnsi"/>
          <w:lang w:val="en-GB"/>
        </w:rPr>
        <w:sectPr w:rsidR="00D41EA7" w:rsidSect="00D41EA7">
          <w:type w:val="continuous"/>
          <w:pgSz w:w="11909" w:h="16834"/>
          <w:pgMar w:top="1440" w:right="1136" w:bottom="1440" w:left="1134" w:header="720" w:footer="720" w:gutter="0"/>
          <w:cols w:num="2" w:space="720"/>
        </w:sectPr>
      </w:pPr>
    </w:p>
    <w:p w14:paraId="000003D6" w14:textId="7E042CD7" w:rsidR="00AC0F29" w:rsidRPr="00D41EA7" w:rsidRDefault="00AC0F29" w:rsidP="00F91306">
      <w:pPr>
        <w:rPr>
          <w:rFonts w:cstheme="majorHAnsi"/>
          <w:lang w:val="en-GB"/>
        </w:rPr>
      </w:pPr>
    </w:p>
    <w:p w14:paraId="000003D7" w14:textId="77777777" w:rsidR="00AC0F29" w:rsidRPr="00D41EA7" w:rsidRDefault="00E5178E" w:rsidP="00F91306">
      <w:pPr>
        <w:rPr>
          <w:rFonts w:cstheme="majorHAnsi"/>
          <w:i/>
          <w:sz w:val="16"/>
          <w:szCs w:val="16"/>
          <w:lang w:val="en-GB"/>
        </w:rPr>
      </w:pPr>
      <w:r w:rsidRPr="00D41EA7">
        <w:rPr>
          <w:rFonts w:cstheme="majorHAnsi"/>
          <w:i/>
          <w:sz w:val="16"/>
          <w:szCs w:val="16"/>
          <w:lang w:val="en-GB"/>
        </w:rPr>
        <w:t>Source: Graphics developed within the CIVILHOOD project as the result of the interviews carried out</w:t>
      </w:r>
      <w:r w:rsidRPr="00D41EA7">
        <w:rPr>
          <w:rFonts w:cstheme="majorHAnsi"/>
          <w:i/>
          <w:sz w:val="16"/>
          <w:szCs w:val="16"/>
          <w:lang w:val="en-GB"/>
        </w:rPr>
        <w:br/>
        <w:t>by Austrian partner “</w:t>
      </w:r>
      <w:sdt>
        <w:sdtPr>
          <w:rPr>
            <w:rFonts w:cstheme="majorHAnsi"/>
            <w:lang w:val="en-GB"/>
          </w:rPr>
          <w:tag w:val="goog_rdk_385"/>
          <w:id w:val="714161019"/>
        </w:sdtPr>
        <w:sdtEndPr/>
        <w:sdtContent/>
      </w:sdt>
      <w:sdt>
        <w:sdtPr>
          <w:rPr>
            <w:rFonts w:cstheme="majorHAnsi"/>
            <w:lang w:val="en-GB"/>
          </w:rPr>
          <w:tag w:val="goog_rdk_386"/>
          <w:id w:val="1009263319"/>
        </w:sdtPr>
        <w:sdtEndPr/>
        <w:sdtContent/>
      </w:sdt>
      <w:sdt>
        <w:sdtPr>
          <w:rPr>
            <w:rFonts w:cstheme="majorHAnsi"/>
            <w:lang w:val="en-GB"/>
          </w:rPr>
          <w:tag w:val="goog_rdk_387"/>
          <w:id w:val="-437289272"/>
        </w:sdtPr>
        <w:sdtEndPr/>
        <w:sdtContent/>
      </w:sdt>
      <w:r w:rsidRPr="00D41EA7">
        <w:rPr>
          <w:rFonts w:cstheme="majorHAnsi"/>
          <w:i/>
          <w:sz w:val="16"/>
          <w:szCs w:val="16"/>
          <w:lang w:val="en-GB"/>
        </w:rPr>
        <w:t>SUDWIND VEREIN FUR ENTWICKLUNGSPOLITIK UND GLOBALE GERECHTIGKEIT”</w:t>
      </w:r>
    </w:p>
    <w:p w14:paraId="53B25DD9" w14:textId="77777777" w:rsidR="00D41EA7" w:rsidRDefault="00D41EA7" w:rsidP="00F91306">
      <w:pPr>
        <w:rPr>
          <w:rFonts w:cstheme="majorHAnsi"/>
          <w:lang w:val="en-GB"/>
        </w:rPr>
        <w:sectPr w:rsidR="00D41EA7" w:rsidSect="00D41EA7">
          <w:type w:val="continuous"/>
          <w:pgSz w:w="11909" w:h="16834"/>
          <w:pgMar w:top="1440" w:right="1136" w:bottom="1440" w:left="1134" w:header="720" w:footer="720" w:gutter="0"/>
          <w:cols w:space="720"/>
        </w:sectPr>
      </w:pPr>
    </w:p>
    <w:p w14:paraId="000003D8" w14:textId="77777777" w:rsidR="00AC0F29" w:rsidRPr="00D41EA7" w:rsidRDefault="00E5178E" w:rsidP="00F91306">
      <w:pPr>
        <w:ind w:firstLine="0"/>
        <w:rPr>
          <w:rFonts w:cstheme="majorHAnsi"/>
          <w:lang w:val="en-GB"/>
        </w:rPr>
      </w:pPr>
      <w:r w:rsidRPr="00D41EA7">
        <w:rPr>
          <w:rFonts w:cstheme="majorHAnsi"/>
          <w:lang w:val="en-GB"/>
        </w:rPr>
        <w:t xml:space="preserve">The main considerations to assist UAMs and young immigrants in their process of becoming </w:t>
      </w:r>
      <w:r w:rsidRPr="00D41EA7">
        <w:rPr>
          <w:rFonts w:cstheme="majorHAnsi"/>
          <w:lang w:val="en-GB"/>
        </w:rPr>
        <w:t xml:space="preserve">autonomous and finding a job were formulated in response to the obstacles </w:t>
      </w:r>
      <w:r w:rsidRPr="00D41EA7">
        <w:rPr>
          <w:rFonts w:cstheme="majorHAnsi"/>
          <w:lang w:val="en-GB"/>
        </w:rPr>
        <w:lastRenderedPageBreak/>
        <w:t xml:space="preserve">previously identified. Reducing </w:t>
      </w:r>
      <w:r w:rsidRPr="00D41EA7">
        <w:rPr>
          <w:rFonts w:cstheme="majorHAnsi"/>
          <w:u w:val="single"/>
          <w:lang w:val="en-GB"/>
        </w:rPr>
        <w:t>bureaucratic times</w:t>
      </w:r>
      <w:r w:rsidRPr="00D41EA7">
        <w:rPr>
          <w:rFonts w:cstheme="majorHAnsi"/>
          <w:lang w:val="en-GB"/>
        </w:rPr>
        <w:t xml:space="preserve"> by discouraging long procedures for residency and releasing faster work permits is the first condition that could ease and smooth the process of finding a job and entering the labour market for the migrant population. </w:t>
      </w:r>
    </w:p>
    <w:p w14:paraId="000003D9" w14:textId="77777777" w:rsidR="00AC0F29" w:rsidRPr="00D41EA7" w:rsidRDefault="00E5178E" w:rsidP="00F91306">
      <w:pPr>
        <w:ind w:firstLine="0"/>
        <w:rPr>
          <w:rFonts w:cstheme="majorHAnsi"/>
          <w:lang w:val="en-GB"/>
        </w:rPr>
      </w:pPr>
      <w:r w:rsidRPr="00D41EA7">
        <w:rPr>
          <w:rFonts w:cstheme="majorHAnsi"/>
          <w:lang w:val="en-GB"/>
        </w:rPr>
        <w:t xml:space="preserve">Generally, it is important to ensure that UAMs do not have to worry about their basic needs, but can focus on education, work and life. For instance, having a long-term residence perspective, receiving accommodation aid or even being provided with a kind of basic package that summarises the most important bureaucratic steps and courses when one arrives in the host country. </w:t>
      </w:r>
    </w:p>
    <w:p w14:paraId="000003DA" w14:textId="77777777" w:rsidR="00AC0F29" w:rsidRPr="00D41EA7" w:rsidRDefault="00E5178E" w:rsidP="00F91306">
      <w:pPr>
        <w:ind w:firstLine="0"/>
        <w:rPr>
          <w:rFonts w:cstheme="majorHAnsi"/>
          <w:lang w:val="en-GB"/>
        </w:rPr>
      </w:pPr>
      <w:r w:rsidRPr="00D41EA7">
        <w:rPr>
          <w:rFonts w:cstheme="majorHAnsi"/>
          <w:lang w:val="en-GB"/>
        </w:rPr>
        <w:t xml:space="preserve">The lack of </w:t>
      </w:r>
      <w:r w:rsidRPr="00D41EA7">
        <w:rPr>
          <w:rFonts w:cstheme="majorHAnsi"/>
          <w:u w:val="single"/>
          <w:lang w:val="en-GB"/>
        </w:rPr>
        <w:t>local language skills</w:t>
      </w:r>
      <w:r w:rsidRPr="00D41EA7">
        <w:rPr>
          <w:rFonts w:cstheme="majorHAnsi"/>
          <w:lang w:val="en-GB"/>
        </w:rPr>
        <w:t xml:space="preserve"> should be tackled with holistic language acquisition, thus not only focusing on communication abilities but also gaining knowledge in market-oriented terminology. Nevertheless, offering cultural mediation services during the first steps is also worthwhile for UAMs given that they need some time to adjust to their new situation. </w:t>
      </w:r>
    </w:p>
    <w:p w14:paraId="000003DB" w14:textId="77777777" w:rsidR="00AC0F29" w:rsidRPr="00D41EA7" w:rsidRDefault="00E5178E" w:rsidP="00F91306">
      <w:pPr>
        <w:ind w:firstLine="0"/>
        <w:rPr>
          <w:rFonts w:cstheme="majorHAnsi"/>
          <w:lang w:val="en-GB"/>
        </w:rPr>
      </w:pPr>
      <w:r w:rsidRPr="00D41EA7">
        <w:rPr>
          <w:rFonts w:cstheme="majorHAnsi"/>
          <w:lang w:val="en-GB"/>
        </w:rPr>
        <w:t xml:space="preserve">Moreover, UAMs should also be granted access to </w:t>
      </w:r>
      <w:r w:rsidRPr="00D41EA7">
        <w:rPr>
          <w:rFonts w:cstheme="majorHAnsi"/>
          <w:u w:val="single"/>
          <w:lang w:val="en-GB"/>
        </w:rPr>
        <w:t>good formal education and training</w:t>
      </w:r>
      <w:r w:rsidRPr="00D41EA7">
        <w:rPr>
          <w:rFonts w:cstheme="majorHAnsi"/>
          <w:lang w:val="en-GB"/>
        </w:rPr>
        <w:t>, so as to be competent for entering the workforce. Young migrants, but particularly minors, deserve the chance to study and all efforts should be made to open up educational opportunities to them, through counselling, workshops, information, etc. Furthermore, it has underlined the importance of having access to better-quality apprenticeships and job-centred training.</w:t>
      </w:r>
    </w:p>
    <w:p w14:paraId="000003DC" w14:textId="23275E58" w:rsidR="00AC0F29" w:rsidRPr="00D41EA7" w:rsidRDefault="00E5178E" w:rsidP="00F91306">
      <w:pPr>
        <w:ind w:firstLine="0"/>
        <w:rPr>
          <w:rFonts w:cstheme="majorHAnsi"/>
          <w:lang w:val="en-GB"/>
        </w:rPr>
      </w:pPr>
      <w:r w:rsidRPr="00D41EA7">
        <w:rPr>
          <w:rFonts w:cstheme="majorHAnsi"/>
          <w:lang w:val="en-GB"/>
        </w:rPr>
        <w:t xml:space="preserve">When it comes to searching for a job, the implementation of </w:t>
      </w:r>
      <w:sdt>
        <w:sdtPr>
          <w:rPr>
            <w:rFonts w:cstheme="majorHAnsi"/>
            <w:lang w:val="en-GB"/>
          </w:rPr>
          <w:tag w:val="goog_rdk_388"/>
          <w:id w:val="-569345197"/>
        </w:sdtPr>
        <w:sdtEndPr/>
        <w:sdtContent/>
      </w:sdt>
      <w:sdt>
        <w:sdtPr>
          <w:rPr>
            <w:rFonts w:cstheme="majorHAnsi"/>
            <w:lang w:val="en-GB"/>
          </w:rPr>
          <w:tag w:val="goog_rdk_389"/>
          <w:id w:val="1969466574"/>
        </w:sdtPr>
        <w:sdtEndPr/>
        <w:sdtContent/>
      </w:sdt>
      <w:r w:rsidRPr="00D41EA7">
        <w:rPr>
          <w:rFonts w:cstheme="majorHAnsi"/>
          <w:u w:val="single"/>
          <w:lang w:val="en-GB"/>
        </w:rPr>
        <w:t>buddy systems</w:t>
      </w:r>
      <w:r w:rsidRPr="00D41EA7">
        <w:rPr>
          <w:rFonts w:cstheme="majorHAnsi"/>
          <w:lang w:val="en-GB"/>
        </w:rPr>
        <w:t xml:space="preserve"> </w:t>
      </w:r>
      <w:r w:rsidR="00ED697E" w:rsidRPr="00D41EA7">
        <w:rPr>
          <w:rFonts w:cstheme="majorHAnsi"/>
          <w:lang w:val="en-GB"/>
        </w:rPr>
        <w:t>are</w:t>
      </w:r>
      <w:r w:rsidRPr="00D41EA7">
        <w:rPr>
          <w:rFonts w:cstheme="majorHAnsi"/>
          <w:lang w:val="en-GB"/>
        </w:rPr>
        <w:t xml:space="preserve"> believed to be useful in such cases. The peer support methodology establishes a reference person who accompanies them through everyday life and structure processes. Usually, the mentor went through a similar situation in the past, making him a close and emphatic guide. </w:t>
      </w:r>
    </w:p>
    <w:p w14:paraId="000003DD" w14:textId="77777777" w:rsidR="00AC0F29" w:rsidRPr="00D41EA7" w:rsidRDefault="00E5178E" w:rsidP="00F91306">
      <w:pPr>
        <w:ind w:firstLine="0"/>
        <w:rPr>
          <w:rFonts w:cstheme="majorHAnsi"/>
          <w:lang w:val="en-GB"/>
        </w:rPr>
      </w:pPr>
      <w:r w:rsidRPr="00D41EA7">
        <w:rPr>
          <w:rFonts w:cstheme="majorHAnsi"/>
          <w:lang w:val="en-GB"/>
        </w:rPr>
        <w:t xml:space="preserve">Meanwhile, comprehensive </w:t>
      </w:r>
      <w:r w:rsidRPr="00D41EA7">
        <w:rPr>
          <w:rFonts w:cstheme="majorHAnsi"/>
          <w:u w:val="single"/>
          <w:lang w:val="en-GB"/>
        </w:rPr>
        <w:t>programs for labour market entry</w:t>
      </w:r>
      <w:r w:rsidRPr="00D41EA7">
        <w:rPr>
          <w:rFonts w:cstheme="majorHAnsi"/>
          <w:lang w:val="en-GB"/>
        </w:rPr>
        <w:t xml:space="preserve"> should be pushed, like career guidance and employment public services. For instance, it was suggested that the availability of a network where potential employers can introduce themselves and then provide targeted and individual (peer-assisted) placement would be a great initiative for fostering migrants’ recruitment in the workforce.</w:t>
      </w:r>
    </w:p>
    <w:p w14:paraId="000003DE" w14:textId="77777777" w:rsidR="00AC0F29" w:rsidRPr="00D41EA7" w:rsidRDefault="00E5178E" w:rsidP="00F91306">
      <w:pPr>
        <w:ind w:firstLine="0"/>
        <w:rPr>
          <w:rFonts w:cstheme="majorHAnsi"/>
          <w:lang w:val="en-GB"/>
        </w:rPr>
      </w:pPr>
      <w:r w:rsidRPr="00D41EA7">
        <w:rPr>
          <w:rFonts w:cstheme="majorHAnsi"/>
          <w:lang w:val="en-GB"/>
        </w:rPr>
        <w:t xml:space="preserve">However, we must not forget the </w:t>
      </w:r>
      <w:r w:rsidRPr="00D41EA7">
        <w:rPr>
          <w:rFonts w:cstheme="majorHAnsi"/>
          <w:u w:val="single"/>
          <w:lang w:val="en-GB"/>
        </w:rPr>
        <w:t>psychological factors</w:t>
      </w:r>
      <w:r w:rsidRPr="00D41EA7">
        <w:rPr>
          <w:rFonts w:cstheme="majorHAnsi"/>
          <w:lang w:val="en-GB"/>
        </w:rPr>
        <w:t xml:space="preserve"> stemming from the circumstances of migration (war, persecution, leaving the family behind at home, etc), which sometimes require psychological support in order to have a successful social integration, which is also important for job stability. </w:t>
      </w:r>
    </w:p>
    <w:p w14:paraId="000003DF" w14:textId="77777777" w:rsidR="00AC0F29" w:rsidRPr="00D41EA7" w:rsidRDefault="00E5178E" w:rsidP="00F91306">
      <w:pPr>
        <w:ind w:firstLine="0"/>
        <w:rPr>
          <w:rFonts w:cstheme="majorHAnsi"/>
          <w:lang w:val="en-GB"/>
        </w:rPr>
      </w:pPr>
      <w:r w:rsidRPr="00D41EA7">
        <w:rPr>
          <w:rFonts w:cstheme="majorHAnsi"/>
          <w:lang w:val="en-GB"/>
        </w:rPr>
        <w:t xml:space="preserve">The idea of considering their interests, personal talents and own language as strengths and not weaknesses or obstacles has been highlighted repeatedly, as well as the recognition of previous professional knowledge and training as valuable past experiences. </w:t>
      </w:r>
    </w:p>
    <w:p w14:paraId="000003E0" w14:textId="77777777" w:rsidR="00AC0F29" w:rsidRPr="00D41EA7" w:rsidRDefault="00E5178E" w:rsidP="00F91306">
      <w:pPr>
        <w:ind w:firstLine="0"/>
        <w:rPr>
          <w:rFonts w:cstheme="majorHAnsi"/>
          <w:lang w:val="en-GB"/>
        </w:rPr>
      </w:pPr>
      <w:r w:rsidRPr="00D41EA7">
        <w:rPr>
          <w:rFonts w:cstheme="majorHAnsi"/>
          <w:lang w:val="en-GB"/>
        </w:rPr>
        <w:t xml:space="preserve">Last but not least, </w:t>
      </w:r>
      <w:r w:rsidRPr="00D41EA7">
        <w:rPr>
          <w:rFonts w:cstheme="majorHAnsi"/>
          <w:u w:val="single"/>
          <w:lang w:val="en-GB"/>
        </w:rPr>
        <w:t>culture and religion</w:t>
      </w:r>
      <w:r w:rsidRPr="00D41EA7">
        <w:rPr>
          <w:rFonts w:cstheme="majorHAnsi"/>
          <w:lang w:val="en-GB"/>
        </w:rPr>
        <w:t xml:space="preserve"> require also some attention; it may be necessary to undertake a course about local culture in order to facilitate integration into the host society, e.g. in occidental countries is normal to have children late or not at all, women are leaders and are treated as such, sexual education, different religions, etc. This will guide them on how to deal with differences, if problems arise, in a solution-oriented way. </w:t>
      </w:r>
    </w:p>
    <w:p w14:paraId="000003E1" w14:textId="77777777" w:rsidR="00AC0F29" w:rsidRPr="00D41EA7" w:rsidRDefault="00AC0F29" w:rsidP="00F91306">
      <w:pPr>
        <w:rPr>
          <w:rFonts w:cstheme="majorHAnsi"/>
          <w:lang w:val="en-GB"/>
        </w:rPr>
      </w:pPr>
    </w:p>
    <w:p w14:paraId="000003E2" w14:textId="77777777" w:rsidR="00AC0F29" w:rsidRPr="00D41EA7" w:rsidRDefault="00E5178E" w:rsidP="00F91306">
      <w:pPr>
        <w:rPr>
          <w:rFonts w:cstheme="majorHAnsi"/>
          <w:sz w:val="26"/>
          <w:szCs w:val="26"/>
          <w:lang w:val="en-GB"/>
        </w:rPr>
      </w:pPr>
      <w:bookmarkStart w:id="39" w:name="_heading=h.sqyw64" w:colFirst="0" w:colLast="0"/>
      <w:bookmarkEnd w:id="39"/>
      <w:r w:rsidRPr="00111F04">
        <w:rPr>
          <w:rFonts w:cstheme="majorHAnsi"/>
          <w:b/>
          <w:color w:val="57C6B5"/>
          <w:sz w:val="32"/>
          <w:szCs w:val="32"/>
          <w:lang w:val="en-GB"/>
        </w:rPr>
        <w:lastRenderedPageBreak/>
        <w:t>C</w:t>
      </w:r>
      <w:sdt>
        <w:sdtPr>
          <w:rPr>
            <w:rFonts w:cstheme="majorHAnsi"/>
            <w:lang w:val="en-GB"/>
          </w:rPr>
          <w:tag w:val="goog_rdk_390"/>
          <w:id w:val="1419838061"/>
        </w:sdtPr>
        <w:sdtEndPr/>
        <w:sdtContent/>
      </w:sdt>
      <w:r w:rsidRPr="00111F04">
        <w:rPr>
          <w:rFonts w:cstheme="majorHAnsi"/>
          <w:b/>
          <w:color w:val="57C6B5"/>
          <w:sz w:val="32"/>
          <w:szCs w:val="32"/>
          <w:lang w:val="en-GB"/>
        </w:rPr>
        <w:t xml:space="preserve">yprus and Greece </w:t>
      </w:r>
      <w:r w:rsidRPr="00111F04">
        <w:rPr>
          <w:rFonts w:cstheme="majorHAnsi"/>
          <w:b/>
          <w:color w:val="57C6B5"/>
          <w:sz w:val="32"/>
          <w:szCs w:val="32"/>
          <w:vertAlign w:val="superscript"/>
          <w:lang w:val="en-GB"/>
        </w:rPr>
        <w:footnoteReference w:id="161"/>
      </w:r>
    </w:p>
    <w:p w14:paraId="000003E3" w14:textId="77777777" w:rsidR="00AC0F29" w:rsidRPr="00D41EA7" w:rsidRDefault="00E5178E" w:rsidP="00F91306">
      <w:pPr>
        <w:ind w:firstLine="0"/>
        <w:rPr>
          <w:rFonts w:cstheme="majorHAnsi"/>
          <w:lang w:val="en-GB"/>
        </w:rPr>
      </w:pPr>
      <w:r w:rsidRPr="00D41EA7">
        <w:rPr>
          <w:rFonts w:cstheme="majorHAnsi"/>
          <w:lang w:val="en-GB"/>
        </w:rPr>
        <w:t xml:space="preserve">The vast majority of the participants (84.8%) who answered the questionnaires work in a Non-Governmental Organisation. The remaining responders are part of a company, </w:t>
      </w:r>
      <w:r w:rsidRPr="00D41EA7">
        <w:rPr>
          <w:rFonts w:cstheme="majorHAnsi"/>
          <w:lang w:val="en-GB"/>
        </w:rPr>
        <w:t>public institution, chamber of commerce and job-seeking centre.</w:t>
      </w:r>
    </w:p>
    <w:p w14:paraId="000003E4" w14:textId="77777777" w:rsidR="00AC0F29" w:rsidRPr="00D41EA7" w:rsidRDefault="00E5178E" w:rsidP="00F91306">
      <w:pPr>
        <w:ind w:firstLine="0"/>
        <w:rPr>
          <w:rFonts w:cstheme="majorHAnsi"/>
          <w:lang w:val="en-GB"/>
        </w:rPr>
      </w:pPr>
      <w:r w:rsidRPr="00D41EA7">
        <w:rPr>
          <w:rFonts w:cstheme="majorHAnsi"/>
          <w:lang w:val="en-GB"/>
        </w:rPr>
        <w:t xml:space="preserve">Less than half of entities (44%) reported that they do offer specialised services for the work integration of unaccompanied minors and young immigrants. </w:t>
      </w:r>
    </w:p>
    <w:p w14:paraId="7CC7377A" w14:textId="77777777" w:rsidR="00D41EA7" w:rsidRDefault="00D41EA7" w:rsidP="00F91306">
      <w:pPr>
        <w:rPr>
          <w:rFonts w:cstheme="majorHAnsi"/>
          <w:lang w:val="en-GB"/>
        </w:rPr>
        <w:sectPr w:rsidR="00D41EA7" w:rsidSect="00D41EA7">
          <w:type w:val="continuous"/>
          <w:pgSz w:w="11909" w:h="16834"/>
          <w:pgMar w:top="1440" w:right="1136" w:bottom="1440" w:left="1134" w:header="720" w:footer="720" w:gutter="0"/>
          <w:cols w:num="2" w:space="720"/>
        </w:sectPr>
      </w:pPr>
    </w:p>
    <w:p w14:paraId="000003E5" w14:textId="05C60127" w:rsidR="00AC0F29" w:rsidRPr="00D41EA7" w:rsidRDefault="00871C65" w:rsidP="00F91306">
      <w:pPr>
        <w:rPr>
          <w:rFonts w:cstheme="majorHAnsi"/>
          <w:lang w:val="en-GB"/>
        </w:rPr>
      </w:pPr>
      <w:r>
        <w:rPr>
          <w:rFonts w:cstheme="majorHAnsi"/>
          <w:noProof/>
        </w:rPr>
        <w:drawing>
          <wp:anchor distT="0" distB="0" distL="114300" distR="114300" simplePos="0" relativeHeight="251667456" behindDoc="0" locked="0" layoutInCell="1" allowOverlap="1" wp14:anchorId="61641185" wp14:editId="1826F589">
            <wp:simplePos x="0" y="0"/>
            <wp:positionH relativeFrom="margin">
              <wp:align>center</wp:align>
            </wp:positionH>
            <wp:positionV relativeFrom="paragraph">
              <wp:posOffset>260985</wp:posOffset>
            </wp:positionV>
            <wp:extent cx="5486400" cy="3200400"/>
            <wp:effectExtent l="0" t="0" r="0" b="0"/>
            <wp:wrapTopAndBottom/>
            <wp:docPr id="1"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anchor>
        </w:drawing>
      </w:r>
    </w:p>
    <w:p w14:paraId="000003E6" w14:textId="3C9A47EC" w:rsidR="00AC0F29" w:rsidRPr="00D41EA7" w:rsidRDefault="00E5178E" w:rsidP="00F91306">
      <w:pPr>
        <w:rPr>
          <w:rFonts w:cstheme="majorHAnsi"/>
          <w:lang w:val="en-GB"/>
        </w:rPr>
      </w:pPr>
      <w:r w:rsidRPr="00D41EA7">
        <w:rPr>
          <w:rFonts w:cstheme="majorHAnsi"/>
          <w:lang w:val="en-GB"/>
        </w:rPr>
        <w:t xml:space="preserve"> </w:t>
      </w:r>
    </w:p>
    <w:p w14:paraId="12A2D055" w14:textId="2C55E0B2" w:rsidR="00111F04" w:rsidRDefault="00E5178E" w:rsidP="00525199">
      <w:pPr>
        <w:rPr>
          <w:rFonts w:cstheme="majorHAnsi"/>
          <w:lang w:val="en-GB"/>
        </w:rPr>
      </w:pPr>
      <w:r w:rsidRPr="00D41EA7">
        <w:rPr>
          <w:rFonts w:cstheme="majorHAnsi"/>
          <w:i/>
          <w:sz w:val="16"/>
          <w:szCs w:val="16"/>
          <w:lang w:val="en-GB"/>
        </w:rPr>
        <w:t>Source: Graphics developed within the CIVILHOOD project as the result of the interviews carried out</w:t>
      </w:r>
      <w:r w:rsidRPr="00D41EA7">
        <w:rPr>
          <w:rFonts w:cstheme="majorHAnsi"/>
          <w:i/>
          <w:sz w:val="16"/>
          <w:szCs w:val="16"/>
          <w:lang w:val="en-GB"/>
        </w:rPr>
        <w:br/>
        <w:t>by Cypriot partner “CODECA – Centre for Social Cohesion, Development and Care”</w:t>
      </w:r>
    </w:p>
    <w:p w14:paraId="36A0B9E2" w14:textId="70FF7119" w:rsidR="00111F04" w:rsidRDefault="00111F04" w:rsidP="00F91306">
      <w:pPr>
        <w:ind w:firstLine="0"/>
        <w:rPr>
          <w:rFonts w:cstheme="majorHAnsi"/>
          <w:lang w:val="en-GB"/>
        </w:rPr>
        <w:sectPr w:rsidR="00111F04" w:rsidSect="00D41EA7">
          <w:type w:val="continuous"/>
          <w:pgSz w:w="11909" w:h="16834"/>
          <w:pgMar w:top="1440" w:right="1136" w:bottom="1440" w:left="1134" w:header="720" w:footer="720" w:gutter="0"/>
          <w:cols w:space="720"/>
        </w:sectPr>
      </w:pPr>
    </w:p>
    <w:p w14:paraId="000003E9" w14:textId="5FEBEC46" w:rsidR="00AC0F29" w:rsidRPr="00D41EA7" w:rsidRDefault="00E5178E" w:rsidP="00F91306">
      <w:pPr>
        <w:ind w:firstLine="0"/>
        <w:rPr>
          <w:rFonts w:cstheme="majorHAnsi"/>
          <w:lang w:val="en-GB"/>
        </w:rPr>
      </w:pPr>
      <w:r w:rsidRPr="00D41EA7">
        <w:rPr>
          <w:rFonts w:cstheme="majorHAnsi"/>
          <w:lang w:val="en-GB"/>
        </w:rPr>
        <w:t xml:space="preserve">The provision of services </w:t>
      </w:r>
      <w:r w:rsidR="00525199" w:rsidRPr="00D41EA7">
        <w:rPr>
          <w:rFonts w:cstheme="majorHAnsi"/>
          <w:lang w:val="en-GB"/>
        </w:rPr>
        <w:t>includes</w:t>
      </w:r>
      <w:r w:rsidRPr="00D41EA7">
        <w:rPr>
          <w:rFonts w:cstheme="majorHAnsi"/>
          <w:lang w:val="en-GB"/>
        </w:rPr>
        <w:t xml:space="preserve"> accommodation, food, psychosocial services and support, health issues, training, psychological support services, counselling, participation in Erasmus programs, focused social services, network, orientation, Greek and English lessons, recreational activities, a variety of workshops, caregiving services, Job Vacancy Mediation, provide shelters and care for minors, among others. </w:t>
      </w:r>
    </w:p>
    <w:p w14:paraId="000003EA" w14:textId="77777777" w:rsidR="00AC0F29" w:rsidRPr="00D41EA7" w:rsidRDefault="00E5178E" w:rsidP="00F91306">
      <w:pPr>
        <w:ind w:firstLine="0"/>
        <w:rPr>
          <w:rFonts w:cstheme="majorHAnsi"/>
          <w:lang w:val="en-GB"/>
        </w:rPr>
      </w:pPr>
      <w:r w:rsidRPr="00D41EA7">
        <w:rPr>
          <w:rFonts w:cstheme="majorHAnsi"/>
          <w:lang w:val="en-GB"/>
        </w:rPr>
        <w:t xml:space="preserve">Regarding the factors favouring or hindering a </w:t>
      </w:r>
      <w:r w:rsidRPr="00D41EA7">
        <w:rPr>
          <w:rFonts w:cstheme="majorHAnsi"/>
          <w:u w:val="single"/>
          <w:lang w:val="en-GB"/>
        </w:rPr>
        <w:t>professional relationship</w:t>
      </w:r>
      <w:r w:rsidRPr="00D41EA7">
        <w:rPr>
          <w:rFonts w:cstheme="majorHAnsi"/>
          <w:lang w:val="en-GB"/>
        </w:rPr>
        <w:t xml:space="preserve"> with Unaccompanied Asylum-Seeking Children (UASC), the major </w:t>
      </w:r>
      <w:r w:rsidRPr="00D41EA7">
        <w:rPr>
          <w:rFonts w:cstheme="majorHAnsi"/>
          <w:lang w:val="en-GB"/>
        </w:rPr>
        <w:t xml:space="preserve">part of the interviewees that were mainly work providers, believed that the </w:t>
      </w:r>
      <w:r w:rsidRPr="00D41EA7">
        <w:rPr>
          <w:rFonts w:cstheme="majorHAnsi"/>
          <w:u w:val="single"/>
          <w:lang w:val="en-GB"/>
        </w:rPr>
        <w:t>knowledge of the local language</w:t>
      </w:r>
      <w:r w:rsidRPr="00D41EA7">
        <w:rPr>
          <w:rFonts w:cstheme="majorHAnsi"/>
          <w:lang w:val="en-GB"/>
        </w:rPr>
        <w:t xml:space="preserve"> is an important factor in improving relations, along with the availability of linguistic or </w:t>
      </w:r>
      <w:r w:rsidRPr="00D41EA7">
        <w:rPr>
          <w:rFonts w:cstheme="majorHAnsi"/>
          <w:u w:val="single"/>
          <w:lang w:val="en-GB"/>
        </w:rPr>
        <w:t>cultural mediation</w:t>
      </w:r>
      <w:r w:rsidRPr="00D41EA7">
        <w:rPr>
          <w:rFonts w:cstheme="majorHAnsi"/>
          <w:lang w:val="en-GB"/>
        </w:rPr>
        <w:t xml:space="preserve">, considered somewhat important to the fostering of relations. </w:t>
      </w:r>
    </w:p>
    <w:p w14:paraId="000003EB" w14:textId="4D8093F6" w:rsidR="00AC0F29" w:rsidRPr="00D41EA7" w:rsidRDefault="00E5178E" w:rsidP="00F91306">
      <w:pPr>
        <w:ind w:firstLine="0"/>
        <w:rPr>
          <w:rFonts w:cstheme="majorHAnsi"/>
          <w:lang w:val="en-GB"/>
        </w:rPr>
      </w:pPr>
      <w:r w:rsidRPr="00D41EA7">
        <w:rPr>
          <w:rFonts w:cstheme="majorHAnsi"/>
          <w:lang w:val="en-GB"/>
        </w:rPr>
        <w:t>Most participants think that the training received has played a vital role in improving their relationships with UA</w:t>
      </w:r>
      <w:r w:rsidR="005261B5">
        <w:rPr>
          <w:rFonts w:cstheme="majorHAnsi"/>
          <w:lang w:val="en-GB"/>
        </w:rPr>
        <w:t>Ms</w:t>
      </w:r>
      <w:r w:rsidRPr="00D41EA7">
        <w:rPr>
          <w:rFonts w:cstheme="majorHAnsi"/>
          <w:lang w:val="en-GB"/>
        </w:rPr>
        <w:t xml:space="preserve">. Instead, sentimental closeness is believed as a factor that does not constitute a hindrance but it is </w:t>
      </w:r>
      <w:r w:rsidRPr="00D41EA7">
        <w:rPr>
          <w:rFonts w:cstheme="majorHAnsi"/>
          <w:lang w:val="en-GB"/>
        </w:rPr>
        <w:lastRenderedPageBreak/>
        <w:t xml:space="preserve">important in establishing a confident relationship with the young </w:t>
      </w:r>
      <w:r w:rsidR="00525199" w:rsidRPr="00D41EA7">
        <w:rPr>
          <w:rFonts w:cstheme="majorHAnsi"/>
          <w:lang w:val="en-GB"/>
        </w:rPr>
        <w:t>refugees.</w:t>
      </w:r>
    </w:p>
    <w:p w14:paraId="5068169F" w14:textId="588473CA" w:rsidR="00111F04" w:rsidRPr="00D41EA7" w:rsidRDefault="00E5178E" w:rsidP="00F91306">
      <w:pPr>
        <w:ind w:firstLine="0"/>
        <w:rPr>
          <w:rFonts w:cstheme="majorHAnsi"/>
          <w:lang w:val="en-GB"/>
        </w:rPr>
      </w:pPr>
      <w:r w:rsidRPr="00D41EA7">
        <w:rPr>
          <w:rFonts w:cstheme="majorHAnsi"/>
          <w:lang w:val="en-GB"/>
        </w:rPr>
        <w:t xml:space="preserve">On the other hand, being supported by specialised bodies is thought essential, as well as tearing down </w:t>
      </w:r>
      <w:r w:rsidRPr="00D41EA7">
        <w:rPr>
          <w:rFonts w:cstheme="majorHAnsi"/>
          <w:u w:val="single"/>
          <w:lang w:val="en-GB"/>
        </w:rPr>
        <w:t>prejudices,</w:t>
      </w:r>
      <w:r w:rsidRPr="00D41EA7">
        <w:rPr>
          <w:rFonts w:cstheme="majorHAnsi"/>
          <w:lang w:val="en-GB"/>
        </w:rPr>
        <w:t xml:space="preserve"> which are thought to negatively affect the relations with UASCs, even though it is not considered that </w:t>
      </w:r>
      <w:r w:rsidRPr="00D41EA7">
        <w:rPr>
          <w:rFonts w:cstheme="majorHAnsi"/>
          <w:lang w:val="en-GB"/>
        </w:rPr>
        <w:t xml:space="preserve">complicated, employing a young immigrant. Concerning racism, the participants indicated that the difficulties faced are generally quite low because most of the private companies </w:t>
      </w:r>
      <w:r w:rsidR="00111F04">
        <w:rPr>
          <w:rFonts w:cstheme="majorHAnsi"/>
          <w:lang w:val="en-GB"/>
        </w:rPr>
        <w:t xml:space="preserve">in </w:t>
      </w:r>
      <w:r w:rsidR="00111F04" w:rsidRPr="00D41EA7">
        <w:rPr>
          <w:rFonts w:cstheme="majorHAnsi"/>
          <w:lang w:val="en-GB"/>
        </w:rPr>
        <w:t>Cyprus have multicultural and multinational backgrounds, providing opportunities for</w:t>
      </w:r>
      <w:r w:rsidR="00111F04" w:rsidRPr="00767BF8">
        <w:rPr>
          <w:rFonts w:cstheme="majorHAnsi"/>
          <w:lang w:val="en-GB"/>
        </w:rPr>
        <w:t xml:space="preserve"> </w:t>
      </w:r>
      <w:r w:rsidR="00111F04" w:rsidRPr="00D41EA7">
        <w:rPr>
          <w:rFonts w:cstheme="majorHAnsi"/>
          <w:lang w:val="en-GB"/>
        </w:rPr>
        <w:t>young migrants to work and grow within the workforce.</w:t>
      </w:r>
    </w:p>
    <w:p w14:paraId="4F07E140" w14:textId="4438B065" w:rsidR="00D41EA7" w:rsidRDefault="00D41EA7" w:rsidP="00F91306">
      <w:pPr>
        <w:rPr>
          <w:rFonts w:cstheme="majorHAnsi"/>
          <w:lang w:val="en-GB"/>
        </w:rPr>
        <w:sectPr w:rsidR="00D41EA7" w:rsidSect="00D41EA7">
          <w:type w:val="continuous"/>
          <w:pgSz w:w="11909" w:h="16834"/>
          <w:pgMar w:top="1440" w:right="1136" w:bottom="1440" w:left="1134" w:header="720" w:footer="720" w:gutter="0"/>
          <w:cols w:num="2" w:space="720"/>
        </w:sectPr>
      </w:pPr>
    </w:p>
    <w:p w14:paraId="000003EC" w14:textId="625CF5E0" w:rsidR="00AC0F29" w:rsidRPr="00D41EA7" w:rsidRDefault="00871C65" w:rsidP="00F91306">
      <w:pPr>
        <w:ind w:firstLine="0"/>
        <w:rPr>
          <w:rFonts w:cstheme="majorHAnsi"/>
          <w:lang w:val="en-GB"/>
        </w:rPr>
      </w:pPr>
      <w:r>
        <w:rPr>
          <w:rFonts w:cstheme="majorHAnsi"/>
          <w:noProof/>
        </w:rPr>
        <w:drawing>
          <wp:anchor distT="0" distB="0" distL="114300" distR="114300" simplePos="0" relativeHeight="251666432" behindDoc="0" locked="0" layoutInCell="1" allowOverlap="1" wp14:anchorId="588E9730" wp14:editId="184AADF9">
            <wp:simplePos x="0" y="0"/>
            <wp:positionH relativeFrom="margin">
              <wp:align>center</wp:align>
            </wp:positionH>
            <wp:positionV relativeFrom="paragraph">
              <wp:posOffset>279400</wp:posOffset>
            </wp:positionV>
            <wp:extent cx="5486400" cy="3200400"/>
            <wp:effectExtent l="0" t="0" r="0" b="0"/>
            <wp:wrapTopAndBottom/>
            <wp:docPr id="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anchor>
        </w:drawing>
      </w:r>
    </w:p>
    <w:p w14:paraId="1E7B88AD" w14:textId="77777777" w:rsidR="00767BF8" w:rsidRDefault="00767BF8" w:rsidP="00F91306">
      <w:pPr>
        <w:rPr>
          <w:rFonts w:cstheme="majorHAnsi"/>
          <w:lang w:val="en-GB"/>
        </w:rPr>
        <w:sectPr w:rsidR="00767BF8" w:rsidSect="00767BF8">
          <w:type w:val="continuous"/>
          <w:pgSz w:w="11909" w:h="16834"/>
          <w:pgMar w:top="1440" w:right="1136" w:bottom="1440" w:left="1134" w:header="720" w:footer="720" w:gutter="0"/>
          <w:cols w:num="2" w:space="720"/>
        </w:sectPr>
      </w:pPr>
    </w:p>
    <w:p w14:paraId="000003ED" w14:textId="3D04206E" w:rsidR="00AC0F29" w:rsidRPr="00D41EA7" w:rsidRDefault="00AC0F29" w:rsidP="00F91306">
      <w:pPr>
        <w:rPr>
          <w:rFonts w:cstheme="majorHAnsi"/>
          <w:lang w:val="en-GB"/>
        </w:rPr>
      </w:pPr>
    </w:p>
    <w:p w14:paraId="000003F0" w14:textId="77777777" w:rsidR="00AC0F29" w:rsidRPr="00D41EA7" w:rsidRDefault="00E5178E" w:rsidP="00F91306">
      <w:pPr>
        <w:rPr>
          <w:rFonts w:cstheme="majorHAnsi"/>
          <w:lang w:val="en-GB"/>
        </w:rPr>
      </w:pPr>
      <w:r w:rsidRPr="00D41EA7">
        <w:rPr>
          <w:rFonts w:cstheme="majorHAnsi"/>
          <w:lang w:val="en-GB"/>
        </w:rPr>
        <w:t>As for the pandemic factor, most participants feel that it has had little or no impact on relationships.</w:t>
      </w:r>
    </w:p>
    <w:p w14:paraId="000003F2" w14:textId="707B0435" w:rsidR="00AC0F29" w:rsidRPr="00111F04" w:rsidRDefault="00E5178E" w:rsidP="00F91306">
      <w:pPr>
        <w:rPr>
          <w:rFonts w:cstheme="majorHAnsi"/>
          <w:i/>
          <w:color w:val="57C6B5"/>
          <w:sz w:val="28"/>
          <w:szCs w:val="28"/>
          <w:lang w:val="en-GB"/>
        </w:rPr>
      </w:pPr>
      <w:r w:rsidRPr="00111F04">
        <w:rPr>
          <w:rFonts w:cstheme="majorHAnsi"/>
          <w:i/>
          <w:color w:val="57C6B5"/>
          <w:sz w:val="28"/>
          <w:szCs w:val="28"/>
          <w:lang w:val="en-GB"/>
        </w:rPr>
        <w:t>Cyprus in depth</w:t>
      </w:r>
    </w:p>
    <w:p w14:paraId="36F88CF5" w14:textId="77777777" w:rsidR="00767BF8" w:rsidRDefault="00767BF8" w:rsidP="00F91306">
      <w:pPr>
        <w:rPr>
          <w:rFonts w:cstheme="majorHAnsi"/>
          <w:lang w:val="en-GB"/>
        </w:rPr>
        <w:sectPr w:rsidR="00767BF8" w:rsidSect="00D41EA7">
          <w:type w:val="continuous"/>
          <w:pgSz w:w="11909" w:h="16834"/>
          <w:pgMar w:top="1440" w:right="1136" w:bottom="1440" w:left="1134" w:header="720" w:footer="720" w:gutter="0"/>
          <w:cols w:space="720"/>
        </w:sectPr>
      </w:pPr>
    </w:p>
    <w:p w14:paraId="000003F3" w14:textId="761575AA" w:rsidR="00AC0F29" w:rsidRPr="00D41EA7" w:rsidRDefault="00E5178E" w:rsidP="00F91306">
      <w:pPr>
        <w:ind w:firstLine="0"/>
        <w:rPr>
          <w:rFonts w:cstheme="majorHAnsi"/>
          <w:lang w:val="en-GB"/>
        </w:rPr>
      </w:pPr>
      <w:r w:rsidRPr="00D41EA7">
        <w:rPr>
          <w:rFonts w:cstheme="majorHAnsi"/>
          <w:lang w:val="en-GB"/>
        </w:rPr>
        <w:t xml:space="preserve">The participants had a variety of </w:t>
      </w:r>
      <w:r w:rsidR="00871C65" w:rsidRPr="00D41EA7">
        <w:rPr>
          <w:rFonts w:cstheme="majorHAnsi"/>
          <w:lang w:val="en-GB"/>
        </w:rPr>
        <w:t>opinions they</w:t>
      </w:r>
      <w:r w:rsidRPr="00D41EA7">
        <w:rPr>
          <w:rFonts w:cstheme="majorHAnsi"/>
          <w:lang w:val="en-GB"/>
        </w:rPr>
        <w:t xml:space="preserve"> believed should be taken into consideration when assisting unaccompanied minors and young immigrants in their process of becoming autonomous and finding a job. Many contributors stated that the </w:t>
      </w:r>
      <w:r w:rsidRPr="00D41EA7">
        <w:rPr>
          <w:rFonts w:cstheme="majorHAnsi"/>
          <w:u w:val="single"/>
          <w:lang w:val="en-GB"/>
        </w:rPr>
        <w:t xml:space="preserve">bureaucracy of the labour and immigration offices </w:t>
      </w:r>
      <w:r w:rsidRPr="00D41EA7">
        <w:rPr>
          <w:rFonts w:cstheme="majorHAnsi"/>
          <w:lang w:val="en-GB"/>
        </w:rPr>
        <w:t>in Cyprus can be almost impossible to navigate. One of the issues many immigrants face is getting through and understanding the necessary paperwork to complete their process and receive assistance or their appropriate status.</w:t>
      </w:r>
    </w:p>
    <w:p w14:paraId="000003F4" w14:textId="77777777" w:rsidR="00AC0F29" w:rsidRPr="00D41EA7" w:rsidRDefault="00E5178E" w:rsidP="00F91306">
      <w:pPr>
        <w:ind w:firstLine="0"/>
        <w:rPr>
          <w:rFonts w:cstheme="majorHAnsi"/>
          <w:lang w:val="en-GB"/>
        </w:rPr>
      </w:pPr>
      <w:r w:rsidRPr="00D41EA7">
        <w:rPr>
          <w:rFonts w:cstheme="majorHAnsi"/>
          <w:lang w:val="en-GB"/>
        </w:rPr>
        <w:t xml:space="preserve">The following factors were described as those necessary for UAMs and young migrants on </w:t>
      </w:r>
      <w:r w:rsidRPr="00D41EA7">
        <w:rPr>
          <w:rFonts w:cstheme="majorHAnsi"/>
          <w:lang w:val="en-GB"/>
        </w:rPr>
        <w:t>their path to independence and work integration:</w:t>
      </w:r>
    </w:p>
    <w:p w14:paraId="000003F5" w14:textId="77777777" w:rsidR="00AC0F29" w:rsidRPr="00D41EA7" w:rsidRDefault="00E5178E" w:rsidP="00F91306">
      <w:pPr>
        <w:numPr>
          <w:ilvl w:val="0"/>
          <w:numId w:val="8"/>
        </w:numPr>
        <w:pBdr>
          <w:top w:val="nil"/>
          <w:left w:val="nil"/>
          <w:bottom w:val="nil"/>
          <w:right w:val="nil"/>
          <w:between w:val="nil"/>
        </w:pBdr>
        <w:spacing w:after="0"/>
        <w:rPr>
          <w:rFonts w:cstheme="majorHAnsi"/>
          <w:color w:val="000000"/>
          <w:lang w:val="en-GB"/>
        </w:rPr>
      </w:pPr>
      <w:r w:rsidRPr="00D41EA7">
        <w:rPr>
          <w:rFonts w:cstheme="majorHAnsi"/>
          <w:color w:val="000000"/>
          <w:lang w:val="en-GB"/>
        </w:rPr>
        <w:t xml:space="preserve">Receive an equal, complete and good-quality education, and engage them to finish school. </w:t>
      </w:r>
    </w:p>
    <w:p w14:paraId="000003F6" w14:textId="77777777" w:rsidR="00AC0F29" w:rsidRPr="00D41EA7" w:rsidRDefault="00E5178E" w:rsidP="00F91306">
      <w:pPr>
        <w:numPr>
          <w:ilvl w:val="0"/>
          <w:numId w:val="8"/>
        </w:numPr>
        <w:pBdr>
          <w:top w:val="nil"/>
          <w:left w:val="nil"/>
          <w:bottom w:val="nil"/>
          <w:right w:val="nil"/>
          <w:between w:val="nil"/>
        </w:pBdr>
        <w:spacing w:after="0"/>
        <w:rPr>
          <w:rFonts w:cstheme="majorHAnsi"/>
          <w:color w:val="000000"/>
          <w:lang w:val="en-GB"/>
        </w:rPr>
      </w:pPr>
      <w:r w:rsidRPr="00D41EA7">
        <w:rPr>
          <w:rFonts w:cstheme="majorHAnsi"/>
          <w:color w:val="000000"/>
          <w:lang w:val="en-GB"/>
        </w:rPr>
        <w:t>Enlighten them about the host country’s culture.</w:t>
      </w:r>
    </w:p>
    <w:p w14:paraId="000003F7" w14:textId="77777777" w:rsidR="00AC0F29" w:rsidRPr="00D41EA7" w:rsidRDefault="00E5178E" w:rsidP="00F91306">
      <w:pPr>
        <w:numPr>
          <w:ilvl w:val="0"/>
          <w:numId w:val="8"/>
        </w:numPr>
        <w:pBdr>
          <w:top w:val="nil"/>
          <w:left w:val="nil"/>
          <w:bottom w:val="nil"/>
          <w:right w:val="nil"/>
          <w:between w:val="nil"/>
        </w:pBdr>
        <w:spacing w:after="0"/>
        <w:rPr>
          <w:rFonts w:cstheme="majorHAnsi"/>
          <w:color w:val="000000"/>
          <w:lang w:val="en-GB"/>
        </w:rPr>
      </w:pPr>
      <w:r w:rsidRPr="00D41EA7">
        <w:rPr>
          <w:rFonts w:cstheme="majorHAnsi"/>
          <w:color w:val="000000"/>
          <w:lang w:val="en-GB"/>
        </w:rPr>
        <w:t>Empower UASC’s communication skills.</w:t>
      </w:r>
    </w:p>
    <w:p w14:paraId="000003F8" w14:textId="77777777" w:rsidR="00AC0F29" w:rsidRPr="00D41EA7" w:rsidRDefault="00E5178E" w:rsidP="00F91306">
      <w:pPr>
        <w:numPr>
          <w:ilvl w:val="0"/>
          <w:numId w:val="8"/>
        </w:numPr>
        <w:pBdr>
          <w:top w:val="nil"/>
          <w:left w:val="nil"/>
          <w:bottom w:val="nil"/>
          <w:right w:val="nil"/>
          <w:between w:val="nil"/>
        </w:pBdr>
        <w:spacing w:after="0"/>
        <w:rPr>
          <w:rFonts w:cstheme="majorHAnsi"/>
          <w:color w:val="000000"/>
          <w:lang w:val="en-GB"/>
        </w:rPr>
      </w:pPr>
      <w:r w:rsidRPr="00D41EA7">
        <w:rPr>
          <w:rFonts w:cstheme="majorHAnsi"/>
          <w:color w:val="000000"/>
          <w:lang w:val="en-GB"/>
        </w:rPr>
        <w:t xml:space="preserve">Help them </w:t>
      </w:r>
      <w:r w:rsidRPr="00D41EA7">
        <w:rPr>
          <w:rFonts w:cstheme="majorHAnsi"/>
          <w:lang w:val="en-GB"/>
        </w:rPr>
        <w:t>by setting</w:t>
      </w:r>
      <w:r w:rsidRPr="00D41EA7">
        <w:rPr>
          <w:rFonts w:cstheme="majorHAnsi"/>
          <w:color w:val="000000"/>
          <w:lang w:val="en-GB"/>
        </w:rPr>
        <w:t xml:space="preserve"> future and work targets based on how fast or slow they want to achieve them.</w:t>
      </w:r>
    </w:p>
    <w:p w14:paraId="000003F9" w14:textId="77777777" w:rsidR="00AC0F29" w:rsidRPr="00D41EA7" w:rsidRDefault="00E5178E" w:rsidP="00F91306">
      <w:pPr>
        <w:numPr>
          <w:ilvl w:val="0"/>
          <w:numId w:val="8"/>
        </w:numPr>
        <w:pBdr>
          <w:top w:val="nil"/>
          <w:left w:val="nil"/>
          <w:bottom w:val="nil"/>
          <w:right w:val="nil"/>
          <w:between w:val="nil"/>
        </w:pBdr>
        <w:spacing w:after="0"/>
        <w:rPr>
          <w:rFonts w:cstheme="majorHAnsi"/>
          <w:color w:val="000000"/>
          <w:lang w:val="en-GB"/>
        </w:rPr>
      </w:pPr>
      <w:r w:rsidRPr="00D41EA7">
        <w:rPr>
          <w:rFonts w:cstheme="majorHAnsi"/>
          <w:color w:val="000000"/>
          <w:lang w:val="en-GB"/>
        </w:rPr>
        <w:t>Provide them with psychosocial support.</w:t>
      </w:r>
    </w:p>
    <w:p w14:paraId="000003FA" w14:textId="77777777" w:rsidR="00AC0F29" w:rsidRPr="00D41EA7" w:rsidRDefault="00E5178E" w:rsidP="00F91306">
      <w:pPr>
        <w:numPr>
          <w:ilvl w:val="0"/>
          <w:numId w:val="8"/>
        </w:numPr>
        <w:pBdr>
          <w:top w:val="nil"/>
          <w:left w:val="nil"/>
          <w:bottom w:val="nil"/>
          <w:right w:val="nil"/>
          <w:between w:val="nil"/>
        </w:pBdr>
        <w:rPr>
          <w:rFonts w:cstheme="majorHAnsi"/>
          <w:color w:val="000000"/>
          <w:lang w:val="en-GB"/>
        </w:rPr>
      </w:pPr>
      <w:r w:rsidRPr="00D41EA7">
        <w:rPr>
          <w:rFonts w:cstheme="majorHAnsi"/>
          <w:color w:val="000000"/>
          <w:lang w:val="en-GB"/>
        </w:rPr>
        <w:lastRenderedPageBreak/>
        <w:t xml:space="preserve">Promote </w:t>
      </w:r>
      <w:r w:rsidRPr="00D41EA7">
        <w:rPr>
          <w:rFonts w:cstheme="majorHAnsi"/>
          <w:lang w:val="en-GB"/>
        </w:rPr>
        <w:t>UAM</w:t>
      </w:r>
      <w:r w:rsidRPr="00D41EA7">
        <w:rPr>
          <w:rFonts w:cstheme="majorHAnsi"/>
          <w:color w:val="000000"/>
          <w:lang w:val="en-GB"/>
        </w:rPr>
        <w:t>’s networking to facilitate finding a house, so that they can focus on searching for a job.</w:t>
      </w:r>
    </w:p>
    <w:p w14:paraId="000003FB" w14:textId="77777777" w:rsidR="00AC0F29" w:rsidRPr="00D41EA7" w:rsidRDefault="00E5178E" w:rsidP="00F91306">
      <w:pPr>
        <w:ind w:firstLine="0"/>
        <w:rPr>
          <w:rFonts w:cstheme="majorHAnsi"/>
          <w:lang w:val="en-GB"/>
        </w:rPr>
      </w:pPr>
      <w:r w:rsidRPr="00D41EA7">
        <w:rPr>
          <w:rFonts w:cstheme="majorHAnsi"/>
          <w:lang w:val="en-GB"/>
        </w:rPr>
        <w:t>Offer meaningful professional orientation by helping them in writing a curriculum vitae as well as educating them on how to attend an interview.</w:t>
      </w:r>
    </w:p>
    <w:p w14:paraId="000003FC" w14:textId="77777777" w:rsidR="00AC0F29" w:rsidRPr="00D41EA7" w:rsidRDefault="00E5178E" w:rsidP="00F91306">
      <w:pPr>
        <w:ind w:firstLine="0"/>
        <w:rPr>
          <w:rFonts w:cstheme="majorHAnsi"/>
          <w:lang w:val="en-GB"/>
        </w:rPr>
      </w:pPr>
      <w:r w:rsidRPr="00D41EA7">
        <w:rPr>
          <w:rFonts w:cstheme="majorHAnsi"/>
          <w:lang w:val="en-GB"/>
        </w:rPr>
        <w:t xml:space="preserve">Various of the contributors expressed their belief that </w:t>
      </w:r>
      <w:r w:rsidRPr="00D41EA7">
        <w:rPr>
          <w:rFonts w:cstheme="majorHAnsi"/>
          <w:u w:val="single"/>
          <w:lang w:val="en-GB"/>
        </w:rPr>
        <w:t>language is one of the key factors</w:t>
      </w:r>
      <w:r w:rsidRPr="00D41EA7">
        <w:rPr>
          <w:rFonts w:cstheme="majorHAnsi"/>
          <w:lang w:val="en-GB"/>
        </w:rPr>
        <w:t xml:space="preserve"> to </w:t>
      </w:r>
      <w:r w:rsidRPr="00D41EA7">
        <w:rPr>
          <w:rFonts w:cstheme="majorHAnsi"/>
          <w:lang w:val="en-GB"/>
        </w:rPr>
        <w:t>consider when assisting UAMs in entering the labour market. They added that unaccompanied minors should be able to learn the language and attend school.</w:t>
      </w:r>
    </w:p>
    <w:p w14:paraId="78447023" w14:textId="18BA91D3" w:rsidR="00767BF8" w:rsidRDefault="00E5178E" w:rsidP="00F91306">
      <w:pPr>
        <w:ind w:firstLine="0"/>
        <w:rPr>
          <w:rFonts w:cstheme="majorHAnsi"/>
          <w:lang w:val="en-GB"/>
        </w:rPr>
        <w:sectPr w:rsidR="00767BF8" w:rsidSect="00767BF8">
          <w:type w:val="continuous"/>
          <w:pgSz w:w="11909" w:h="16834"/>
          <w:pgMar w:top="1440" w:right="1136" w:bottom="1440" w:left="1134" w:header="720" w:footer="720" w:gutter="0"/>
          <w:cols w:num="2" w:space="720"/>
        </w:sectPr>
      </w:pPr>
      <w:r w:rsidRPr="00D41EA7">
        <w:rPr>
          <w:rFonts w:cstheme="majorHAnsi"/>
          <w:lang w:val="en-GB"/>
        </w:rPr>
        <w:t xml:space="preserve">Extra-curricular activities are also important as they will feel included in society and welcomed. Sports or other activities must be included in the </w:t>
      </w:r>
      <w:r w:rsidRPr="00D41EA7">
        <w:rPr>
          <w:rFonts w:cstheme="majorHAnsi"/>
          <w:u w:val="single"/>
          <w:lang w:val="en-GB"/>
        </w:rPr>
        <w:t>integration programme,</w:t>
      </w:r>
      <w:r w:rsidRPr="00D41EA7">
        <w:rPr>
          <w:rFonts w:cstheme="majorHAnsi"/>
          <w:lang w:val="en-GB"/>
        </w:rPr>
        <w:t xml:space="preserve"> which will help them be</w:t>
      </w:r>
    </w:p>
    <w:p w14:paraId="5369B110" w14:textId="304FEAED" w:rsidR="00111F04" w:rsidRDefault="00E5178E" w:rsidP="00F91306">
      <w:pPr>
        <w:ind w:firstLine="0"/>
        <w:rPr>
          <w:rFonts w:cstheme="majorHAnsi"/>
          <w:lang w:val="en-GB"/>
        </w:rPr>
      </w:pPr>
      <w:r w:rsidRPr="00D41EA7">
        <w:rPr>
          <w:rFonts w:cstheme="majorHAnsi"/>
          <w:lang w:val="en-GB"/>
        </w:rPr>
        <w:t xml:space="preserve">part of the community and at the same time develop and improve their communication skills. Interviewees affirmed UAMs should be provided with adequate training to enhance their capabilities to smoothly integrate into the community and enter the labour market. </w:t>
      </w:r>
    </w:p>
    <w:p w14:paraId="000003FF" w14:textId="2DE8B4B8" w:rsidR="00AC0F29" w:rsidRPr="00D41EA7" w:rsidRDefault="00E5178E" w:rsidP="00F91306">
      <w:pPr>
        <w:ind w:firstLine="0"/>
        <w:rPr>
          <w:rFonts w:cstheme="majorHAnsi"/>
          <w:lang w:val="en-GB"/>
        </w:rPr>
      </w:pPr>
      <w:r w:rsidRPr="00D41EA7">
        <w:rPr>
          <w:rFonts w:cstheme="majorHAnsi"/>
          <w:lang w:val="en-GB"/>
        </w:rPr>
        <w:t xml:space="preserve">Furthermore, providing an </w:t>
      </w:r>
      <w:r w:rsidRPr="00D41EA7">
        <w:rPr>
          <w:rFonts w:cstheme="majorHAnsi"/>
          <w:u w:val="single"/>
          <w:lang w:val="en-GB"/>
        </w:rPr>
        <w:t>intercultural dialogue</w:t>
      </w:r>
      <w:r w:rsidRPr="00D41EA7">
        <w:rPr>
          <w:rFonts w:cstheme="majorHAnsi"/>
          <w:lang w:val="en-GB"/>
        </w:rPr>
        <w:t xml:space="preserve"> and learning about local culture and practices would help them to understand the new environment they are now living in, as well as receive </w:t>
      </w:r>
      <w:r w:rsidRPr="00D41EA7">
        <w:rPr>
          <w:rFonts w:cstheme="majorHAnsi"/>
          <w:u w:val="single"/>
          <w:lang w:val="en-GB"/>
        </w:rPr>
        <w:t>civil education</w:t>
      </w:r>
      <w:r w:rsidRPr="00D41EA7">
        <w:rPr>
          <w:rFonts w:cstheme="majorHAnsi"/>
          <w:lang w:val="en-GB"/>
        </w:rPr>
        <w:t xml:space="preserve"> to understand the new society and culture, along with the new rules and regulations in the workforce in the country they are applying to. Not least, ensuring they are aware and conscious of their rights. </w:t>
      </w:r>
    </w:p>
    <w:p w14:paraId="00000400" w14:textId="77777777" w:rsidR="00AC0F29" w:rsidRPr="00D41EA7" w:rsidRDefault="00E5178E" w:rsidP="00F91306">
      <w:pPr>
        <w:ind w:firstLine="0"/>
        <w:rPr>
          <w:rFonts w:cstheme="majorHAnsi"/>
          <w:lang w:val="en-GB"/>
        </w:rPr>
      </w:pPr>
      <w:r w:rsidRPr="00D41EA7">
        <w:rPr>
          <w:rFonts w:cstheme="majorHAnsi"/>
          <w:lang w:val="en-GB"/>
        </w:rPr>
        <w:t xml:space="preserve">One of the most important factors is to </w:t>
      </w:r>
      <w:r w:rsidRPr="00D41EA7">
        <w:rPr>
          <w:rFonts w:cstheme="majorHAnsi"/>
          <w:u w:val="single"/>
          <w:lang w:val="en-GB"/>
        </w:rPr>
        <w:t>empower UAMs to believe in themselves</w:t>
      </w:r>
      <w:r w:rsidRPr="00D41EA7">
        <w:rPr>
          <w:rFonts w:cstheme="majorHAnsi"/>
          <w:lang w:val="en-GB"/>
        </w:rPr>
        <w:t xml:space="preserve">, as being self-reliant will contribute to their success. Sometimes they feel weak or helpless, which is brought on by a racist and prejudiced environment. </w:t>
      </w:r>
    </w:p>
    <w:p w14:paraId="00000401" w14:textId="77777777" w:rsidR="00AC0F29" w:rsidRPr="00D41EA7" w:rsidRDefault="00E5178E" w:rsidP="00F91306">
      <w:pPr>
        <w:ind w:firstLine="0"/>
        <w:rPr>
          <w:rFonts w:cstheme="majorHAnsi"/>
          <w:lang w:val="en-GB"/>
        </w:rPr>
      </w:pPr>
      <w:r w:rsidRPr="00D41EA7">
        <w:rPr>
          <w:rFonts w:cstheme="majorHAnsi"/>
          <w:lang w:val="en-GB"/>
        </w:rPr>
        <w:t>Another important factor that many stated is emotional</w:t>
      </w:r>
      <w:r w:rsidRPr="00D41EA7">
        <w:rPr>
          <w:rFonts w:cstheme="majorHAnsi"/>
          <w:u w:val="single"/>
          <w:lang w:val="en-GB"/>
        </w:rPr>
        <w:t xml:space="preserve"> stability and maturity</w:t>
      </w:r>
      <w:r w:rsidRPr="00D41EA7">
        <w:rPr>
          <w:rFonts w:cstheme="majorHAnsi"/>
          <w:lang w:val="en-GB"/>
        </w:rPr>
        <w:t xml:space="preserve">. A child at risk is usually an emotionally complicated person to assist. The question is not only to help UAMs get a job but to make them believe that there is a future for them in their host countries and that there are social opportunities. Each person is different and therefore their individual needs should be met. </w:t>
      </w:r>
    </w:p>
    <w:p w14:paraId="31974656" w14:textId="77777777" w:rsidR="00111F04" w:rsidRDefault="00111F04" w:rsidP="00F91306">
      <w:pPr>
        <w:ind w:firstLine="0"/>
        <w:rPr>
          <w:rFonts w:cstheme="majorHAnsi"/>
          <w:lang w:val="en-GB"/>
        </w:rPr>
      </w:pPr>
    </w:p>
    <w:p w14:paraId="4B91C2BC" w14:textId="77777777" w:rsidR="007512A0" w:rsidRDefault="00E5178E" w:rsidP="00F91306">
      <w:pPr>
        <w:ind w:firstLine="0"/>
        <w:rPr>
          <w:rFonts w:cstheme="majorHAnsi"/>
          <w:lang w:val="en-GB"/>
        </w:rPr>
      </w:pPr>
      <w:r w:rsidRPr="00D41EA7">
        <w:rPr>
          <w:rFonts w:cstheme="majorHAnsi"/>
          <w:lang w:val="en-GB"/>
        </w:rPr>
        <w:t xml:space="preserve">Dealing with emotions, cultural aspects or mastering the local language are aspects that can hinder or negatively influence UAMs in their development into a healthy person and thus also their integration into society. Public </w:t>
      </w:r>
      <w:r w:rsidR="00111F04" w:rsidRPr="00D41EA7">
        <w:rPr>
          <w:rFonts w:cstheme="majorHAnsi"/>
          <w:lang w:val="en-GB"/>
        </w:rPr>
        <w:t>institutions, caregivers and people closely</w:t>
      </w:r>
      <w:r w:rsidR="00111F04" w:rsidRPr="00111F04">
        <w:rPr>
          <w:rFonts w:cstheme="majorHAnsi"/>
          <w:lang w:val="en-GB"/>
        </w:rPr>
        <w:t xml:space="preserve"> </w:t>
      </w:r>
      <w:r w:rsidR="00111F04" w:rsidRPr="00D41EA7">
        <w:rPr>
          <w:rFonts w:cstheme="majorHAnsi"/>
          <w:lang w:val="en-GB"/>
        </w:rPr>
        <w:t>involved in their work with young refugees, but also civil society, should take these factors into their adaptation and integration in the host country.</w:t>
      </w:r>
    </w:p>
    <w:p w14:paraId="3B5B9232" w14:textId="635FFB50" w:rsidR="007512A0" w:rsidRPr="00944EAB" w:rsidRDefault="007512A0" w:rsidP="00F91306">
      <w:pPr>
        <w:ind w:firstLine="0"/>
        <w:rPr>
          <w:rFonts w:cstheme="majorHAnsi"/>
          <w:b/>
          <w:color w:val="57C6B5"/>
          <w:sz w:val="32"/>
          <w:szCs w:val="32"/>
          <w:lang w:val="en-GB"/>
        </w:rPr>
      </w:pPr>
      <w:r w:rsidRPr="00944EAB">
        <w:rPr>
          <w:rFonts w:cstheme="majorHAnsi"/>
          <w:b/>
          <w:color w:val="57C6B5"/>
          <w:sz w:val="32"/>
          <w:szCs w:val="32"/>
          <w:lang w:val="en-GB"/>
        </w:rPr>
        <w:t>Italy</w:t>
      </w:r>
    </w:p>
    <w:p w14:paraId="57DB0A4C" w14:textId="77777777" w:rsidR="002372B6" w:rsidRDefault="00E30AB9" w:rsidP="00944EAB">
      <w:pPr>
        <w:ind w:firstLine="0"/>
        <w:rPr>
          <w:rFonts w:cstheme="majorHAnsi"/>
          <w:lang w:val="en-GB"/>
        </w:rPr>
      </w:pPr>
      <w:r>
        <w:rPr>
          <w:rFonts w:cstheme="majorHAnsi"/>
          <w:lang w:val="en-GB"/>
        </w:rPr>
        <w:t>During the</w:t>
      </w:r>
      <w:r w:rsidR="00944EAB" w:rsidRPr="00D41EA7">
        <w:rPr>
          <w:rFonts w:cstheme="majorHAnsi"/>
          <w:lang w:val="en-GB"/>
        </w:rPr>
        <w:t xml:space="preserve"> </w:t>
      </w:r>
      <w:r w:rsidR="00700937">
        <w:rPr>
          <w:rFonts w:cstheme="majorHAnsi"/>
          <w:lang w:val="en-GB"/>
        </w:rPr>
        <w:t>focus group discussions</w:t>
      </w:r>
      <w:r w:rsidR="005261B5">
        <w:rPr>
          <w:rFonts w:cstheme="majorHAnsi"/>
          <w:lang w:val="en-GB"/>
        </w:rPr>
        <w:t xml:space="preserve"> and all the related research steps</w:t>
      </w:r>
      <w:r w:rsidR="00700937">
        <w:rPr>
          <w:rFonts w:cstheme="majorHAnsi"/>
          <w:lang w:val="en-GB"/>
        </w:rPr>
        <w:t xml:space="preserve"> it became evident that a big difficulty </w:t>
      </w:r>
      <w:r w:rsidR="005261B5">
        <w:rPr>
          <w:rFonts w:cstheme="majorHAnsi"/>
          <w:lang w:val="en-GB"/>
        </w:rPr>
        <w:t xml:space="preserve">that UAMs face in their process of work integration is the need to have a good knowledge </w:t>
      </w:r>
      <w:r w:rsidR="00700937" w:rsidRPr="00700937">
        <w:rPr>
          <w:rFonts w:cstheme="majorHAnsi"/>
          <w:lang w:val="en-GB"/>
        </w:rPr>
        <w:t>of the language</w:t>
      </w:r>
      <w:r w:rsidR="005261B5">
        <w:rPr>
          <w:rFonts w:cstheme="majorHAnsi"/>
          <w:lang w:val="en-GB"/>
        </w:rPr>
        <w:t xml:space="preserve"> while more often than not </w:t>
      </w:r>
      <w:r w:rsidR="00700937" w:rsidRPr="00700937">
        <w:rPr>
          <w:rFonts w:cstheme="majorHAnsi"/>
          <w:lang w:val="en-GB"/>
        </w:rPr>
        <w:t xml:space="preserve">there </w:t>
      </w:r>
      <w:r w:rsidR="005261B5">
        <w:rPr>
          <w:rFonts w:cstheme="majorHAnsi"/>
          <w:lang w:val="en-GB"/>
        </w:rPr>
        <w:t>is not enough</w:t>
      </w:r>
      <w:r w:rsidR="00700937" w:rsidRPr="00700937">
        <w:rPr>
          <w:rFonts w:cstheme="majorHAnsi"/>
          <w:lang w:val="en-GB"/>
        </w:rPr>
        <w:t xml:space="preserve"> clarity and transparency in the initial accompaniment to the start of a new job, especially </w:t>
      </w:r>
      <w:r w:rsidR="005261B5">
        <w:rPr>
          <w:rFonts w:cstheme="majorHAnsi"/>
          <w:lang w:val="en-GB"/>
        </w:rPr>
        <w:t>in the cases where it is the</w:t>
      </w:r>
      <w:r w:rsidR="00700937" w:rsidRPr="00700937">
        <w:rPr>
          <w:rFonts w:cstheme="majorHAnsi"/>
          <w:lang w:val="en-GB"/>
        </w:rPr>
        <w:t xml:space="preserve"> first work experience, </w:t>
      </w:r>
      <w:r w:rsidR="005261B5">
        <w:rPr>
          <w:rFonts w:cstheme="majorHAnsi"/>
          <w:lang w:val="en-GB"/>
        </w:rPr>
        <w:t xml:space="preserve">in </w:t>
      </w:r>
      <w:r w:rsidR="00700937" w:rsidRPr="00700937">
        <w:rPr>
          <w:rFonts w:cstheme="majorHAnsi"/>
          <w:lang w:val="en-GB"/>
        </w:rPr>
        <w:t xml:space="preserve">order to make a correct orientation, training and to know one's rights </w:t>
      </w:r>
      <w:r w:rsidR="005261B5">
        <w:rPr>
          <w:rFonts w:cstheme="majorHAnsi"/>
          <w:lang w:val="en-GB"/>
        </w:rPr>
        <w:t>in the</w:t>
      </w:r>
      <w:r w:rsidR="00700937" w:rsidRPr="00700937">
        <w:rPr>
          <w:rFonts w:cstheme="majorHAnsi"/>
          <w:lang w:val="en-GB"/>
        </w:rPr>
        <w:t xml:space="preserve"> Italian </w:t>
      </w:r>
      <w:r w:rsidR="005261B5">
        <w:rPr>
          <w:rFonts w:cstheme="majorHAnsi"/>
          <w:lang w:val="en-GB"/>
        </w:rPr>
        <w:t>labour market.</w:t>
      </w:r>
    </w:p>
    <w:p w14:paraId="1003CDB5" w14:textId="5AC694AF" w:rsidR="00944EAB" w:rsidRPr="00D41EA7" w:rsidRDefault="002372B6" w:rsidP="00944EAB">
      <w:pPr>
        <w:ind w:firstLine="0"/>
        <w:rPr>
          <w:rFonts w:cstheme="majorHAnsi"/>
          <w:lang w:val="en-GB"/>
        </w:rPr>
      </w:pPr>
      <w:r>
        <w:rPr>
          <w:rFonts w:cstheme="majorHAnsi"/>
          <w:lang w:val="en-GB"/>
        </w:rPr>
        <w:t xml:space="preserve">Moreover it was underlined that </w:t>
      </w:r>
      <w:r w:rsidRPr="002372B6">
        <w:rPr>
          <w:rFonts w:cstheme="majorHAnsi"/>
          <w:lang w:val="en-GB"/>
        </w:rPr>
        <w:t>supporting the autonomy and job placement of a</w:t>
      </w:r>
      <w:r>
        <w:rPr>
          <w:rFonts w:cstheme="majorHAnsi"/>
          <w:lang w:val="en-GB"/>
        </w:rPr>
        <w:t xml:space="preserve"> UAM </w:t>
      </w:r>
      <w:r w:rsidRPr="002372B6">
        <w:rPr>
          <w:rFonts w:cstheme="majorHAnsi"/>
          <w:lang w:val="en-GB"/>
        </w:rPr>
        <w:t>or young adult</w:t>
      </w:r>
      <w:r>
        <w:rPr>
          <w:rFonts w:cstheme="majorHAnsi"/>
          <w:lang w:val="en-GB"/>
        </w:rPr>
        <w:t>,</w:t>
      </w:r>
      <w:r w:rsidRPr="002372B6">
        <w:rPr>
          <w:rFonts w:cstheme="majorHAnsi"/>
          <w:lang w:val="en-GB"/>
        </w:rPr>
        <w:t xml:space="preserve"> it is important to provide an overview of the current state of the labour market and clarity and support in legal and bureaucratic steps. </w:t>
      </w:r>
      <w:r>
        <w:rPr>
          <w:rFonts w:cstheme="majorHAnsi"/>
          <w:lang w:val="en-GB"/>
        </w:rPr>
        <w:t>There is a big importance in</w:t>
      </w:r>
      <w:r w:rsidRPr="002372B6">
        <w:rPr>
          <w:rFonts w:cstheme="majorHAnsi"/>
          <w:lang w:val="en-GB"/>
        </w:rPr>
        <w:t xml:space="preserve"> provid</w:t>
      </w:r>
      <w:r>
        <w:rPr>
          <w:rFonts w:cstheme="majorHAnsi"/>
          <w:lang w:val="en-GB"/>
        </w:rPr>
        <w:t>ing</w:t>
      </w:r>
      <w:r w:rsidRPr="002372B6">
        <w:rPr>
          <w:rFonts w:cstheme="majorHAnsi"/>
          <w:lang w:val="en-GB"/>
        </w:rPr>
        <w:t xml:space="preserve"> the young person with a prospective view of future scenarios (residence card, citizenship application) and of how these may change according to the type of contract, residence, or rental contract. The </w:t>
      </w:r>
      <w:r w:rsidRPr="002372B6">
        <w:rPr>
          <w:rFonts w:cstheme="majorHAnsi"/>
          <w:lang w:val="en-GB"/>
        </w:rPr>
        <w:lastRenderedPageBreak/>
        <w:t>conception of work that the young people have gained from their experience must certainly be mediated with that which the different culture proposes in terms of mentality, approach, duties and needs.</w:t>
      </w:r>
      <w:r w:rsidR="00944EAB" w:rsidRPr="00D41EA7">
        <w:rPr>
          <w:rFonts w:cstheme="majorHAnsi"/>
          <w:lang w:val="en-GB"/>
        </w:rPr>
        <w:t xml:space="preserve"> </w:t>
      </w:r>
    </w:p>
    <w:p w14:paraId="6DA7E569" w14:textId="0664DD4C" w:rsidR="002360EB" w:rsidRDefault="002360EB" w:rsidP="002360EB">
      <w:pPr>
        <w:ind w:firstLine="0"/>
        <w:rPr>
          <w:rFonts w:cstheme="majorHAnsi"/>
          <w:lang w:val="en-GB"/>
        </w:rPr>
      </w:pPr>
      <w:r>
        <w:rPr>
          <w:rFonts w:cstheme="majorHAnsi"/>
          <w:lang w:val="en-GB"/>
        </w:rPr>
        <w:t>In relation to</w:t>
      </w:r>
      <w:r w:rsidRPr="00D41EA7">
        <w:rPr>
          <w:rFonts w:cstheme="majorHAnsi"/>
          <w:lang w:val="en-GB"/>
        </w:rPr>
        <w:t xml:space="preserve"> the main difficulties identified that could hinder the work integration of young migrants, it was reported that the principal obstacle topping the list by order of impact was the </w:t>
      </w:r>
      <w:r w:rsidRPr="00D41EA7">
        <w:rPr>
          <w:rFonts w:cstheme="majorHAnsi"/>
          <w:u w:val="single"/>
          <w:lang w:val="en-GB"/>
        </w:rPr>
        <w:t>legal status</w:t>
      </w:r>
      <w:r w:rsidRPr="00D41EA7">
        <w:rPr>
          <w:rFonts w:cstheme="majorHAnsi"/>
          <w:lang w:val="en-GB"/>
        </w:rPr>
        <w:t xml:space="preserve">, followed by </w:t>
      </w:r>
      <w:r>
        <w:rPr>
          <w:rFonts w:cstheme="majorHAnsi"/>
          <w:u w:val="single"/>
          <w:lang w:val="en-GB"/>
        </w:rPr>
        <w:t>racism and local language skills</w:t>
      </w:r>
      <w:r w:rsidRPr="00D41EA7">
        <w:rPr>
          <w:rFonts w:cstheme="majorHAnsi"/>
          <w:u w:val="single"/>
          <w:lang w:val="en-GB"/>
        </w:rPr>
        <w:t>.</w:t>
      </w:r>
      <w:r w:rsidRPr="00D41EA7">
        <w:rPr>
          <w:rFonts w:cstheme="majorHAnsi"/>
          <w:lang w:val="en-GB"/>
        </w:rPr>
        <w:t xml:space="preserve"> The current labour markets are also thought to be an important issue to find a job, as well as </w:t>
      </w:r>
      <w:r>
        <w:rPr>
          <w:rFonts w:cstheme="majorHAnsi"/>
          <w:u w:val="single"/>
          <w:lang w:val="en-GB"/>
        </w:rPr>
        <w:t>the different and/or inadequate training</w:t>
      </w:r>
      <w:r w:rsidRPr="00D41EA7">
        <w:rPr>
          <w:rFonts w:cstheme="majorHAnsi"/>
          <w:lang w:val="en-GB"/>
        </w:rPr>
        <w:t>, which are undeniably still present i</w:t>
      </w:r>
      <w:r>
        <w:rPr>
          <w:rFonts w:cstheme="majorHAnsi"/>
          <w:lang w:val="en-GB"/>
        </w:rPr>
        <w:t>n many different contexts.</w:t>
      </w:r>
    </w:p>
    <w:p w14:paraId="587F0FEF" w14:textId="668A6BEC" w:rsidR="00DD5C6E" w:rsidRDefault="00DD5C6E" w:rsidP="002360EB">
      <w:pPr>
        <w:ind w:firstLine="0"/>
        <w:rPr>
          <w:rFonts w:cstheme="majorHAnsi"/>
          <w:lang w:val="en-GB"/>
        </w:rPr>
      </w:pPr>
      <w:r>
        <w:rPr>
          <w:rFonts w:cstheme="majorHAnsi"/>
          <w:noProof/>
        </w:rPr>
        <w:drawing>
          <wp:anchor distT="0" distB="0" distL="114300" distR="114300" simplePos="0" relativeHeight="251670528" behindDoc="1" locked="0" layoutInCell="1" allowOverlap="1" wp14:anchorId="280F91B8" wp14:editId="675B293A">
            <wp:simplePos x="0" y="0"/>
            <wp:positionH relativeFrom="margin">
              <wp:align>center</wp:align>
            </wp:positionH>
            <wp:positionV relativeFrom="paragraph">
              <wp:posOffset>483870</wp:posOffset>
            </wp:positionV>
            <wp:extent cx="5486400" cy="3200400"/>
            <wp:effectExtent l="0" t="0" r="0" b="0"/>
            <wp:wrapTopAndBottom/>
            <wp:docPr id="10"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anchor>
        </w:drawing>
      </w:r>
      <w:r>
        <w:rPr>
          <w:rFonts w:cstheme="majorHAnsi"/>
          <w:lang w:val="en-GB"/>
        </w:rPr>
        <w:t>Moreover it has been underlined that v</w:t>
      </w:r>
      <w:r w:rsidRPr="00DD5C6E">
        <w:rPr>
          <w:rFonts w:cstheme="majorHAnsi"/>
          <w:lang w:val="en-GB"/>
        </w:rPr>
        <w:t>aluing the pre-arrival stud</w:t>
      </w:r>
      <w:r>
        <w:rPr>
          <w:rFonts w:cstheme="majorHAnsi"/>
          <w:lang w:val="en-GB"/>
        </w:rPr>
        <w:t>ies</w:t>
      </w:r>
      <w:r w:rsidRPr="00DD5C6E">
        <w:rPr>
          <w:rFonts w:cstheme="majorHAnsi"/>
          <w:lang w:val="en-GB"/>
        </w:rPr>
        <w:t xml:space="preserve"> and work path, </w:t>
      </w:r>
      <w:r w:rsidRPr="00DD5C6E">
        <w:rPr>
          <w:rFonts w:cstheme="majorHAnsi"/>
          <w:lang w:val="en-GB"/>
        </w:rPr>
        <w:t xml:space="preserve">respecting </w:t>
      </w:r>
      <w:r>
        <w:rPr>
          <w:rFonts w:cstheme="majorHAnsi"/>
          <w:lang w:val="en-GB"/>
        </w:rPr>
        <w:t>and supporting</w:t>
      </w:r>
      <w:r w:rsidRPr="00DD5C6E">
        <w:rPr>
          <w:rFonts w:cstheme="majorHAnsi"/>
          <w:lang w:val="en-GB"/>
        </w:rPr>
        <w:t xml:space="preserve"> personal aspirations, providing adequate psychological support, proposing specific language and vocational training and paid work practice, finding opportunities to socialise with local peers, considering the migration project as a whole, even in the long term</w:t>
      </w:r>
      <w:r>
        <w:rPr>
          <w:rFonts w:cstheme="majorHAnsi"/>
          <w:lang w:val="en-GB"/>
        </w:rPr>
        <w:t xml:space="preserve"> can be valid solutions for the work integration process.</w:t>
      </w:r>
    </w:p>
    <w:p w14:paraId="777D67C8" w14:textId="6E681E8A" w:rsidR="00DD5C6E" w:rsidRDefault="00DD5C6E" w:rsidP="002360EB">
      <w:pPr>
        <w:ind w:firstLine="0"/>
        <w:rPr>
          <w:rFonts w:cstheme="majorHAnsi"/>
          <w:lang w:val="en-GB"/>
        </w:rPr>
      </w:pPr>
      <w:r>
        <w:rPr>
          <w:rFonts w:cstheme="majorHAnsi"/>
          <w:lang w:val="en-GB"/>
        </w:rPr>
        <w:t>Last but not least</w:t>
      </w:r>
      <w:r w:rsidRPr="00DD5C6E">
        <w:rPr>
          <w:rFonts w:cstheme="majorHAnsi"/>
          <w:lang w:val="en-GB"/>
        </w:rPr>
        <w:t xml:space="preserve"> training for companies</w:t>
      </w:r>
      <w:r>
        <w:rPr>
          <w:rFonts w:cstheme="majorHAnsi"/>
          <w:lang w:val="en-GB"/>
        </w:rPr>
        <w:t xml:space="preserve"> and employers has been suggested as a way to overcome prejudices and barriers that are related to the different cultural backgrounds and practices that can be shared by different groups of people. </w:t>
      </w:r>
    </w:p>
    <w:p w14:paraId="29CD599C" w14:textId="02B04CB5" w:rsidR="002360EB" w:rsidRPr="00D41EA7" w:rsidRDefault="002360EB" w:rsidP="002360EB">
      <w:pPr>
        <w:ind w:firstLine="0"/>
        <w:rPr>
          <w:rFonts w:cstheme="majorHAnsi"/>
          <w:lang w:val="en-GB"/>
        </w:rPr>
      </w:pPr>
    </w:p>
    <w:p w14:paraId="1B452DED" w14:textId="555B85FD" w:rsidR="007512A0" w:rsidRPr="00DD5C6E" w:rsidRDefault="007512A0" w:rsidP="002360EB">
      <w:pPr>
        <w:ind w:firstLine="0"/>
        <w:rPr>
          <w:rFonts w:cstheme="majorHAnsi"/>
          <w:lang w:val="en-GB"/>
        </w:rPr>
      </w:pPr>
    </w:p>
    <w:p w14:paraId="696532A4" w14:textId="127485FE" w:rsidR="00767BF8" w:rsidRPr="000B7B06" w:rsidRDefault="00111F04" w:rsidP="00F91306">
      <w:pPr>
        <w:ind w:firstLine="0"/>
        <w:rPr>
          <w:rFonts w:cstheme="majorHAnsi"/>
          <w:lang w:val="en-GB"/>
        </w:rPr>
        <w:sectPr w:rsidR="00767BF8" w:rsidRPr="000B7B06" w:rsidSect="00767BF8">
          <w:type w:val="continuous"/>
          <w:pgSz w:w="11909" w:h="16834"/>
          <w:pgMar w:top="1440" w:right="1136" w:bottom="1440" w:left="1134" w:header="720" w:footer="720" w:gutter="0"/>
          <w:cols w:num="2" w:space="720"/>
        </w:sectPr>
      </w:pPr>
      <w:r w:rsidRPr="000B7B06">
        <w:rPr>
          <w:rFonts w:cstheme="majorHAnsi"/>
          <w:lang w:val="en-GB"/>
        </w:rPr>
        <w:t xml:space="preserve"> </w:t>
      </w:r>
      <w:sdt>
        <w:sdtPr>
          <w:rPr>
            <w:rFonts w:cstheme="majorHAnsi"/>
            <w:lang w:val="en-GB"/>
          </w:rPr>
          <w:tag w:val="goog_rdk_452"/>
          <w:id w:val="-847254019"/>
          <w:showingPlcHdr/>
        </w:sdtPr>
        <w:sdtEndPr/>
        <w:sdtContent>
          <w:r w:rsidRPr="000B7B06">
            <w:rPr>
              <w:rFonts w:cstheme="majorHAnsi"/>
              <w:lang w:val="en-GB"/>
            </w:rPr>
            <w:t xml:space="preserve">     </w:t>
          </w:r>
        </w:sdtContent>
      </w:sdt>
    </w:p>
    <w:p w14:paraId="52E7E197" w14:textId="77777777" w:rsidR="00767BF8" w:rsidRPr="000B7B06" w:rsidRDefault="00767BF8" w:rsidP="00F91306">
      <w:pPr>
        <w:ind w:firstLine="0"/>
        <w:rPr>
          <w:rFonts w:cstheme="majorHAnsi"/>
          <w:lang w:val="en-GB"/>
        </w:rPr>
      </w:pPr>
    </w:p>
    <w:sdt>
      <w:sdtPr>
        <w:rPr>
          <w:rFonts w:cstheme="majorHAnsi"/>
          <w:lang w:val="en-GB"/>
        </w:rPr>
        <w:tag w:val="goog_rdk_470"/>
        <w:id w:val="-198088551"/>
      </w:sdtPr>
      <w:sdtEndPr/>
      <w:sdtContent>
        <w:p w14:paraId="46F9164C" w14:textId="731566F0" w:rsidR="000B7B06" w:rsidRPr="00D41EA7" w:rsidRDefault="00F66E1D" w:rsidP="000B7B06">
          <w:pPr>
            <w:rPr>
              <w:rFonts w:cstheme="majorHAnsi"/>
              <w:i/>
              <w:sz w:val="16"/>
              <w:szCs w:val="16"/>
              <w:lang w:val="en-GB"/>
            </w:rPr>
          </w:pPr>
          <w:sdt>
            <w:sdtPr>
              <w:rPr>
                <w:rFonts w:cstheme="majorHAnsi"/>
                <w:lang w:val="en-GB"/>
              </w:rPr>
              <w:tag w:val="goog_rdk_469"/>
              <w:id w:val="493151681"/>
            </w:sdtPr>
            <w:sdtEndPr/>
            <w:sdtContent>
              <w:r w:rsidR="000B7B06" w:rsidRPr="00D41EA7">
                <w:rPr>
                  <w:rFonts w:cstheme="majorHAnsi"/>
                  <w:i/>
                  <w:sz w:val="16"/>
                  <w:szCs w:val="16"/>
                  <w:lang w:val="en-GB"/>
                </w:rPr>
                <w:t xml:space="preserve">Source: Graphics developed within the CIVILHOOD project as the result of the </w:t>
              </w:r>
              <w:r w:rsidR="000B7B06">
                <w:rPr>
                  <w:rFonts w:cstheme="majorHAnsi"/>
                  <w:i/>
                  <w:sz w:val="16"/>
                  <w:szCs w:val="16"/>
                  <w:lang w:val="en-GB"/>
                </w:rPr>
                <w:t>questionnaire</w:t>
              </w:r>
              <w:r w:rsidR="000B7B06" w:rsidRPr="00D41EA7">
                <w:rPr>
                  <w:rFonts w:cstheme="majorHAnsi"/>
                  <w:i/>
                  <w:sz w:val="16"/>
                  <w:szCs w:val="16"/>
                  <w:lang w:val="en-GB"/>
                </w:rPr>
                <w:t xml:space="preserve"> carried out</w:t>
              </w:r>
              <w:r w:rsidR="000B7B06" w:rsidRPr="00D41EA7">
                <w:rPr>
                  <w:rFonts w:cstheme="majorHAnsi"/>
                  <w:i/>
                  <w:sz w:val="16"/>
                  <w:szCs w:val="16"/>
                  <w:lang w:val="en-GB"/>
                </w:rPr>
                <w:br/>
                <w:t xml:space="preserve">by </w:t>
              </w:r>
              <w:r w:rsidR="000B7B06">
                <w:rPr>
                  <w:rFonts w:cstheme="majorHAnsi"/>
                  <w:i/>
                  <w:sz w:val="16"/>
                  <w:szCs w:val="16"/>
                  <w:lang w:val="en-GB"/>
                </w:rPr>
                <w:t xml:space="preserve">the Italian </w:t>
              </w:r>
              <w:r w:rsidR="000B7B06" w:rsidRPr="00D41EA7">
                <w:rPr>
                  <w:rFonts w:cstheme="majorHAnsi"/>
                  <w:i/>
                  <w:sz w:val="16"/>
                  <w:szCs w:val="16"/>
                  <w:lang w:val="en-GB"/>
                </w:rPr>
                <w:t>partner “</w:t>
              </w:r>
              <w:r w:rsidR="000B7B06">
                <w:rPr>
                  <w:rFonts w:cstheme="majorHAnsi"/>
                  <w:i/>
                  <w:sz w:val="16"/>
                  <w:szCs w:val="16"/>
                  <w:lang w:val="en-GB"/>
                </w:rPr>
                <w:t>CESIE</w:t>
              </w:r>
              <w:r w:rsidR="000B7B06" w:rsidRPr="00D41EA7">
                <w:rPr>
                  <w:rFonts w:cstheme="majorHAnsi"/>
                  <w:i/>
                  <w:sz w:val="16"/>
                  <w:szCs w:val="16"/>
                  <w:lang w:val="en-GB"/>
                </w:rPr>
                <w:t>”</w:t>
              </w:r>
            </w:sdtContent>
          </w:sdt>
        </w:p>
      </w:sdtContent>
    </w:sdt>
    <w:p w14:paraId="0AF07862" w14:textId="1B90EB6A" w:rsidR="00111F04" w:rsidRPr="000B7B06" w:rsidRDefault="00111F04" w:rsidP="00F91306">
      <w:pPr>
        <w:ind w:firstLine="0"/>
        <w:rPr>
          <w:rFonts w:cstheme="majorHAnsi"/>
          <w:lang w:val="en-GB"/>
        </w:rPr>
        <w:sectPr w:rsidR="00111F04" w:rsidRPr="000B7B06" w:rsidSect="00D41EA7">
          <w:type w:val="continuous"/>
          <w:pgSz w:w="11909" w:h="16834"/>
          <w:pgMar w:top="1440" w:right="1136" w:bottom="1440" w:left="1134" w:header="720" w:footer="720" w:gutter="0"/>
          <w:cols w:space="720"/>
        </w:sectPr>
      </w:pPr>
    </w:p>
    <w:p w14:paraId="0000041B" w14:textId="02AA6210" w:rsidR="00AC0F29" w:rsidRPr="007512A0" w:rsidRDefault="00E5178E" w:rsidP="00F91306">
      <w:pPr>
        <w:ind w:firstLine="0"/>
        <w:rPr>
          <w:rFonts w:cstheme="majorHAnsi"/>
          <w:b/>
          <w:color w:val="57C6B5"/>
          <w:sz w:val="32"/>
          <w:szCs w:val="32"/>
          <w:lang w:val="it-IT"/>
        </w:rPr>
      </w:pPr>
      <w:r w:rsidRPr="007512A0">
        <w:rPr>
          <w:rFonts w:cstheme="majorHAnsi"/>
          <w:b/>
          <w:color w:val="57C6B5"/>
          <w:sz w:val="32"/>
          <w:szCs w:val="32"/>
          <w:lang w:val="it-IT"/>
        </w:rPr>
        <w:t>Slovenia</w:t>
      </w:r>
    </w:p>
    <w:p w14:paraId="0000041C" w14:textId="17F210B5" w:rsidR="00AC0F29" w:rsidRPr="00D41EA7" w:rsidRDefault="00E5178E" w:rsidP="00F91306">
      <w:pPr>
        <w:ind w:firstLine="0"/>
        <w:rPr>
          <w:rFonts w:cstheme="majorHAnsi"/>
          <w:lang w:val="en-GB"/>
        </w:rPr>
      </w:pPr>
      <w:r w:rsidRPr="00D41EA7">
        <w:rPr>
          <w:rFonts w:cstheme="majorHAnsi"/>
          <w:lang w:val="en-GB"/>
        </w:rPr>
        <w:t>The questionnaire</w:t>
      </w:r>
      <w:sdt>
        <w:sdtPr>
          <w:rPr>
            <w:rFonts w:cstheme="majorHAnsi"/>
            <w:lang w:val="en-GB"/>
          </w:rPr>
          <w:tag w:val="goog_rdk_454"/>
          <w:id w:val="-941231510"/>
        </w:sdtPr>
        <w:sdtEndPr/>
        <w:sdtContent>
          <w:r w:rsidRPr="00D41EA7">
            <w:rPr>
              <w:rFonts w:cstheme="majorHAnsi"/>
              <w:lang w:val="en-GB"/>
            </w:rPr>
            <w:t>s</w:t>
          </w:r>
        </w:sdtContent>
      </w:sdt>
      <w:r w:rsidRPr="00D41EA7">
        <w:rPr>
          <w:rFonts w:cstheme="majorHAnsi"/>
          <w:lang w:val="en-GB"/>
        </w:rPr>
        <w:t xml:space="preserve"> </w:t>
      </w:r>
      <w:sdt>
        <w:sdtPr>
          <w:rPr>
            <w:rFonts w:cstheme="majorHAnsi"/>
            <w:lang w:val="en-GB"/>
          </w:rPr>
          <w:tag w:val="goog_rdk_455"/>
          <w:id w:val="756015118"/>
        </w:sdtPr>
        <w:sdtEndPr/>
        <w:sdtContent>
          <w:r w:rsidRPr="00D41EA7">
            <w:rPr>
              <w:rFonts w:cstheme="majorHAnsi"/>
              <w:lang w:val="en-GB"/>
            </w:rPr>
            <w:t xml:space="preserve">were </w:t>
          </w:r>
        </w:sdtContent>
      </w:sdt>
      <w:sdt>
        <w:sdtPr>
          <w:rPr>
            <w:rFonts w:cstheme="majorHAnsi"/>
            <w:lang w:val="en-GB"/>
          </w:rPr>
          <w:tag w:val="goog_rdk_456"/>
          <w:id w:val="-520390568"/>
          <w:showingPlcHdr/>
        </w:sdtPr>
        <w:sdtEndPr/>
        <w:sdtContent>
          <w:r w:rsidR="003E0196" w:rsidRPr="00D41EA7">
            <w:rPr>
              <w:rFonts w:cstheme="majorHAnsi"/>
              <w:lang w:val="en-GB"/>
            </w:rPr>
            <w:t xml:space="preserve">     </w:t>
          </w:r>
        </w:sdtContent>
      </w:sdt>
      <w:r w:rsidRPr="00D41EA7">
        <w:rPr>
          <w:rFonts w:cstheme="majorHAnsi"/>
          <w:lang w:val="en-GB"/>
        </w:rPr>
        <w:t xml:space="preserve"> carried out </w:t>
      </w:r>
      <w:sdt>
        <w:sdtPr>
          <w:rPr>
            <w:rFonts w:cstheme="majorHAnsi"/>
            <w:lang w:val="en-GB"/>
          </w:rPr>
          <w:tag w:val="goog_rdk_457"/>
          <w:id w:val="680400565"/>
        </w:sdtPr>
        <w:sdtEndPr/>
        <w:sdtContent>
          <w:r w:rsidRPr="00D41EA7">
            <w:rPr>
              <w:rFonts w:cstheme="majorHAnsi"/>
              <w:lang w:val="en-GB"/>
            </w:rPr>
            <w:t xml:space="preserve">by </w:t>
          </w:r>
        </w:sdtContent>
      </w:sdt>
      <w:sdt>
        <w:sdtPr>
          <w:rPr>
            <w:rFonts w:cstheme="majorHAnsi"/>
            <w:lang w:val="en-GB"/>
          </w:rPr>
          <w:tag w:val="goog_rdk_458"/>
          <w:id w:val="1751085048"/>
          <w:showingPlcHdr/>
        </w:sdtPr>
        <w:sdtEndPr/>
        <w:sdtContent>
          <w:r w:rsidR="003E0196" w:rsidRPr="00D41EA7">
            <w:rPr>
              <w:rFonts w:cstheme="majorHAnsi"/>
              <w:lang w:val="en-GB"/>
            </w:rPr>
            <w:t xml:space="preserve">     </w:t>
          </w:r>
        </w:sdtContent>
      </w:sdt>
      <w:r w:rsidRPr="00D41EA7">
        <w:rPr>
          <w:rFonts w:cstheme="majorHAnsi"/>
          <w:lang w:val="en-GB"/>
        </w:rPr>
        <w:t xml:space="preserve"> </w:t>
      </w:r>
      <w:sdt>
        <w:sdtPr>
          <w:rPr>
            <w:rFonts w:cstheme="majorHAnsi"/>
            <w:lang w:val="en-GB"/>
          </w:rPr>
          <w:tag w:val="goog_rdk_459"/>
          <w:id w:val="-389041899"/>
          <w:showingPlcHdr/>
        </w:sdtPr>
        <w:sdtEndPr/>
        <w:sdtContent>
          <w:r w:rsidR="003E0196" w:rsidRPr="00D41EA7">
            <w:rPr>
              <w:rFonts w:cstheme="majorHAnsi"/>
              <w:lang w:val="en-GB"/>
            </w:rPr>
            <w:t xml:space="preserve">     </w:t>
          </w:r>
        </w:sdtContent>
      </w:sdt>
      <w:r w:rsidRPr="00D41EA7">
        <w:rPr>
          <w:rFonts w:cstheme="majorHAnsi"/>
          <w:lang w:val="en-GB"/>
        </w:rPr>
        <w:t xml:space="preserve"> group</w:t>
      </w:r>
      <w:sdt>
        <w:sdtPr>
          <w:rPr>
            <w:rFonts w:cstheme="majorHAnsi"/>
            <w:lang w:val="en-GB"/>
          </w:rPr>
          <w:tag w:val="goog_rdk_460"/>
          <w:id w:val="-897668234"/>
        </w:sdtPr>
        <w:sdtEndPr/>
        <w:sdtContent>
          <w:r w:rsidRPr="00D41EA7">
            <w:rPr>
              <w:rFonts w:cstheme="majorHAnsi"/>
              <w:lang w:val="en-GB"/>
            </w:rPr>
            <w:t>s</w:t>
          </w:r>
        </w:sdtContent>
      </w:sdt>
      <w:r w:rsidRPr="00D41EA7">
        <w:rPr>
          <w:rFonts w:cstheme="majorHAnsi"/>
          <w:lang w:val="en-GB"/>
        </w:rPr>
        <w:t xml:space="preserve"> of people </w:t>
      </w:r>
      <w:sdt>
        <w:sdtPr>
          <w:rPr>
            <w:rFonts w:cstheme="majorHAnsi"/>
            <w:lang w:val="en-GB"/>
          </w:rPr>
          <w:tag w:val="goog_rdk_461"/>
          <w:id w:val="849988133"/>
          <w:showingPlcHdr/>
        </w:sdtPr>
        <w:sdtEndPr/>
        <w:sdtContent>
          <w:r w:rsidR="003E0196" w:rsidRPr="00D41EA7">
            <w:rPr>
              <w:rFonts w:cstheme="majorHAnsi"/>
              <w:lang w:val="en-GB"/>
            </w:rPr>
            <w:t xml:space="preserve">     </w:t>
          </w:r>
        </w:sdtContent>
      </w:sdt>
      <w:r w:rsidRPr="00D41EA7">
        <w:rPr>
          <w:rFonts w:cstheme="majorHAnsi"/>
          <w:lang w:val="en-GB"/>
        </w:rPr>
        <w:t xml:space="preserve">representing NGOs, </w:t>
      </w:r>
      <w:r w:rsidRPr="00D41EA7">
        <w:rPr>
          <w:rFonts w:cstheme="majorHAnsi"/>
          <w:lang w:val="en-GB"/>
        </w:rPr>
        <w:t xml:space="preserve">public institutions, job-seeking centres, businesses and informal </w:t>
      </w:r>
      <w:sdt>
        <w:sdtPr>
          <w:rPr>
            <w:rFonts w:cstheme="majorHAnsi"/>
            <w:lang w:val="en-GB"/>
          </w:rPr>
          <w:tag w:val="goog_rdk_462"/>
          <w:id w:val="1165671089"/>
        </w:sdtPr>
        <w:sdtEndPr/>
        <w:sdtContent>
          <w:r w:rsidRPr="00D41EA7">
            <w:rPr>
              <w:rFonts w:cstheme="majorHAnsi"/>
              <w:lang w:val="en-GB"/>
            </w:rPr>
            <w:t>parties</w:t>
          </w:r>
        </w:sdtContent>
      </w:sdt>
      <w:sdt>
        <w:sdtPr>
          <w:rPr>
            <w:rFonts w:cstheme="majorHAnsi"/>
            <w:lang w:val="en-GB"/>
          </w:rPr>
          <w:tag w:val="goog_rdk_463"/>
          <w:id w:val="-1977209378"/>
          <w:showingPlcHdr/>
        </w:sdtPr>
        <w:sdtEndPr/>
        <w:sdtContent>
          <w:r w:rsidR="003E0196" w:rsidRPr="00D41EA7">
            <w:rPr>
              <w:rFonts w:cstheme="majorHAnsi"/>
              <w:lang w:val="en-GB"/>
            </w:rPr>
            <w:t xml:space="preserve">     </w:t>
          </w:r>
        </w:sdtContent>
      </w:sdt>
      <w:r w:rsidRPr="00D41EA7">
        <w:rPr>
          <w:rFonts w:cstheme="majorHAnsi"/>
          <w:lang w:val="en-GB"/>
        </w:rPr>
        <w:t xml:space="preserve">. </w:t>
      </w:r>
    </w:p>
    <w:p w14:paraId="0000041D" w14:textId="77777777" w:rsidR="00AC0F29" w:rsidRPr="00D41EA7" w:rsidRDefault="00E5178E" w:rsidP="00F91306">
      <w:pPr>
        <w:ind w:firstLine="0"/>
        <w:rPr>
          <w:rFonts w:cstheme="majorHAnsi"/>
          <w:lang w:val="en-GB"/>
        </w:rPr>
      </w:pPr>
      <w:r w:rsidRPr="00D41EA7">
        <w:rPr>
          <w:rFonts w:cstheme="majorHAnsi"/>
          <w:lang w:val="en-GB"/>
        </w:rPr>
        <w:t xml:space="preserve">Only a quarter (24.5%) of the persons interviewed cooperates with UAMs within their field of work by doing the following </w:t>
      </w:r>
      <w:r w:rsidRPr="00D41EA7">
        <w:rPr>
          <w:rFonts w:cstheme="majorHAnsi"/>
          <w:lang w:val="en-GB"/>
        </w:rPr>
        <w:lastRenderedPageBreak/>
        <w:t>activities: providing educational content for UAM, opportunities for UAM to participate in international mobility projects, additional learning support, individual counselling, foreign language learning, intercultural dialogue, training for employment and social inclusion, the possibility to students to work within the organisation, and the inclusion of immigrants in educational programmes.</w:t>
      </w:r>
    </w:p>
    <w:p w14:paraId="0000041E" w14:textId="12C49943" w:rsidR="00AC0F29" w:rsidRPr="00D41EA7" w:rsidRDefault="00DD5C6E" w:rsidP="00F91306">
      <w:pPr>
        <w:ind w:firstLine="0"/>
        <w:rPr>
          <w:rFonts w:cstheme="majorHAnsi"/>
          <w:lang w:val="en-GB"/>
        </w:rPr>
      </w:pPr>
      <w:r>
        <w:rPr>
          <w:rFonts w:cstheme="majorHAnsi"/>
          <w:noProof/>
        </w:rPr>
        <w:drawing>
          <wp:anchor distT="0" distB="0" distL="114300" distR="114300" simplePos="0" relativeHeight="251668480" behindDoc="0" locked="0" layoutInCell="1" allowOverlap="1" wp14:anchorId="298FC271" wp14:editId="1B385EA8">
            <wp:simplePos x="0" y="0"/>
            <wp:positionH relativeFrom="margin">
              <wp:align>center</wp:align>
            </wp:positionH>
            <wp:positionV relativeFrom="paragraph">
              <wp:posOffset>1406525</wp:posOffset>
            </wp:positionV>
            <wp:extent cx="5486400" cy="3200400"/>
            <wp:effectExtent l="0" t="0" r="0" b="0"/>
            <wp:wrapTopAndBottom/>
            <wp:docPr id="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anchor>
        </w:drawing>
      </w:r>
      <w:r w:rsidR="00E5178E" w:rsidRPr="00D41EA7">
        <w:rPr>
          <w:rFonts w:cstheme="majorHAnsi"/>
          <w:lang w:val="en-GB"/>
        </w:rPr>
        <w:t xml:space="preserve">Among the company representatives, many of the respondents to the survey consider </w:t>
      </w:r>
      <w:sdt>
        <w:sdtPr>
          <w:rPr>
            <w:rFonts w:cstheme="majorHAnsi"/>
            <w:lang w:val="en-GB"/>
          </w:rPr>
          <w:tag w:val="goog_rdk_464"/>
          <w:id w:val="-92856488"/>
        </w:sdtPr>
        <w:sdtEndPr/>
        <w:sdtContent>
          <w:r w:rsidR="00E5178E" w:rsidRPr="00D41EA7">
            <w:rPr>
              <w:rFonts w:cstheme="majorHAnsi"/>
              <w:u w:val="single"/>
              <w:lang w:val="en-GB"/>
            </w:rPr>
            <w:t xml:space="preserve">language skills </w:t>
          </w:r>
        </w:sdtContent>
      </w:sdt>
      <w:r w:rsidR="00E5178E" w:rsidRPr="00D41EA7">
        <w:rPr>
          <w:rFonts w:cstheme="majorHAnsi"/>
          <w:lang w:val="en-GB"/>
        </w:rPr>
        <w:t>to have a significant impact, along with UAMs</w:t>
      </w:r>
      <w:sdt>
        <w:sdtPr>
          <w:rPr>
            <w:rFonts w:cstheme="majorHAnsi"/>
            <w:lang w:val="en-GB"/>
          </w:rPr>
          <w:tag w:val="goog_rdk_465"/>
          <w:id w:val="-868836449"/>
        </w:sdtPr>
        <w:sdtEndPr/>
        <w:sdtContent>
          <w:r w:rsidR="00E5178E" w:rsidRPr="00D41EA7">
            <w:rPr>
              <w:rFonts w:cstheme="majorHAnsi"/>
              <w:u w:val="single"/>
              <w:lang w:val="en-GB"/>
            </w:rPr>
            <w:t xml:space="preserve"> legal status</w:t>
          </w:r>
        </w:sdtContent>
      </w:sdt>
      <w:r w:rsidR="00E5178E" w:rsidRPr="00D41EA7">
        <w:rPr>
          <w:rFonts w:cstheme="majorHAnsi"/>
          <w:lang w:val="en-GB"/>
        </w:rPr>
        <w:t xml:space="preserve">. On the other </w:t>
      </w:r>
      <w:r w:rsidR="00E5178E" w:rsidRPr="00D41EA7">
        <w:rPr>
          <w:rFonts w:cstheme="majorHAnsi"/>
          <w:lang w:val="en-GB"/>
        </w:rPr>
        <w:t xml:space="preserve">hand, the influence of stereotypes was rated by 21 people as 4, and racism was rated by 16 people as 4, which is relatively high. </w:t>
      </w:r>
    </w:p>
    <w:p w14:paraId="6DE038D9" w14:textId="4DE2D9A6" w:rsidR="00767BF8" w:rsidRPr="00D41EA7" w:rsidRDefault="00E5178E" w:rsidP="00F91306">
      <w:pPr>
        <w:ind w:firstLine="0"/>
        <w:rPr>
          <w:rFonts w:cstheme="majorHAnsi"/>
          <w:lang w:val="en-GB"/>
        </w:rPr>
      </w:pPr>
      <w:r w:rsidRPr="00D41EA7">
        <w:rPr>
          <w:rFonts w:cstheme="majorHAnsi"/>
          <w:lang w:val="en-GB"/>
        </w:rPr>
        <w:t xml:space="preserve">Instead, the current labour market was rated relatively low; this is due to the current high demand for labour and the lowest recorded unemployment since Slovenia became independent. The impact of the pandemic is also rated quite low. </w:t>
      </w:r>
      <w:r w:rsidR="00767BF8">
        <w:rPr>
          <w:rFonts w:cstheme="majorHAnsi"/>
          <w:lang w:val="en-GB"/>
        </w:rPr>
        <w:t xml:space="preserve"> </w:t>
      </w:r>
      <w:r w:rsidR="00767BF8" w:rsidRPr="00D41EA7">
        <w:rPr>
          <w:rFonts w:cstheme="majorHAnsi"/>
          <w:lang w:val="en-GB"/>
        </w:rPr>
        <w:t xml:space="preserve">Summing up, the main factors that hinder work integration are, by order of impact, </w:t>
      </w:r>
      <w:sdt>
        <w:sdtPr>
          <w:rPr>
            <w:rFonts w:cstheme="majorHAnsi"/>
            <w:lang w:val="en-GB"/>
          </w:rPr>
          <w:tag w:val="goog_rdk_466"/>
          <w:id w:val="2087192890"/>
        </w:sdtPr>
        <w:sdtEndPr/>
        <w:sdtContent>
          <w:r w:rsidR="00767BF8" w:rsidRPr="00D41EA7">
            <w:rPr>
              <w:rFonts w:cstheme="majorHAnsi"/>
              <w:u w:val="single"/>
              <w:lang w:val="en-GB"/>
            </w:rPr>
            <w:t>language skills,</w:t>
          </w:r>
        </w:sdtContent>
      </w:sdt>
      <w:r w:rsidR="00767BF8" w:rsidRPr="00D41EA7">
        <w:rPr>
          <w:rFonts w:cstheme="majorHAnsi"/>
          <w:lang w:val="en-GB"/>
        </w:rPr>
        <w:t xml:space="preserve"> </w:t>
      </w:r>
      <w:sdt>
        <w:sdtPr>
          <w:rPr>
            <w:rFonts w:cstheme="majorHAnsi"/>
            <w:lang w:val="en-GB"/>
          </w:rPr>
          <w:tag w:val="goog_rdk_467"/>
          <w:id w:val="1175004476"/>
        </w:sdtPr>
        <w:sdtEndPr/>
        <w:sdtContent>
          <w:r w:rsidR="00767BF8" w:rsidRPr="00D41EA7">
            <w:rPr>
              <w:rFonts w:cstheme="majorHAnsi"/>
              <w:u w:val="single"/>
              <w:lang w:val="en-GB"/>
            </w:rPr>
            <w:t>legal status</w:t>
          </w:r>
        </w:sdtContent>
      </w:sdt>
      <w:r w:rsidR="00767BF8" w:rsidRPr="00D41EA7">
        <w:rPr>
          <w:rFonts w:cstheme="majorHAnsi"/>
          <w:lang w:val="en-GB"/>
        </w:rPr>
        <w:t xml:space="preserve"> and </w:t>
      </w:r>
      <w:sdt>
        <w:sdtPr>
          <w:rPr>
            <w:rFonts w:cstheme="majorHAnsi"/>
            <w:lang w:val="en-GB"/>
          </w:rPr>
          <w:tag w:val="goog_rdk_468"/>
          <w:id w:val="-1131241062"/>
        </w:sdtPr>
        <w:sdtEndPr/>
        <w:sdtContent>
          <w:r w:rsidR="00767BF8" w:rsidRPr="00D41EA7">
            <w:rPr>
              <w:rFonts w:cstheme="majorHAnsi"/>
              <w:u w:val="single"/>
              <w:lang w:val="en-GB"/>
            </w:rPr>
            <w:t>prejudices</w:t>
          </w:r>
        </w:sdtContent>
      </w:sdt>
      <w:r w:rsidR="00767BF8" w:rsidRPr="00D41EA7">
        <w:rPr>
          <w:rFonts w:cstheme="majorHAnsi"/>
          <w:lang w:val="en-GB"/>
        </w:rPr>
        <w:t xml:space="preserve">, which are topping the list.  </w:t>
      </w:r>
    </w:p>
    <w:p w14:paraId="46470977" w14:textId="4DF1C6EE" w:rsidR="00767BF8" w:rsidRDefault="00767BF8" w:rsidP="00F91306">
      <w:pPr>
        <w:rPr>
          <w:rFonts w:cstheme="majorHAnsi"/>
          <w:lang w:val="en-GB"/>
        </w:rPr>
        <w:sectPr w:rsidR="00767BF8" w:rsidSect="00767BF8">
          <w:type w:val="continuous"/>
          <w:pgSz w:w="11909" w:h="16834"/>
          <w:pgMar w:top="1440" w:right="1136" w:bottom="1440" w:left="1134" w:header="720" w:footer="720" w:gutter="0"/>
          <w:cols w:num="2" w:space="720"/>
        </w:sectPr>
      </w:pPr>
    </w:p>
    <w:sdt>
      <w:sdtPr>
        <w:rPr>
          <w:rFonts w:cstheme="majorHAnsi"/>
          <w:lang w:val="en-GB"/>
        </w:rPr>
        <w:tag w:val="goog_rdk_470"/>
        <w:id w:val="1984047281"/>
      </w:sdtPr>
      <w:sdtEndPr/>
      <w:sdtContent>
        <w:p w14:paraId="00000428" w14:textId="77777777" w:rsidR="00AC0F29" w:rsidRPr="00D41EA7" w:rsidRDefault="00F66E1D" w:rsidP="00F91306">
          <w:pPr>
            <w:rPr>
              <w:rFonts w:cstheme="majorHAnsi"/>
              <w:i/>
              <w:sz w:val="16"/>
              <w:szCs w:val="16"/>
              <w:lang w:val="en-GB"/>
            </w:rPr>
          </w:pPr>
          <w:sdt>
            <w:sdtPr>
              <w:rPr>
                <w:rFonts w:cstheme="majorHAnsi"/>
                <w:lang w:val="en-GB"/>
              </w:rPr>
              <w:tag w:val="goog_rdk_469"/>
              <w:id w:val="-64956552"/>
            </w:sdtPr>
            <w:sdtEndPr/>
            <w:sdtContent>
              <w:r w:rsidR="00E5178E" w:rsidRPr="00D41EA7">
                <w:rPr>
                  <w:rFonts w:cstheme="majorHAnsi"/>
                  <w:i/>
                  <w:sz w:val="16"/>
                  <w:szCs w:val="16"/>
                  <w:lang w:val="en-GB"/>
                </w:rPr>
                <w:t>Source: Graphics developed within the CIVILHOOD project as the result of the interviews carried out</w:t>
              </w:r>
              <w:r w:rsidR="00E5178E" w:rsidRPr="00D41EA7">
                <w:rPr>
                  <w:rFonts w:cstheme="majorHAnsi"/>
                  <w:i/>
                  <w:sz w:val="16"/>
                  <w:szCs w:val="16"/>
                  <w:lang w:val="en-GB"/>
                </w:rPr>
                <w:br/>
                <w:t>by Slovenian partner “ZNANSTVENO-RAZISKOVALNO ZDRUZENJE ZA UMETNOST, KULTURNE IN IZOBRAZEVALNE PROGRAME IN TEHNOLOGIJO EPEKA, SOCIALNO PODJETJE”</w:t>
              </w:r>
            </w:sdtContent>
          </w:sdt>
        </w:p>
      </w:sdtContent>
    </w:sdt>
    <w:p w14:paraId="2CB5CA13" w14:textId="7893407E" w:rsidR="00767BF8" w:rsidRDefault="00767BF8" w:rsidP="00F91306">
      <w:pPr>
        <w:ind w:firstLine="0"/>
        <w:rPr>
          <w:rFonts w:cstheme="majorHAnsi"/>
          <w:lang w:val="en-GB"/>
        </w:rPr>
        <w:sectPr w:rsidR="00767BF8" w:rsidSect="00D41EA7">
          <w:type w:val="continuous"/>
          <w:pgSz w:w="11909" w:h="16834"/>
          <w:pgMar w:top="1440" w:right="1136" w:bottom="1440" w:left="1134" w:header="720" w:footer="720" w:gutter="0"/>
          <w:cols w:space="720"/>
        </w:sectPr>
      </w:pPr>
    </w:p>
    <w:p w14:paraId="0000042A" w14:textId="77777777" w:rsidR="00AC0F29" w:rsidRPr="00D41EA7" w:rsidRDefault="00E5178E" w:rsidP="00F91306">
      <w:pPr>
        <w:ind w:firstLine="0"/>
        <w:rPr>
          <w:rFonts w:cstheme="majorHAnsi"/>
          <w:lang w:val="en-GB"/>
        </w:rPr>
      </w:pPr>
      <w:r w:rsidRPr="00D41EA7">
        <w:rPr>
          <w:rFonts w:cstheme="majorHAnsi"/>
          <w:lang w:val="en-GB"/>
        </w:rPr>
        <w:t xml:space="preserve">Regarding the aspects in which to reflect and critically analyse affecting the development of UAMs in the field of work, interviewees detailed their main concerns and possible solutions: </w:t>
      </w:r>
    </w:p>
    <w:p w14:paraId="0000042B" w14:textId="56DA47CB" w:rsidR="00AC0F29" w:rsidRPr="00D41EA7" w:rsidRDefault="00E5178E" w:rsidP="00F91306">
      <w:pPr>
        <w:ind w:firstLine="0"/>
        <w:rPr>
          <w:rFonts w:cstheme="majorHAnsi"/>
          <w:lang w:val="en-GB"/>
        </w:rPr>
      </w:pPr>
      <w:r w:rsidRPr="00D41EA7">
        <w:rPr>
          <w:rFonts w:cstheme="majorHAnsi"/>
          <w:lang w:val="en-GB"/>
        </w:rPr>
        <w:t xml:space="preserve">The biggest obstacle was found to be the </w:t>
      </w:r>
      <w:sdt>
        <w:sdtPr>
          <w:rPr>
            <w:rFonts w:cstheme="majorHAnsi"/>
            <w:lang w:val="en-GB"/>
          </w:rPr>
          <w:tag w:val="goog_rdk_471"/>
          <w:id w:val="1436557842"/>
        </w:sdtPr>
        <w:sdtEndPr/>
        <w:sdtContent/>
      </w:sdt>
      <w:r w:rsidRPr="00D41EA7">
        <w:rPr>
          <w:rFonts w:cstheme="majorHAnsi"/>
          <w:lang w:val="en-GB"/>
        </w:rPr>
        <w:t>knowledge of Slovenian, which</w:t>
      </w:r>
      <w:sdt>
        <w:sdtPr>
          <w:rPr>
            <w:rFonts w:cstheme="majorHAnsi"/>
            <w:lang w:val="en-GB"/>
          </w:rPr>
          <w:tag w:val="goog_rdk_472"/>
          <w:id w:val="-1039659198"/>
        </w:sdtPr>
        <w:sdtEndPr/>
        <w:sdtContent>
          <w:r w:rsidRPr="00D41EA7">
            <w:rPr>
              <w:rFonts w:cstheme="majorHAnsi"/>
              <w:lang w:val="en-GB"/>
            </w:rPr>
            <w:t xml:space="preserve"> hinders</w:t>
          </w:r>
        </w:sdtContent>
      </w:sdt>
      <w:sdt>
        <w:sdtPr>
          <w:rPr>
            <w:rFonts w:cstheme="majorHAnsi"/>
            <w:lang w:val="en-GB"/>
          </w:rPr>
          <w:tag w:val="goog_rdk_473"/>
          <w:id w:val="-1270609505"/>
          <w:showingPlcHdr/>
        </w:sdtPr>
        <w:sdtEndPr/>
        <w:sdtContent>
          <w:r w:rsidR="003E0196" w:rsidRPr="00D41EA7">
            <w:rPr>
              <w:rFonts w:cstheme="majorHAnsi"/>
              <w:lang w:val="en-GB"/>
            </w:rPr>
            <w:t xml:space="preserve">     </w:t>
          </w:r>
        </w:sdtContent>
      </w:sdt>
      <w:r w:rsidRPr="00D41EA7">
        <w:rPr>
          <w:rFonts w:cstheme="majorHAnsi"/>
          <w:lang w:val="en-GB"/>
        </w:rPr>
        <w:t xml:space="preserve"> social </w:t>
      </w:r>
      <w:sdt>
        <w:sdtPr>
          <w:rPr>
            <w:rFonts w:cstheme="majorHAnsi"/>
            <w:lang w:val="en-GB"/>
          </w:rPr>
          <w:tag w:val="goog_rdk_474"/>
          <w:id w:val="1782920700"/>
        </w:sdtPr>
        <w:sdtEndPr/>
        <w:sdtContent>
          <w:r w:rsidRPr="00D41EA7">
            <w:rPr>
              <w:rFonts w:cstheme="majorHAnsi"/>
              <w:lang w:val="en-GB"/>
            </w:rPr>
            <w:t>inclusion</w:t>
          </w:r>
        </w:sdtContent>
      </w:sdt>
      <w:sdt>
        <w:sdtPr>
          <w:rPr>
            <w:rFonts w:cstheme="majorHAnsi"/>
            <w:lang w:val="en-GB"/>
          </w:rPr>
          <w:tag w:val="goog_rdk_475"/>
          <w:id w:val="1560674472"/>
          <w:showingPlcHdr/>
        </w:sdtPr>
        <w:sdtEndPr/>
        <w:sdtContent>
          <w:r w:rsidR="003E0196" w:rsidRPr="00D41EA7">
            <w:rPr>
              <w:rFonts w:cstheme="majorHAnsi"/>
              <w:lang w:val="en-GB"/>
            </w:rPr>
            <w:t xml:space="preserve">     </w:t>
          </w:r>
        </w:sdtContent>
      </w:sdt>
      <w:r w:rsidRPr="00D41EA7">
        <w:rPr>
          <w:rFonts w:cstheme="majorHAnsi"/>
          <w:lang w:val="en-GB"/>
        </w:rPr>
        <w:t xml:space="preserve"> and labour-market integration in the local community. Language mediators are essential to overcome the poorer language skills of immigrants, </w:t>
      </w:r>
      <w:r w:rsidRPr="00D41EA7">
        <w:rPr>
          <w:rFonts w:cstheme="majorHAnsi"/>
          <w:lang w:val="en-GB"/>
        </w:rPr>
        <w:t>especially in the initial stages when they arrive in the country and speak the language less well.</w:t>
      </w:r>
    </w:p>
    <w:p w14:paraId="0000042D" w14:textId="35B569E0" w:rsidR="00AC0F29" w:rsidRPr="00D41EA7" w:rsidRDefault="00F66E1D" w:rsidP="00F91306">
      <w:pPr>
        <w:ind w:firstLine="0"/>
        <w:rPr>
          <w:rFonts w:cstheme="majorHAnsi"/>
          <w:lang w:val="en-GB"/>
        </w:rPr>
      </w:pPr>
      <w:sdt>
        <w:sdtPr>
          <w:rPr>
            <w:rFonts w:cstheme="majorHAnsi"/>
            <w:lang w:val="en-GB"/>
          </w:rPr>
          <w:tag w:val="goog_rdk_479"/>
          <w:id w:val="646330976"/>
        </w:sdtPr>
        <w:sdtEndPr/>
        <w:sdtContent>
          <w:r w:rsidR="00E5178E" w:rsidRPr="00D41EA7">
            <w:rPr>
              <w:rFonts w:cstheme="majorHAnsi"/>
              <w:lang w:val="en-GB"/>
            </w:rPr>
            <w:t xml:space="preserve">To get over this obstacle, intensive language learning courses should be provided once UAMs arrive in the host country, </w:t>
          </w:r>
          <w:sdt>
            <w:sdtPr>
              <w:rPr>
                <w:rFonts w:cstheme="majorHAnsi"/>
                <w:lang w:val="en-GB"/>
              </w:rPr>
              <w:tag w:val="goog_rdk_476"/>
              <w:id w:val="2136367124"/>
            </w:sdtPr>
            <w:sdtEndPr/>
            <w:sdtContent>
              <w:r w:rsidR="00E5178E" w:rsidRPr="00D41EA7">
                <w:rPr>
                  <w:rFonts w:cstheme="majorHAnsi"/>
                  <w:lang w:val="en-GB"/>
                </w:rPr>
                <w:t>as this is the most important factor affecting the interpersonal and professional level.</w:t>
              </w:r>
            </w:sdtContent>
          </w:sdt>
          <w:sdt>
            <w:sdtPr>
              <w:rPr>
                <w:rFonts w:cstheme="majorHAnsi"/>
                <w:lang w:val="en-GB"/>
              </w:rPr>
              <w:tag w:val="goog_rdk_477"/>
              <w:id w:val="958149459"/>
              <w:showingPlcHdr/>
            </w:sdtPr>
            <w:sdtEndPr/>
            <w:sdtContent>
              <w:r w:rsidR="003E0196" w:rsidRPr="00D41EA7">
                <w:rPr>
                  <w:rFonts w:cstheme="majorHAnsi"/>
                  <w:lang w:val="en-GB"/>
                </w:rPr>
                <w:t xml:space="preserve">     </w:t>
              </w:r>
            </w:sdtContent>
          </w:sdt>
          <w:sdt>
            <w:sdtPr>
              <w:rPr>
                <w:rFonts w:cstheme="majorHAnsi"/>
                <w:lang w:val="en-GB"/>
              </w:rPr>
              <w:tag w:val="goog_rdk_478"/>
              <w:id w:val="1323247078"/>
              <w:showingPlcHdr/>
            </w:sdtPr>
            <w:sdtEndPr/>
            <w:sdtContent>
              <w:r w:rsidR="003E0196" w:rsidRPr="00D41EA7">
                <w:rPr>
                  <w:rFonts w:cstheme="majorHAnsi"/>
                  <w:lang w:val="en-GB"/>
                </w:rPr>
                <w:t xml:space="preserve">     </w:t>
              </w:r>
            </w:sdtContent>
          </w:sdt>
        </w:sdtContent>
      </w:sdt>
      <w:sdt>
        <w:sdtPr>
          <w:rPr>
            <w:rFonts w:cstheme="majorHAnsi"/>
            <w:lang w:val="en-GB"/>
          </w:rPr>
          <w:tag w:val="goog_rdk_480"/>
          <w:id w:val="-744493633"/>
        </w:sdtPr>
        <w:sdtEndPr/>
        <w:sdtContent/>
      </w:sdt>
      <w:r w:rsidR="00E5178E" w:rsidRPr="00D41EA7">
        <w:rPr>
          <w:rFonts w:cstheme="majorHAnsi"/>
          <w:lang w:val="en-GB"/>
        </w:rPr>
        <w:t xml:space="preserve">On the other hand, the lack of integration – interrelated with the lack of local language knowledge – with the majority population and </w:t>
      </w:r>
      <w:r w:rsidR="00E5178E" w:rsidRPr="00D41EA7">
        <w:rPr>
          <w:rFonts w:cstheme="majorHAnsi"/>
          <w:lang w:val="en-GB"/>
        </w:rPr>
        <w:lastRenderedPageBreak/>
        <w:t>the lack of understanding of their identity by the majority population are other elements affecting UAMs’ employability. Making people from other backgrounds enjoy wider representation in society, narrowing the distance and thus reducing stereotypes</w:t>
      </w:r>
    </w:p>
    <w:p w14:paraId="0000042E" w14:textId="77777777" w:rsidR="00AC0F29" w:rsidRPr="00D41EA7" w:rsidRDefault="00E5178E" w:rsidP="00F91306">
      <w:pPr>
        <w:ind w:firstLine="0"/>
        <w:rPr>
          <w:rFonts w:cstheme="majorHAnsi"/>
          <w:lang w:val="en-GB"/>
        </w:rPr>
      </w:pPr>
      <w:r w:rsidRPr="00D41EA7">
        <w:rPr>
          <w:rFonts w:cstheme="majorHAnsi"/>
          <w:lang w:val="en-GB"/>
        </w:rPr>
        <w:t xml:space="preserve">Moreover, it is believed of utmost importance to establish true communication, listen to their needs and work to meet them, taking into account their preferences and cultural diversity. Also, finding out their main virtues and potentials and recognising them as valuable skills. </w:t>
      </w:r>
    </w:p>
    <w:p w14:paraId="0000042F" w14:textId="77777777" w:rsidR="00AC0F29" w:rsidRPr="00D41EA7" w:rsidRDefault="00E5178E" w:rsidP="00F91306">
      <w:pPr>
        <w:ind w:firstLine="0"/>
        <w:rPr>
          <w:rFonts w:cstheme="majorHAnsi"/>
          <w:lang w:val="en-GB"/>
        </w:rPr>
      </w:pPr>
      <w:r w:rsidRPr="00D41EA7">
        <w:rPr>
          <w:rFonts w:cstheme="majorHAnsi"/>
          <w:lang w:val="en-GB"/>
        </w:rPr>
        <w:t>The fact that they have a lack of knowledge related to the environment in which they have come to live makes them more vulnerable and less able to cope in a new environment, within which they are at a disadvantage in the initial stages.</w:t>
      </w:r>
    </w:p>
    <w:p w14:paraId="00000430" w14:textId="77777777" w:rsidR="00AC0F29" w:rsidRPr="00D41EA7" w:rsidRDefault="00E5178E" w:rsidP="00F91306">
      <w:pPr>
        <w:ind w:firstLine="0"/>
        <w:rPr>
          <w:rFonts w:cstheme="majorHAnsi"/>
          <w:lang w:val="en-GB"/>
        </w:rPr>
      </w:pPr>
      <w:r w:rsidRPr="00D41EA7">
        <w:rPr>
          <w:rFonts w:cstheme="majorHAnsi"/>
          <w:lang w:val="en-GB"/>
        </w:rPr>
        <w:t xml:space="preserve">Finally, it is important to give UAMs the chance of showing their skills and attitude to work, many times having this opportunity is not taken for granted, due to prejudices.  </w:t>
      </w:r>
    </w:p>
    <w:p w14:paraId="00000431" w14:textId="77777777" w:rsidR="00AC0F29" w:rsidRPr="00D41EA7" w:rsidRDefault="00E5178E" w:rsidP="00F91306">
      <w:pPr>
        <w:ind w:firstLine="0"/>
        <w:rPr>
          <w:rFonts w:cstheme="majorHAnsi"/>
          <w:lang w:val="en-GB"/>
        </w:rPr>
      </w:pPr>
      <w:r w:rsidRPr="00D41EA7">
        <w:rPr>
          <w:rFonts w:cstheme="majorHAnsi"/>
          <w:lang w:val="en-GB"/>
        </w:rPr>
        <w:t>Anyway, entering the workforce is not an easy thing, for which one of the participants suggested to provide some practical training or offer to participate in company placements first to acquire certain hard skills.</w:t>
      </w:r>
    </w:p>
    <w:p w14:paraId="4CCFEE6E" w14:textId="77777777" w:rsidR="00AC0F29" w:rsidRPr="00D41EA7" w:rsidRDefault="00E5178E" w:rsidP="00F91306">
      <w:pPr>
        <w:ind w:firstLine="0"/>
        <w:rPr>
          <w:rFonts w:cstheme="majorHAnsi"/>
          <w:lang w:val="en-GB"/>
        </w:rPr>
      </w:pPr>
      <w:r w:rsidRPr="00D41EA7">
        <w:rPr>
          <w:rFonts w:cstheme="majorHAnsi"/>
          <w:lang w:val="en-GB"/>
        </w:rPr>
        <w:t>Aside from all, employment should be a secondary objective of the assistance. Transition to adulthood should be discussed holistically, taking into consideration more aspects that influence that delicate period and giving UAMs equal opportunities, not only covering the basics. In particular, when referring to UAMs, it is much more important for them to go to school and learn the language of the country they are in. And, of course, have some fun and do extracurricular activities, like recreational sport. They have already grown up too quickly, given the life circumstances they find themselves in, so it is probably not in their best interests to be steered towards work beyond the acquisition of work habits and some casual labour.</w:t>
      </w:r>
    </w:p>
    <w:p w14:paraId="31D6DB40" w14:textId="4F697A18" w:rsidR="00EF5437" w:rsidRDefault="00EF5437" w:rsidP="00F91306">
      <w:pPr>
        <w:rPr>
          <w:rFonts w:cstheme="majorHAnsi"/>
          <w:lang w:val="en-GB"/>
        </w:rPr>
      </w:pPr>
    </w:p>
    <w:p w14:paraId="55160741" w14:textId="77777777" w:rsidR="00767BF8" w:rsidRDefault="00767BF8" w:rsidP="00F91306">
      <w:pPr>
        <w:rPr>
          <w:rFonts w:cstheme="majorHAnsi"/>
          <w:lang w:val="en-GB"/>
        </w:rPr>
        <w:sectPr w:rsidR="00767BF8" w:rsidSect="00767BF8">
          <w:type w:val="continuous"/>
          <w:pgSz w:w="11909" w:h="16834"/>
          <w:pgMar w:top="1440" w:right="1136" w:bottom="1440" w:left="1134" w:header="720" w:footer="720" w:gutter="0"/>
          <w:cols w:num="2" w:space="720"/>
        </w:sectPr>
      </w:pPr>
    </w:p>
    <w:p w14:paraId="0E6AD909" w14:textId="77777777" w:rsidR="00111F04" w:rsidRDefault="00111F04" w:rsidP="00F91306">
      <w:pPr>
        <w:rPr>
          <w:rFonts w:cstheme="majorHAnsi"/>
          <w:lang w:val="en-GB"/>
        </w:rPr>
      </w:pPr>
    </w:p>
    <w:p w14:paraId="539FE8D2" w14:textId="58258C1B" w:rsidR="00EF5437" w:rsidRPr="00111F04" w:rsidRDefault="00111F04" w:rsidP="00F91306">
      <w:pPr>
        <w:ind w:firstLine="0"/>
        <w:rPr>
          <w:rFonts w:cstheme="majorHAnsi"/>
          <w:b/>
          <w:bCs/>
          <w:color w:val="57C6B5"/>
          <w:sz w:val="36"/>
          <w:szCs w:val="36"/>
          <w:lang w:val="en-GB"/>
        </w:rPr>
      </w:pPr>
      <w:r w:rsidRPr="00111F04">
        <w:rPr>
          <w:rFonts w:cstheme="majorHAnsi"/>
          <w:b/>
          <w:bCs/>
          <w:color w:val="57C6B5"/>
          <w:sz w:val="36"/>
          <w:szCs w:val="36"/>
          <w:lang w:val="en-GB"/>
        </w:rPr>
        <w:t>Conclusions</w:t>
      </w:r>
    </w:p>
    <w:p w14:paraId="0A81F67E" w14:textId="77777777" w:rsidR="00F91306" w:rsidRDefault="00F91306" w:rsidP="00F91306">
      <w:pPr>
        <w:ind w:firstLine="0"/>
        <w:rPr>
          <w:rFonts w:cstheme="majorHAnsi"/>
          <w:lang w:val="en-GB"/>
        </w:rPr>
        <w:sectPr w:rsidR="00F91306" w:rsidSect="00D41EA7">
          <w:type w:val="continuous"/>
          <w:pgSz w:w="11909" w:h="16834"/>
          <w:pgMar w:top="1440" w:right="1136" w:bottom="1440" w:left="1134" w:header="720" w:footer="720" w:gutter="0"/>
          <w:cols w:space="720"/>
        </w:sectPr>
      </w:pPr>
    </w:p>
    <w:p w14:paraId="5F87079A" w14:textId="7C857283" w:rsidR="00EF5437" w:rsidRPr="00D41EA7" w:rsidRDefault="00EF5437" w:rsidP="00F91306">
      <w:pPr>
        <w:ind w:firstLine="0"/>
        <w:rPr>
          <w:rFonts w:cstheme="majorHAnsi"/>
          <w:lang w:val="en-GB"/>
        </w:rPr>
      </w:pPr>
      <w:r w:rsidRPr="00D41EA7">
        <w:rPr>
          <w:rFonts w:cstheme="majorHAnsi"/>
          <w:lang w:val="en-GB"/>
        </w:rPr>
        <w:t>Through the whole research, some conclusions have come up regarding the systemic changes that are required. Below you can find a list:</w:t>
      </w:r>
    </w:p>
    <w:p w14:paraId="12E0BF1C" w14:textId="77777777" w:rsidR="00EF5437" w:rsidRPr="00D41EA7" w:rsidRDefault="00EF5437" w:rsidP="00F91306">
      <w:pPr>
        <w:pStyle w:val="Paragrafoelenco"/>
        <w:numPr>
          <w:ilvl w:val="0"/>
          <w:numId w:val="21"/>
        </w:numPr>
        <w:rPr>
          <w:rFonts w:cstheme="majorHAnsi"/>
          <w:lang w:val="en-GB"/>
        </w:rPr>
      </w:pPr>
      <w:r w:rsidRPr="00D41EA7">
        <w:rPr>
          <w:rFonts w:cstheme="majorHAnsi"/>
          <w:lang w:val="en-GB"/>
        </w:rPr>
        <w:t>Simplification of administrative procedures related to the issuing, renewal and conversion of residence permits.</w:t>
      </w:r>
    </w:p>
    <w:p w14:paraId="317B0897" w14:textId="11214397" w:rsidR="00EF5437" w:rsidRPr="00D41EA7" w:rsidRDefault="00EF5437" w:rsidP="00F91306">
      <w:pPr>
        <w:pStyle w:val="Paragrafoelenco"/>
        <w:numPr>
          <w:ilvl w:val="0"/>
          <w:numId w:val="21"/>
        </w:numPr>
        <w:rPr>
          <w:rFonts w:cstheme="majorHAnsi"/>
          <w:lang w:val="en-GB"/>
        </w:rPr>
      </w:pPr>
      <w:r w:rsidRPr="00D41EA7">
        <w:rPr>
          <w:rFonts w:cstheme="majorHAnsi"/>
          <w:lang w:val="en-GB"/>
        </w:rPr>
        <w:t>Provide legal support to UAMs and speed up legal status recognition, leading to rights recognition and enjoyment (house, basic income, decent work). Without these, there is no way for young migrants to become autonomous.</w:t>
      </w:r>
    </w:p>
    <w:p w14:paraId="6262EFEE" w14:textId="0CCA0003" w:rsidR="00EF5437" w:rsidRPr="00D41EA7" w:rsidRDefault="00EF5437" w:rsidP="00F91306">
      <w:pPr>
        <w:pStyle w:val="Paragrafoelenco"/>
        <w:numPr>
          <w:ilvl w:val="0"/>
          <w:numId w:val="21"/>
        </w:numPr>
        <w:rPr>
          <w:rFonts w:cstheme="majorHAnsi"/>
          <w:lang w:val="en-GB"/>
        </w:rPr>
      </w:pPr>
      <w:r w:rsidRPr="00D41EA7">
        <w:rPr>
          <w:rFonts w:cstheme="majorHAnsi"/>
          <w:lang w:val="en-GB"/>
        </w:rPr>
        <w:t xml:space="preserve">Individualised support for young migrants. Define and establish a reference figure to further support UAMs in the transition to </w:t>
      </w:r>
      <w:r w:rsidRPr="00D41EA7">
        <w:rPr>
          <w:rFonts w:cstheme="majorHAnsi"/>
          <w:lang w:val="en-GB"/>
        </w:rPr>
        <w:t xml:space="preserve">adulthood and after reaching the age of majority. Providing mentoring and guidance to UAMs using a peer-to-peer system - former UAMs help new UAMs, thus creating a sustainable process. </w:t>
      </w:r>
    </w:p>
    <w:p w14:paraId="089B5787" w14:textId="77777777" w:rsidR="00EF5437" w:rsidRPr="00D41EA7" w:rsidRDefault="00EF5437" w:rsidP="00F91306">
      <w:pPr>
        <w:pStyle w:val="Paragrafoelenco"/>
        <w:numPr>
          <w:ilvl w:val="0"/>
          <w:numId w:val="21"/>
        </w:numPr>
        <w:rPr>
          <w:rFonts w:cstheme="majorHAnsi"/>
          <w:lang w:val="en-GB"/>
        </w:rPr>
      </w:pPr>
      <w:r w:rsidRPr="00D41EA7">
        <w:rPr>
          <w:rFonts w:cstheme="majorHAnsi"/>
          <w:lang w:val="en-GB"/>
        </w:rPr>
        <w:t xml:space="preserve">Offer Intercultural psychological support. UAMs need additional support to be able to overcome past trauma, develop their skills and personalities, and become a part of their new country, so as to achieve their full potential as adults. </w:t>
      </w:r>
    </w:p>
    <w:p w14:paraId="4A799642" w14:textId="77777777" w:rsidR="00EF5437" w:rsidRPr="00D41EA7" w:rsidRDefault="00EF5437" w:rsidP="00F91306">
      <w:pPr>
        <w:pStyle w:val="Paragrafoelenco"/>
        <w:numPr>
          <w:ilvl w:val="0"/>
          <w:numId w:val="21"/>
        </w:numPr>
        <w:rPr>
          <w:rFonts w:cstheme="majorHAnsi"/>
          <w:lang w:val="en-GB"/>
        </w:rPr>
      </w:pPr>
      <w:r w:rsidRPr="00D41EA7">
        <w:rPr>
          <w:rFonts w:cstheme="majorHAnsi"/>
          <w:lang w:val="en-GB"/>
        </w:rPr>
        <w:t xml:space="preserve">Reinforce human resources by increasing the number of social operators and legal guardians. Create an effective guardianship system by forming stable referent points to support UAM's </w:t>
      </w:r>
      <w:r w:rsidRPr="00D41EA7">
        <w:rPr>
          <w:rFonts w:cstheme="majorHAnsi"/>
          <w:lang w:val="en-GB"/>
        </w:rPr>
        <w:lastRenderedPageBreak/>
        <w:t xml:space="preserve">development on an ongoing basis – avoiding the continuous guardian shift in the current system. </w:t>
      </w:r>
    </w:p>
    <w:p w14:paraId="77C608B6" w14:textId="77777777" w:rsidR="00EF5437" w:rsidRPr="00D41EA7" w:rsidRDefault="00EF5437" w:rsidP="00F91306">
      <w:pPr>
        <w:pStyle w:val="Paragrafoelenco"/>
        <w:numPr>
          <w:ilvl w:val="0"/>
          <w:numId w:val="21"/>
        </w:numPr>
        <w:rPr>
          <w:rFonts w:cstheme="majorHAnsi"/>
          <w:lang w:val="en-GB"/>
        </w:rPr>
      </w:pPr>
      <w:r w:rsidRPr="00D41EA7">
        <w:rPr>
          <w:rFonts w:cstheme="majorHAnsi"/>
          <w:lang w:val="en-GB"/>
        </w:rPr>
        <w:t>Support and train staff working with UAMS. Professionals need to overcome their own stereotypes and change their attitudes towards UAMs.  Furthermore, a specialised approach regarding intercultural skills and conflict resolution strategies is essential.</w:t>
      </w:r>
    </w:p>
    <w:p w14:paraId="62321EF8" w14:textId="6852AAF1" w:rsidR="00EF5437" w:rsidRPr="00D41EA7" w:rsidRDefault="00EF5437" w:rsidP="00F91306">
      <w:pPr>
        <w:pStyle w:val="Paragrafoelenco"/>
        <w:numPr>
          <w:ilvl w:val="0"/>
          <w:numId w:val="21"/>
        </w:numPr>
        <w:rPr>
          <w:rFonts w:cstheme="majorHAnsi"/>
          <w:lang w:val="en-GB"/>
        </w:rPr>
      </w:pPr>
      <w:r w:rsidRPr="00D41EA7">
        <w:rPr>
          <w:rFonts w:cstheme="majorHAnsi"/>
          <w:lang w:val="en-GB"/>
        </w:rPr>
        <w:t xml:space="preserve">Incentives for sustaining UAMs school enrolment in the host country. Establish clear pathways to evaluate and attest UAM's prior knowledge and implement policies that favour their inclusion in the new country’s scholar system. </w:t>
      </w:r>
    </w:p>
    <w:p w14:paraId="37DB0B47" w14:textId="77777777" w:rsidR="00EF5437" w:rsidRPr="00D41EA7" w:rsidRDefault="00EF5437" w:rsidP="00F91306">
      <w:pPr>
        <w:pStyle w:val="Paragrafoelenco"/>
        <w:numPr>
          <w:ilvl w:val="0"/>
          <w:numId w:val="21"/>
        </w:numPr>
        <w:rPr>
          <w:rFonts w:cstheme="majorHAnsi"/>
          <w:lang w:val="en-GB"/>
        </w:rPr>
      </w:pPr>
      <w:r w:rsidRPr="00D41EA7">
        <w:rPr>
          <w:rFonts w:cstheme="majorHAnsi"/>
          <w:lang w:val="en-GB"/>
        </w:rPr>
        <w:t>Establish work policies that protect UAM's rights: Exploitation jobs control to prevent low-income and unregulated work, clear work programmes, and incentivised programs for companies hiring UAMs by applying employers' compensation policies.</w:t>
      </w:r>
    </w:p>
    <w:p w14:paraId="694C6DF2" w14:textId="77777777" w:rsidR="00EF5437" w:rsidRPr="00D41EA7" w:rsidRDefault="00EF5437" w:rsidP="00F91306">
      <w:pPr>
        <w:pStyle w:val="Paragrafoelenco"/>
        <w:numPr>
          <w:ilvl w:val="0"/>
          <w:numId w:val="21"/>
        </w:numPr>
        <w:rPr>
          <w:rFonts w:cstheme="majorHAnsi"/>
          <w:lang w:val="en-GB"/>
        </w:rPr>
      </w:pPr>
      <w:r w:rsidRPr="00D41EA7">
        <w:rPr>
          <w:rFonts w:cstheme="majorHAnsi"/>
          <w:lang w:val="en-GB"/>
        </w:rPr>
        <w:t xml:space="preserve">Implement long term programs supporting a balance between school and work commitments. Migrant young adults must be backed up to keep the educational path so that to be more prepared to starting out in the labour market. </w:t>
      </w:r>
    </w:p>
    <w:p w14:paraId="33DAEF80" w14:textId="4D91BE96" w:rsidR="00EF5437" w:rsidRPr="00D41EA7" w:rsidRDefault="00EF5437" w:rsidP="00F91306">
      <w:pPr>
        <w:pStyle w:val="Paragrafoelenco"/>
        <w:numPr>
          <w:ilvl w:val="0"/>
          <w:numId w:val="21"/>
        </w:numPr>
        <w:rPr>
          <w:rFonts w:cstheme="majorHAnsi"/>
          <w:lang w:val="en-GB"/>
        </w:rPr>
      </w:pPr>
      <w:r w:rsidRPr="00D41EA7">
        <w:rPr>
          <w:rFonts w:cstheme="majorHAnsi"/>
          <w:lang w:val="en-GB"/>
        </w:rPr>
        <w:t>Offer job training programs such as paid internships as a way of entering in the workforce and gaining professional experience.</w:t>
      </w:r>
    </w:p>
    <w:p w14:paraId="600658A1" w14:textId="6B496C76" w:rsidR="00EF5437" w:rsidRPr="00D41EA7" w:rsidRDefault="00EF5437" w:rsidP="00F91306">
      <w:pPr>
        <w:pStyle w:val="Paragrafoelenco"/>
        <w:numPr>
          <w:ilvl w:val="0"/>
          <w:numId w:val="21"/>
        </w:numPr>
        <w:rPr>
          <w:rFonts w:cstheme="majorHAnsi"/>
          <w:lang w:val="en-GB"/>
        </w:rPr>
      </w:pPr>
      <w:r w:rsidRPr="00D41EA7">
        <w:rPr>
          <w:rFonts w:cstheme="majorHAnsi"/>
          <w:lang w:val="en-GB"/>
        </w:rPr>
        <w:t xml:space="preserve">Deal with systemic problems of exclusions such as racism and xenophobia. Political approaches should struggle against social judgements by enacting and implementing laws that punish racial discrimination. On the other side, foster civic education by launching awareness campaigns. </w:t>
      </w:r>
    </w:p>
    <w:p w14:paraId="6E831564" w14:textId="77777777" w:rsidR="00EF5437" w:rsidRPr="00D41EA7" w:rsidRDefault="00EF5437" w:rsidP="00F91306">
      <w:pPr>
        <w:pStyle w:val="Paragrafoelenco"/>
        <w:numPr>
          <w:ilvl w:val="0"/>
          <w:numId w:val="21"/>
        </w:numPr>
        <w:rPr>
          <w:rFonts w:cstheme="majorHAnsi"/>
          <w:lang w:val="en-GB"/>
        </w:rPr>
      </w:pPr>
      <w:r w:rsidRPr="00D41EA7">
        <w:rPr>
          <w:rFonts w:cstheme="majorHAnsi"/>
          <w:lang w:val="en-GB"/>
        </w:rPr>
        <w:t xml:space="preserve">Provide grants for house renting to UAMs. Guarantee a rent payment by the local government, by providing extra financial </w:t>
      </w:r>
      <w:r w:rsidRPr="00D41EA7">
        <w:rPr>
          <w:rFonts w:cstheme="majorHAnsi"/>
          <w:lang w:val="en-GB"/>
        </w:rPr>
        <w:t>assistance to UAMs who are transitioning into adulthood, to help UAMs make a positive start towards becoming self-sufficient</w:t>
      </w:r>
    </w:p>
    <w:p w14:paraId="50F269CE" w14:textId="07185428" w:rsidR="00EF5437" w:rsidRPr="00D41EA7" w:rsidRDefault="00EF5437" w:rsidP="00F91306">
      <w:pPr>
        <w:pStyle w:val="Paragrafoelenco"/>
        <w:numPr>
          <w:ilvl w:val="0"/>
          <w:numId w:val="21"/>
        </w:numPr>
        <w:rPr>
          <w:rFonts w:cstheme="majorHAnsi"/>
          <w:lang w:val="en-GB"/>
        </w:rPr>
      </w:pPr>
      <w:r w:rsidRPr="00D41EA7">
        <w:rPr>
          <w:rFonts w:cstheme="majorHAnsi"/>
          <w:lang w:val="en-GB"/>
        </w:rPr>
        <w:t>Concurrently encourage homeowners to rent their properties by applying incentive policies.</w:t>
      </w:r>
    </w:p>
    <w:p w14:paraId="57D27DBF" w14:textId="6BBDB842" w:rsidR="00EF5437" w:rsidRPr="00D41EA7" w:rsidRDefault="00EF5437" w:rsidP="00F91306">
      <w:pPr>
        <w:pStyle w:val="Paragrafoelenco"/>
        <w:numPr>
          <w:ilvl w:val="0"/>
          <w:numId w:val="21"/>
        </w:numPr>
        <w:rPr>
          <w:rFonts w:cstheme="majorHAnsi"/>
          <w:lang w:val="en-GB"/>
        </w:rPr>
      </w:pPr>
      <w:r w:rsidRPr="00D41EA7">
        <w:rPr>
          <w:rFonts w:cstheme="majorHAnsi"/>
          <w:lang w:val="en-GB"/>
        </w:rPr>
        <w:t>Need for social housing. Provide social accommodation in private housing, facilitating interaction with the host community, preventing housing segregation and thus also fostering conditions for social inclusion.</w:t>
      </w:r>
    </w:p>
    <w:p w14:paraId="412EED77" w14:textId="77777777" w:rsidR="00EF5437" w:rsidRPr="00D41EA7" w:rsidRDefault="00EF5437" w:rsidP="00F91306">
      <w:pPr>
        <w:pStyle w:val="Paragrafoelenco"/>
        <w:numPr>
          <w:ilvl w:val="0"/>
          <w:numId w:val="21"/>
        </w:numPr>
        <w:rPr>
          <w:rFonts w:cstheme="majorHAnsi"/>
          <w:lang w:val="en-GB"/>
        </w:rPr>
      </w:pPr>
      <w:r w:rsidRPr="00D41EA7">
        <w:rPr>
          <w:rFonts w:cstheme="majorHAnsi"/>
          <w:lang w:val="en-GB"/>
        </w:rPr>
        <w:t>Use legislative instruments to combat structural dehumanisation and criminalisation of UAMs by applying anti-racist and anti-xenophobic policies.</w:t>
      </w:r>
    </w:p>
    <w:p w14:paraId="29310A04" w14:textId="77777777" w:rsidR="00EF5437" w:rsidRPr="00D41EA7" w:rsidRDefault="00EF5437" w:rsidP="00F91306">
      <w:pPr>
        <w:pStyle w:val="Paragrafoelenco"/>
        <w:numPr>
          <w:ilvl w:val="0"/>
          <w:numId w:val="21"/>
        </w:numPr>
        <w:rPr>
          <w:rFonts w:cstheme="majorHAnsi"/>
          <w:lang w:val="en-GB"/>
        </w:rPr>
      </w:pPr>
      <w:r w:rsidRPr="00D41EA7">
        <w:rPr>
          <w:rFonts w:cstheme="majorHAnsi"/>
          <w:lang w:val="en-GB"/>
        </w:rPr>
        <w:t>Develop and promote foster care as an alternative to support unaccompanied migrant children.</w:t>
      </w:r>
    </w:p>
    <w:p w14:paraId="00000432" w14:textId="4810F8D2" w:rsidR="00EF5437" w:rsidRPr="00D41EA7" w:rsidRDefault="00EF5437" w:rsidP="00F91306">
      <w:pPr>
        <w:pStyle w:val="Paragrafoelenco"/>
        <w:numPr>
          <w:ilvl w:val="0"/>
          <w:numId w:val="21"/>
        </w:numPr>
        <w:rPr>
          <w:rFonts w:cstheme="majorHAnsi"/>
          <w:lang w:val="en-GB"/>
        </w:rPr>
        <w:sectPr w:rsidR="00EF5437" w:rsidRPr="00D41EA7" w:rsidSect="00F91306">
          <w:type w:val="continuous"/>
          <w:pgSz w:w="11909" w:h="16834"/>
          <w:pgMar w:top="1440" w:right="1136" w:bottom="1440" w:left="1134" w:header="720" w:footer="720" w:gutter="0"/>
          <w:cols w:num="2" w:space="720"/>
        </w:sectPr>
      </w:pPr>
      <w:r w:rsidRPr="00D41EA7">
        <w:rPr>
          <w:rFonts w:cstheme="majorHAnsi"/>
          <w:lang w:val="en-GB"/>
        </w:rPr>
        <w:t>Structure and offer semi-autonomous housing or possible housing for transitioning towards autonomy with structured educational projects to allow the increase of responsibilities in home management and their interpersonal relationships. It offers also a sense of security for residents to plan the new aspects of their live</w:t>
      </w:r>
    </w:p>
    <w:p w14:paraId="36D9E982" w14:textId="77777777" w:rsidR="00F91306" w:rsidRDefault="00F91306" w:rsidP="00F91306">
      <w:pPr>
        <w:pStyle w:val="Titolo1"/>
        <w:ind w:firstLine="0"/>
        <w:rPr>
          <w:rFonts w:cstheme="majorHAnsi"/>
          <w:lang w:val="en-GB"/>
        </w:rPr>
        <w:sectPr w:rsidR="00F91306">
          <w:pgSz w:w="11909" w:h="16834"/>
          <w:pgMar w:top="1417" w:right="1136" w:bottom="1417" w:left="1134" w:header="708" w:footer="708" w:gutter="0"/>
          <w:cols w:space="720"/>
        </w:sectPr>
      </w:pPr>
    </w:p>
    <w:p w14:paraId="00000434" w14:textId="4E26731E" w:rsidR="00AC0F29" w:rsidRPr="00D41EA7" w:rsidRDefault="00E5178E" w:rsidP="00F91306">
      <w:pPr>
        <w:pStyle w:val="Titolo1"/>
        <w:ind w:firstLine="0"/>
        <w:rPr>
          <w:rFonts w:cstheme="majorHAnsi"/>
          <w:lang w:val="en-GB"/>
        </w:rPr>
      </w:pPr>
      <w:bookmarkStart w:id="40" w:name="_Toc134050423"/>
      <w:r w:rsidRPr="00D41EA7">
        <w:rPr>
          <w:rFonts w:cstheme="majorHAnsi"/>
          <w:lang w:val="en-GB"/>
        </w:rPr>
        <w:t>References</w:t>
      </w:r>
      <w:bookmarkEnd w:id="40"/>
    </w:p>
    <w:p w14:paraId="00000435" w14:textId="77777777" w:rsidR="00AC0F29" w:rsidRPr="00D41EA7" w:rsidRDefault="00E5178E" w:rsidP="00AE4B7C">
      <w:pPr>
        <w:ind w:firstLine="0"/>
        <w:rPr>
          <w:rFonts w:cstheme="majorHAnsi"/>
          <w:lang w:val="en-GB"/>
        </w:rPr>
      </w:pPr>
      <w:r w:rsidRPr="00D41EA7">
        <w:rPr>
          <w:rFonts w:cstheme="majorHAnsi"/>
          <w:lang w:val="en-GB"/>
        </w:rPr>
        <w:t xml:space="preserve">Acute need for young refugee shelters, Annette Chrysostomou, November 25th, 2018, </w:t>
      </w:r>
      <w:hyperlink r:id="rId112">
        <w:r w:rsidRPr="00D41EA7">
          <w:rPr>
            <w:rFonts w:cstheme="majorHAnsi"/>
            <w:color w:val="0563C1"/>
            <w:u w:val="single"/>
            <w:lang w:val="en-GB"/>
          </w:rPr>
          <w:t>https://cyprusmail.com/2018/11/25/acute-need-for-young-refugee-shelters/</w:t>
        </w:r>
      </w:hyperlink>
      <w:r w:rsidRPr="00D41EA7">
        <w:rPr>
          <w:rFonts w:cstheme="majorHAnsi"/>
          <w:lang w:val="en-GB"/>
        </w:rPr>
        <w:t xml:space="preserve">  </w:t>
      </w:r>
    </w:p>
    <w:p w14:paraId="00000436" w14:textId="77777777" w:rsidR="00AC0F29" w:rsidRPr="00D41EA7" w:rsidRDefault="00E5178E" w:rsidP="00AE4B7C">
      <w:pPr>
        <w:ind w:firstLine="0"/>
        <w:rPr>
          <w:rFonts w:cstheme="majorHAnsi"/>
          <w:lang w:val="en-GB"/>
        </w:rPr>
      </w:pPr>
      <w:r w:rsidRPr="00D41EA7">
        <w:rPr>
          <w:rFonts w:cstheme="majorHAnsi"/>
          <w:lang w:val="en-GB"/>
        </w:rPr>
        <w:t>AIDA: Asylum Information Database, Country Report: Cyprus</w:t>
      </w:r>
    </w:p>
    <w:p w14:paraId="00000437" w14:textId="77777777" w:rsidR="00AC0F29" w:rsidRPr="00D41EA7" w:rsidRDefault="00E5178E" w:rsidP="00AE4B7C">
      <w:pPr>
        <w:ind w:firstLine="0"/>
        <w:rPr>
          <w:rFonts w:cstheme="majorHAnsi"/>
          <w:lang w:val="en-GB"/>
        </w:rPr>
      </w:pPr>
      <w:r w:rsidRPr="00D41EA7">
        <w:rPr>
          <w:rFonts w:cstheme="majorHAnsi"/>
          <w:lang w:val="en-GB"/>
        </w:rPr>
        <w:t xml:space="preserve">AIDA: Asylum Information Database, Country Report: Cyprus: Overview of the Legal Framework pp.10 </w:t>
      </w:r>
      <w:hyperlink r:id="rId113">
        <w:r w:rsidRPr="00D41EA7">
          <w:rPr>
            <w:rFonts w:cstheme="majorHAnsi"/>
            <w:color w:val="0563C1"/>
            <w:u w:val="single"/>
            <w:lang w:val="en-GB"/>
          </w:rPr>
          <w:t>https://asylumineurope.org/reports/country/cyprus/overview-legal-framework/</w:t>
        </w:r>
      </w:hyperlink>
      <w:r w:rsidRPr="00D41EA7">
        <w:rPr>
          <w:rFonts w:cstheme="majorHAnsi"/>
          <w:lang w:val="en-GB"/>
        </w:rPr>
        <w:fldChar w:fldCharType="begin"/>
      </w:r>
      <w:r w:rsidRPr="00D41EA7">
        <w:rPr>
          <w:rFonts w:cstheme="majorHAnsi"/>
          <w:lang w:val="en-GB"/>
        </w:rPr>
        <w:instrText xml:space="preserve"> HYPERLINK "https://asylumineurope.org/reports/country/cyprus/overview-legal-framework/" </w:instrText>
      </w:r>
      <w:r w:rsidRPr="00D41EA7">
        <w:rPr>
          <w:rFonts w:cstheme="majorHAnsi"/>
          <w:lang w:val="en-GB"/>
        </w:rPr>
        <w:fldChar w:fldCharType="separate"/>
      </w:r>
    </w:p>
    <w:p w14:paraId="00000438" w14:textId="77777777" w:rsidR="00AC0F29" w:rsidRPr="00D41EA7" w:rsidRDefault="00E5178E" w:rsidP="00AE4B7C">
      <w:pPr>
        <w:ind w:firstLine="0"/>
        <w:rPr>
          <w:rFonts w:cstheme="majorHAnsi"/>
          <w:color w:val="0563C1"/>
          <w:u w:val="single"/>
          <w:lang w:val="en-GB"/>
        </w:rPr>
      </w:pPr>
      <w:r w:rsidRPr="00D41EA7">
        <w:rPr>
          <w:rFonts w:cstheme="majorHAnsi"/>
          <w:lang w:val="en-GB"/>
        </w:rPr>
        <w:fldChar w:fldCharType="end"/>
      </w:r>
      <w:r w:rsidRPr="00D41EA7">
        <w:rPr>
          <w:rFonts w:cstheme="majorHAnsi"/>
          <w:lang w:val="en-GB"/>
        </w:rPr>
        <w:t xml:space="preserve">AIDA: Asylum Information Database, Country Report: Cyprus: Overview of the Legal Framework pp. 11 </w:t>
      </w:r>
      <w:r w:rsidRPr="00D41EA7">
        <w:rPr>
          <w:rFonts w:cstheme="majorHAnsi"/>
          <w:lang w:val="en-GB"/>
        </w:rPr>
        <w:fldChar w:fldCharType="begin"/>
      </w:r>
      <w:r w:rsidRPr="00D41EA7">
        <w:rPr>
          <w:rFonts w:cstheme="majorHAnsi"/>
          <w:lang w:val="en-GB"/>
        </w:rPr>
        <w:instrText xml:space="preserve"> HYPERLINK "https://asylumineurope.org/reports/country/cyprus/overview-legal-framework/" </w:instrText>
      </w:r>
      <w:r w:rsidRPr="00D41EA7">
        <w:rPr>
          <w:rFonts w:cstheme="majorHAnsi"/>
          <w:lang w:val="en-GB"/>
        </w:rPr>
        <w:fldChar w:fldCharType="separate"/>
      </w:r>
      <w:r w:rsidRPr="00D41EA7">
        <w:rPr>
          <w:rFonts w:cstheme="majorHAnsi"/>
          <w:color w:val="0563C1"/>
          <w:u w:val="single"/>
          <w:lang w:val="en-GB"/>
        </w:rPr>
        <w:t>https://asylumineurope.org/reports/country/cyprus/overview-legal-framework/</w:t>
      </w:r>
    </w:p>
    <w:p w14:paraId="00000439" w14:textId="77777777" w:rsidR="00AC0F29" w:rsidRPr="00D41EA7" w:rsidRDefault="00E5178E" w:rsidP="00AE4B7C">
      <w:pPr>
        <w:ind w:firstLine="0"/>
        <w:rPr>
          <w:rFonts w:cstheme="majorHAnsi"/>
          <w:lang w:val="en-GB"/>
        </w:rPr>
      </w:pPr>
      <w:r w:rsidRPr="00D41EA7">
        <w:rPr>
          <w:rFonts w:cstheme="majorHAnsi"/>
          <w:lang w:val="en-GB"/>
        </w:rPr>
        <w:fldChar w:fldCharType="end"/>
      </w:r>
      <w:r w:rsidRPr="00D41EA7">
        <w:rPr>
          <w:rFonts w:cstheme="majorHAnsi"/>
          <w:lang w:val="en-GB"/>
        </w:rPr>
        <w:t xml:space="preserve">Akasereh, N. (2011). </w:t>
      </w:r>
      <w:r w:rsidRPr="00D41EA7">
        <w:rPr>
          <w:rFonts w:cstheme="majorHAnsi"/>
          <w:i/>
          <w:lang w:val="en-GB"/>
        </w:rPr>
        <w:t>Voice of Unaccompanied Minor Asylum Seekers on Guardianship - A study on Guardians of Unaccompanied Minor Asylum Seekers in Cyprus.</w:t>
      </w:r>
      <w:r w:rsidRPr="00D41EA7">
        <w:rPr>
          <w:rFonts w:cstheme="majorHAnsi"/>
          <w:lang w:val="en-GB"/>
        </w:rPr>
        <w:t xml:space="preserve"> Freie Universitat - Berlin. Hope for Children UNCRC Policy Centre.</w:t>
      </w:r>
    </w:p>
    <w:p w14:paraId="0000043A" w14:textId="77777777" w:rsidR="00AC0F29" w:rsidRPr="00D41EA7" w:rsidRDefault="00E5178E" w:rsidP="00AE4B7C">
      <w:pPr>
        <w:ind w:firstLine="0"/>
        <w:rPr>
          <w:rFonts w:cstheme="majorHAnsi"/>
          <w:lang w:val="en-GB"/>
        </w:rPr>
      </w:pPr>
      <w:r w:rsidRPr="00D41EA7">
        <w:rPr>
          <w:rFonts w:cstheme="majorHAnsi"/>
          <w:lang w:val="en-GB"/>
        </w:rPr>
        <w:t>Approaches to Unaccompanied Minors following Status Determination in the EU plus Norway, (European Migration Network, 2018)</w:t>
      </w:r>
    </w:p>
    <w:p w14:paraId="0000043B" w14:textId="77777777" w:rsidR="00AC0F29" w:rsidRPr="00D41EA7" w:rsidRDefault="00E5178E" w:rsidP="00AE4B7C">
      <w:pPr>
        <w:ind w:firstLine="0"/>
        <w:rPr>
          <w:rFonts w:cstheme="majorHAnsi"/>
          <w:lang w:val="en-GB"/>
        </w:rPr>
      </w:pPr>
      <w:r w:rsidRPr="00D41EA7">
        <w:rPr>
          <w:rFonts w:cstheme="majorHAnsi"/>
          <w:lang w:val="en-GB"/>
        </w:rPr>
        <w:t xml:space="preserve">Child, U. N.-C. (2005). </w:t>
      </w:r>
      <w:r w:rsidRPr="00D41EA7">
        <w:rPr>
          <w:rFonts w:cstheme="majorHAnsi"/>
          <w:i/>
          <w:lang w:val="en-GB"/>
        </w:rPr>
        <w:t>General Comment No.6 - Treatment of Unaccompanied and Separated Children outside their country of origin.</w:t>
      </w:r>
      <w:r w:rsidRPr="00D41EA7">
        <w:rPr>
          <w:rFonts w:cstheme="majorHAnsi"/>
          <w:lang w:val="en-GB"/>
        </w:rPr>
        <w:t xml:space="preserve"> Retrieved from </w:t>
      </w:r>
      <w:hyperlink r:id="rId114">
        <w:r w:rsidRPr="00D41EA7">
          <w:rPr>
            <w:rFonts w:cstheme="majorHAnsi"/>
            <w:color w:val="0563C1"/>
            <w:u w:val="single"/>
            <w:lang w:val="en-GB"/>
          </w:rPr>
          <w:t>http://www2.ohchr.org/english/bodies/crc/comments.htm</w:t>
        </w:r>
      </w:hyperlink>
      <w:r w:rsidRPr="00D41EA7">
        <w:rPr>
          <w:rFonts w:cstheme="majorHAnsi"/>
          <w:lang w:val="en-GB"/>
        </w:rPr>
        <w:t xml:space="preserve"> </w:t>
      </w:r>
    </w:p>
    <w:p w14:paraId="0000043C" w14:textId="77777777" w:rsidR="00AC0F29" w:rsidRPr="00D41EA7" w:rsidRDefault="00E5178E" w:rsidP="00AE4B7C">
      <w:pPr>
        <w:ind w:firstLine="0"/>
        <w:rPr>
          <w:rFonts w:cstheme="majorHAnsi"/>
          <w:lang w:val="en-GB"/>
        </w:rPr>
      </w:pPr>
      <w:r w:rsidRPr="00D41EA7">
        <w:rPr>
          <w:rFonts w:cstheme="majorHAnsi"/>
          <w:lang w:val="en-GB"/>
        </w:rPr>
        <w:t>Circular / Letter of Director of Social Welfare Services to the Provincial Officers, with date 03/02/2015 and No. Fax: 11.11.19.</w:t>
      </w:r>
    </w:p>
    <w:p w14:paraId="0000043D" w14:textId="77777777" w:rsidR="00AC0F29" w:rsidRPr="00D41EA7" w:rsidRDefault="00E5178E" w:rsidP="00AE4B7C">
      <w:pPr>
        <w:ind w:firstLine="0"/>
        <w:rPr>
          <w:rFonts w:cstheme="majorHAnsi"/>
          <w:lang w:val="en-GB"/>
        </w:rPr>
      </w:pPr>
      <w:r w:rsidRPr="00D41EA7">
        <w:rPr>
          <w:rFonts w:cstheme="majorHAnsi"/>
          <w:lang w:val="en-GB"/>
        </w:rPr>
        <w:t>Circular / Letter of Director of Social Welfare Services to the Provincial Officers, with date 29/11/2016 and No. Fax: 11.06.040 / 11.11.71.</w:t>
      </w:r>
    </w:p>
    <w:p w14:paraId="0000043E" w14:textId="77777777" w:rsidR="00AC0F29" w:rsidRPr="00D41EA7" w:rsidRDefault="00E5178E" w:rsidP="00AE4B7C">
      <w:pPr>
        <w:ind w:firstLine="0"/>
        <w:rPr>
          <w:rFonts w:cstheme="majorHAnsi"/>
          <w:lang w:val="en-GB"/>
        </w:rPr>
      </w:pPr>
      <w:r w:rsidRPr="00D41EA7">
        <w:rPr>
          <w:rFonts w:cstheme="majorHAnsi"/>
          <w:lang w:val="en-GB"/>
        </w:rPr>
        <w:t>Circular / Letter of Director of Social Welfare Services to the Provincial Officers, with date 12/12/2016 and No. Fax: 11.11.042.13.</w:t>
      </w:r>
    </w:p>
    <w:p w14:paraId="0000043F" w14:textId="77777777" w:rsidR="00AC0F29" w:rsidRPr="00D41EA7" w:rsidRDefault="00E5178E" w:rsidP="00AE4B7C">
      <w:pPr>
        <w:ind w:firstLine="0"/>
        <w:rPr>
          <w:rFonts w:cstheme="majorHAnsi"/>
          <w:lang w:val="en-GB"/>
        </w:rPr>
      </w:pPr>
      <w:r w:rsidRPr="00D41EA7">
        <w:rPr>
          <w:rFonts w:cstheme="majorHAnsi"/>
          <w:lang w:val="en-GB"/>
        </w:rPr>
        <w:t>CODECA, 2021, First Reception Centre, Cyprus (Pournara) Database</w:t>
      </w:r>
    </w:p>
    <w:p w14:paraId="00000440" w14:textId="77777777" w:rsidR="00AC0F29" w:rsidRPr="00D41EA7" w:rsidRDefault="00E5178E" w:rsidP="00AE4B7C">
      <w:pPr>
        <w:ind w:firstLine="0"/>
        <w:rPr>
          <w:rFonts w:cstheme="majorHAnsi"/>
          <w:lang w:val="en-GB"/>
        </w:rPr>
      </w:pPr>
      <w:r w:rsidRPr="00D41EA7">
        <w:rPr>
          <w:rFonts w:cstheme="majorHAnsi"/>
          <w:lang w:val="en-GB"/>
        </w:rPr>
        <w:t xml:space="preserve">Cohliou, D., &amp; Spaneas, S. (2009). Asylum System in Cyprus: A field for Social Work Practice. </w:t>
      </w:r>
      <w:r w:rsidRPr="00D41EA7">
        <w:rPr>
          <w:rFonts w:cstheme="majorHAnsi"/>
          <w:i/>
          <w:lang w:val="en-GB"/>
        </w:rPr>
        <w:t>European Journal of Social Work, 12</w:t>
      </w:r>
      <w:r w:rsidRPr="00D41EA7">
        <w:rPr>
          <w:rFonts w:cstheme="majorHAnsi"/>
          <w:lang w:val="en-GB"/>
        </w:rPr>
        <w:t>(4), 535-540.</w:t>
      </w:r>
    </w:p>
    <w:p w14:paraId="00000441" w14:textId="77777777" w:rsidR="00AC0F29" w:rsidRPr="00D41EA7" w:rsidRDefault="00E5178E" w:rsidP="00AE4B7C">
      <w:pPr>
        <w:ind w:firstLine="0"/>
        <w:rPr>
          <w:rFonts w:cstheme="majorHAnsi"/>
          <w:lang w:val="en-GB"/>
        </w:rPr>
      </w:pPr>
      <w:r w:rsidRPr="00D41EA7">
        <w:rPr>
          <w:rFonts w:cstheme="majorHAnsi"/>
          <w:lang w:val="en-GB"/>
        </w:rPr>
        <w:t xml:space="preserve">CRC, P. C. (2018). Integra - Supporting Youth Ageing out of Care. </w:t>
      </w:r>
      <w:r w:rsidRPr="00D41EA7">
        <w:rPr>
          <w:rFonts w:cstheme="majorHAnsi"/>
          <w:i/>
          <w:lang w:val="en-GB"/>
        </w:rPr>
        <w:t>National Report Cyprus</w:t>
      </w:r>
      <w:r w:rsidRPr="00D41EA7">
        <w:rPr>
          <w:rFonts w:cstheme="majorHAnsi"/>
          <w:lang w:val="en-GB"/>
        </w:rPr>
        <w:t>.</w:t>
      </w:r>
    </w:p>
    <w:p w14:paraId="00000442" w14:textId="77777777" w:rsidR="00AC0F29" w:rsidRPr="00D41EA7" w:rsidRDefault="00E5178E" w:rsidP="00AE4B7C">
      <w:pPr>
        <w:ind w:firstLine="0"/>
        <w:rPr>
          <w:rFonts w:cstheme="majorHAnsi"/>
          <w:lang w:val="en-GB"/>
        </w:rPr>
      </w:pPr>
      <w:r w:rsidRPr="00D41EA7">
        <w:rPr>
          <w:rFonts w:cstheme="majorHAnsi"/>
          <w:lang w:val="en-GB"/>
        </w:rPr>
        <w:t xml:space="preserve">CRC. (1990). Convention on the Rights of the Child. </w:t>
      </w:r>
      <w:r w:rsidRPr="00D41EA7">
        <w:rPr>
          <w:rFonts w:cstheme="majorHAnsi"/>
          <w:i/>
          <w:lang w:val="en-GB"/>
        </w:rPr>
        <w:t>United Nations High Commissioner for Human Rights.</w:t>
      </w:r>
      <w:r w:rsidRPr="00D41EA7">
        <w:rPr>
          <w:rFonts w:cstheme="majorHAnsi"/>
          <w:lang w:val="en-GB"/>
        </w:rPr>
        <w:t xml:space="preserve"> Retrieved from </w:t>
      </w:r>
      <w:hyperlink r:id="rId115" w:anchor="art4">
        <w:r w:rsidRPr="00D41EA7">
          <w:rPr>
            <w:rFonts w:cstheme="majorHAnsi"/>
            <w:color w:val="0563C1"/>
            <w:u w:val="single"/>
            <w:lang w:val="en-GB"/>
          </w:rPr>
          <w:t>http://www2.ohchr.org/english/law/crc.htm#art4</w:t>
        </w:r>
      </w:hyperlink>
      <w:r w:rsidRPr="00D41EA7">
        <w:rPr>
          <w:rFonts w:cstheme="majorHAnsi"/>
          <w:lang w:val="en-GB"/>
        </w:rPr>
        <w:t xml:space="preserve"> </w:t>
      </w:r>
    </w:p>
    <w:p w14:paraId="00000443" w14:textId="77777777" w:rsidR="00AC0F29" w:rsidRPr="00D41EA7" w:rsidRDefault="00E5178E" w:rsidP="00AE4B7C">
      <w:pPr>
        <w:ind w:firstLine="0"/>
        <w:rPr>
          <w:rFonts w:cstheme="majorHAnsi"/>
          <w:lang w:val="en-GB"/>
        </w:rPr>
      </w:pPr>
      <w:r w:rsidRPr="00D41EA7">
        <w:rPr>
          <w:rFonts w:cstheme="majorHAnsi"/>
          <w:lang w:val="en-GB"/>
        </w:rPr>
        <w:t xml:space="preserve">Cyprus News Agency. (2017). Foster homes for unaccompanied minors; </w:t>
      </w:r>
      <w:hyperlink r:id="rId116">
        <w:r w:rsidRPr="00D41EA7">
          <w:rPr>
            <w:rFonts w:cstheme="majorHAnsi"/>
            <w:color w:val="0563C1"/>
            <w:u w:val="single"/>
            <w:lang w:val="en-GB"/>
          </w:rPr>
          <w:t>https://cyprus-mail.com/2017/12/06/foster-homes-found-unaccompanied-minors/</w:t>
        </w:r>
      </w:hyperlink>
      <w:r w:rsidRPr="00D41EA7">
        <w:rPr>
          <w:rFonts w:cstheme="majorHAnsi"/>
          <w:lang w:val="en-GB"/>
        </w:rPr>
        <w:t xml:space="preserve">  </w:t>
      </w:r>
    </w:p>
    <w:p w14:paraId="00000444" w14:textId="77777777" w:rsidR="00AC0F29" w:rsidRPr="00D41EA7" w:rsidRDefault="00E5178E" w:rsidP="00AE4B7C">
      <w:pPr>
        <w:ind w:firstLine="0"/>
        <w:rPr>
          <w:rFonts w:cstheme="majorHAnsi"/>
          <w:lang w:val="en-GB"/>
        </w:rPr>
      </w:pPr>
      <w:r w:rsidRPr="00D41EA7">
        <w:rPr>
          <w:rFonts w:cstheme="majorHAnsi"/>
          <w:lang w:val="en-GB"/>
        </w:rPr>
        <w:t xml:space="preserve">ECRI. (2011). </w:t>
      </w:r>
      <w:r w:rsidRPr="00D41EA7">
        <w:rPr>
          <w:rFonts w:cstheme="majorHAnsi"/>
          <w:i/>
          <w:lang w:val="en-GB"/>
        </w:rPr>
        <w:t>Forth ECRI Report on Cyprus, adopted on 23.03.2011,</w:t>
      </w:r>
      <w:r w:rsidRPr="00D41EA7">
        <w:rPr>
          <w:rFonts w:cstheme="majorHAnsi"/>
          <w:lang w:val="en-GB"/>
        </w:rPr>
        <w:t xml:space="preserve"> Strasbourg 23.03.2011: Council of Europe.</w:t>
      </w:r>
    </w:p>
    <w:p w14:paraId="00000445" w14:textId="77777777" w:rsidR="00AC0F29" w:rsidRPr="00D41EA7" w:rsidRDefault="00E5178E" w:rsidP="00AE4B7C">
      <w:pPr>
        <w:ind w:firstLine="0"/>
        <w:rPr>
          <w:rFonts w:cstheme="majorHAnsi"/>
          <w:lang w:val="en-GB"/>
        </w:rPr>
      </w:pPr>
      <w:r w:rsidRPr="00D41EA7">
        <w:rPr>
          <w:rFonts w:cstheme="majorHAnsi"/>
          <w:lang w:val="en-GB"/>
        </w:rPr>
        <w:t>European Youth Forum. 2015. Resolution: Protection and Integration of Young Refugees in Europe, 27-28November 2015, Madrid, Spain.</w:t>
      </w:r>
    </w:p>
    <w:p w14:paraId="00000446" w14:textId="77777777" w:rsidR="00AC0F29" w:rsidRPr="00D41EA7" w:rsidRDefault="00E5178E" w:rsidP="00AE4B7C">
      <w:pPr>
        <w:ind w:firstLine="0"/>
        <w:rPr>
          <w:rFonts w:cstheme="majorHAnsi"/>
          <w:lang w:val="en-GB"/>
        </w:rPr>
      </w:pPr>
      <w:r w:rsidRPr="00D41EA7">
        <w:rPr>
          <w:rFonts w:cstheme="majorHAnsi"/>
          <w:lang w:val="en-GB"/>
        </w:rPr>
        <w:lastRenderedPageBreak/>
        <w:t xml:space="preserve">Eurostat, Asylum applicants considered to be unaccompanied minors - annual data; </w:t>
      </w:r>
      <w:hyperlink r:id="rId117">
        <w:r w:rsidRPr="00D41EA7">
          <w:rPr>
            <w:rFonts w:cstheme="majorHAnsi"/>
            <w:color w:val="0563C1"/>
            <w:u w:val="single"/>
            <w:lang w:val="en-GB"/>
          </w:rPr>
          <w:t>https://ec.europa.eu/eurostat/tgm/table.do?tab=table&amp;init=1&amp;language=en&amp;pcode=tps00194&amp;plugin=1</w:t>
        </w:r>
      </w:hyperlink>
      <w:r w:rsidRPr="00D41EA7">
        <w:rPr>
          <w:rFonts w:cstheme="majorHAnsi"/>
          <w:lang w:val="en-GB"/>
        </w:rPr>
        <w:t xml:space="preserve">. </w:t>
      </w:r>
    </w:p>
    <w:p w14:paraId="00000448" w14:textId="258FBD85" w:rsidR="00AC0F29" w:rsidRPr="00D41EA7" w:rsidRDefault="00E5178E" w:rsidP="00AE4B7C">
      <w:pPr>
        <w:ind w:firstLine="0"/>
        <w:rPr>
          <w:rFonts w:cstheme="majorHAnsi"/>
          <w:lang w:val="en-GB"/>
        </w:rPr>
      </w:pPr>
      <w:r w:rsidRPr="00D41EA7">
        <w:rPr>
          <w:rFonts w:cstheme="majorHAnsi"/>
          <w:lang w:val="en-GB"/>
        </w:rPr>
        <w:t xml:space="preserve">Eurostat, News release (73/2019-26 April 2019): Asylum Applicants considered to be unaccompanied minors: </w:t>
      </w:r>
      <w:hyperlink r:id="rId118">
        <w:r w:rsidRPr="00D41EA7">
          <w:rPr>
            <w:rFonts w:cstheme="majorHAnsi"/>
            <w:color w:val="0563C1"/>
            <w:u w:val="single"/>
            <w:lang w:val="en-GB"/>
          </w:rPr>
          <w:t>https://ec.europa.eu/eurostat/documents/2995521/9751525/3-26042019-BP-EN.pdf/291c8e87-45b5-4108-920d-7d702c1d6990</w:t>
        </w:r>
      </w:hyperlink>
      <w:r w:rsidRPr="00D41EA7">
        <w:rPr>
          <w:rFonts w:cstheme="majorHAnsi"/>
          <w:lang w:val="en-GB"/>
        </w:rPr>
        <w:t xml:space="preserve"> </w:t>
      </w:r>
    </w:p>
    <w:p w14:paraId="00000449" w14:textId="77777777" w:rsidR="00AC0F29" w:rsidRPr="00D41EA7" w:rsidRDefault="00E5178E" w:rsidP="00AE4B7C">
      <w:pPr>
        <w:ind w:firstLine="0"/>
        <w:rPr>
          <w:rFonts w:cstheme="majorHAnsi"/>
          <w:lang w:val="en-GB"/>
        </w:rPr>
      </w:pPr>
      <w:r w:rsidRPr="00D41EA7">
        <w:rPr>
          <w:rFonts w:cstheme="majorHAnsi"/>
          <w:lang w:val="en-GB"/>
        </w:rPr>
        <w:t>Evaluation intervention of the Commissioner to the Minister of Labor, Welfare and Social Insurance, dated 06/10/2016 and No. File: G.E.P. 11.11.44.01, G.E.P. 11.17.09.06.32, G.E.P. 11.17.09.06.33, G.E.P. 11.17.09.06.34, G.E.P. 11.17.09.06.35, G.E.P. 11.17.09.06.36, G.E.P. 11.17.09.06.37, G.E.P. 11.17.09.06.38, G.E.P. 11.17.09.06.39.</w:t>
      </w:r>
    </w:p>
    <w:p w14:paraId="0000044A" w14:textId="77777777" w:rsidR="00AC0F29" w:rsidRPr="00D41EA7" w:rsidRDefault="00E5178E" w:rsidP="00AE4B7C">
      <w:pPr>
        <w:ind w:firstLine="0"/>
        <w:rPr>
          <w:rFonts w:cstheme="majorHAnsi"/>
          <w:lang w:val="en-GB"/>
        </w:rPr>
      </w:pPr>
      <w:r w:rsidRPr="00D41EA7">
        <w:rPr>
          <w:rFonts w:cstheme="majorHAnsi"/>
          <w:lang w:val="en-GB"/>
        </w:rPr>
        <w:t xml:space="preserve">FRA. (2010). </w:t>
      </w:r>
      <w:r w:rsidRPr="00D41EA7">
        <w:rPr>
          <w:rFonts w:cstheme="majorHAnsi"/>
          <w:i/>
          <w:lang w:val="en-GB"/>
        </w:rPr>
        <w:t>Separated Asylum Seeking Children in European Union Member States - Summary Report.</w:t>
      </w:r>
      <w:r w:rsidRPr="00D41EA7">
        <w:rPr>
          <w:rFonts w:cstheme="majorHAnsi"/>
          <w:lang w:val="en-GB"/>
        </w:rPr>
        <w:t xml:space="preserve"> European Union Agency for Fundamental Rights.</w:t>
      </w:r>
    </w:p>
    <w:p w14:paraId="0000044B" w14:textId="77777777" w:rsidR="00AC0F29" w:rsidRPr="00D41EA7" w:rsidRDefault="00E5178E" w:rsidP="00AE4B7C">
      <w:pPr>
        <w:ind w:firstLine="0"/>
        <w:rPr>
          <w:rFonts w:cstheme="majorHAnsi"/>
          <w:lang w:val="en-GB"/>
        </w:rPr>
      </w:pPr>
      <w:r w:rsidRPr="00D41EA7">
        <w:rPr>
          <w:rFonts w:cstheme="majorHAnsi"/>
          <w:lang w:val="en-GB"/>
        </w:rPr>
        <w:t>Implementation of the principles of the UNCRC at the children’s shelter ‘Homes for Hope’.</w:t>
      </w:r>
    </w:p>
    <w:p w14:paraId="0000044C" w14:textId="77777777" w:rsidR="00AC0F29" w:rsidRPr="00D41EA7" w:rsidRDefault="00E5178E" w:rsidP="00AE4B7C">
      <w:pPr>
        <w:ind w:firstLine="0"/>
        <w:rPr>
          <w:rFonts w:cstheme="majorHAnsi"/>
          <w:lang w:val="en-GB"/>
        </w:rPr>
      </w:pPr>
      <w:r w:rsidRPr="00D41EA7">
        <w:rPr>
          <w:rFonts w:cstheme="majorHAnsi"/>
          <w:lang w:val="en-GB"/>
        </w:rPr>
        <w:t>INTEGRA: Supporting Youth Ageing out of Care (</w:t>
      </w:r>
      <w:hyperlink r:id="rId119">
        <w:r w:rsidRPr="00D41EA7">
          <w:rPr>
            <w:rFonts w:cstheme="majorHAnsi"/>
            <w:color w:val="0563C1"/>
            <w:u w:val="single"/>
            <w:lang w:val="en-GB"/>
          </w:rPr>
          <w:t>www.integra.uncrcoc.org</w:t>
        </w:r>
      </w:hyperlink>
      <w:r w:rsidRPr="00D41EA7">
        <w:rPr>
          <w:rFonts w:cstheme="majorHAnsi"/>
          <w:lang w:val="en-GB"/>
        </w:rPr>
        <w:t xml:space="preserve"> ) National Report Cyprus</w:t>
      </w:r>
    </w:p>
    <w:p w14:paraId="0000044D" w14:textId="77777777" w:rsidR="00AC0F29" w:rsidRPr="00D41EA7" w:rsidRDefault="00E5178E" w:rsidP="00AE4B7C">
      <w:pPr>
        <w:ind w:firstLine="0"/>
        <w:rPr>
          <w:rFonts w:cstheme="majorHAnsi"/>
          <w:lang w:val="en-GB"/>
        </w:rPr>
      </w:pPr>
      <w:r w:rsidRPr="00D41EA7">
        <w:rPr>
          <w:rFonts w:cstheme="majorHAnsi"/>
          <w:lang w:val="en-GB"/>
        </w:rPr>
        <w:t xml:space="preserve">IOM in Cyprus. (2020). IOM Supports the Transition to Adulthood of Unaccompanied Migrant Children in Cyprus; </w:t>
      </w:r>
      <w:hyperlink r:id="rId120">
        <w:r w:rsidRPr="00D41EA7">
          <w:rPr>
            <w:rFonts w:cstheme="majorHAnsi"/>
            <w:color w:val="0563C1"/>
            <w:u w:val="single"/>
            <w:lang w:val="en-GB"/>
          </w:rPr>
          <w:t>https://cyprus.iom.int/news/iom-supports-transition-adulthood-unaccompanied-migrant-children-cyprus</w:t>
        </w:r>
      </w:hyperlink>
      <w:r w:rsidRPr="00D41EA7">
        <w:rPr>
          <w:rFonts w:cstheme="majorHAnsi"/>
          <w:lang w:val="en-GB"/>
        </w:rPr>
        <w:t xml:space="preserve"> </w:t>
      </w:r>
    </w:p>
    <w:p w14:paraId="0000044E" w14:textId="77777777" w:rsidR="00AC0F29" w:rsidRPr="00D41EA7" w:rsidRDefault="00E5178E" w:rsidP="00AE4B7C">
      <w:pPr>
        <w:ind w:firstLine="0"/>
        <w:rPr>
          <w:rFonts w:cstheme="majorHAnsi"/>
          <w:lang w:val="en-GB"/>
        </w:rPr>
      </w:pPr>
      <w:r w:rsidRPr="00D41EA7">
        <w:rPr>
          <w:rFonts w:cstheme="majorHAnsi"/>
          <w:lang w:val="en-GB"/>
        </w:rPr>
        <w:t xml:space="preserve">Koutsoumba, L. (2010). Commissioner for the Protection of Children's Rights in Cyprus. </w:t>
      </w:r>
      <w:r w:rsidRPr="00D41EA7">
        <w:rPr>
          <w:rFonts w:cstheme="majorHAnsi"/>
          <w:i/>
          <w:lang w:val="en-GB"/>
        </w:rPr>
        <w:t>UNHCR Seminars on Unaccompanied Asylum-Seeking Children 15th and 16th December,2010</w:t>
      </w:r>
      <w:r w:rsidRPr="00D41EA7">
        <w:rPr>
          <w:rFonts w:cstheme="majorHAnsi"/>
          <w:lang w:val="en-GB"/>
        </w:rPr>
        <w:t xml:space="preserve">. (C. f. Cyprus, Ed.) Nicosia, Cyprus. Retrieved 2022, from </w:t>
      </w:r>
      <w:hyperlink r:id="rId121">
        <w:r w:rsidRPr="00D41EA7">
          <w:rPr>
            <w:rFonts w:cstheme="majorHAnsi"/>
            <w:color w:val="0563C1"/>
            <w:u w:val="single"/>
            <w:lang w:val="en-GB"/>
          </w:rPr>
          <w:t>www.childcom.org.cy</w:t>
        </w:r>
      </w:hyperlink>
      <w:r w:rsidRPr="00D41EA7">
        <w:rPr>
          <w:rFonts w:cstheme="majorHAnsi"/>
          <w:lang w:val="en-GB"/>
        </w:rPr>
        <w:t xml:space="preserve"> </w:t>
      </w:r>
    </w:p>
    <w:p w14:paraId="0000044F" w14:textId="77777777" w:rsidR="00AC0F29" w:rsidRPr="00D41EA7" w:rsidRDefault="00E5178E" w:rsidP="00AE4B7C">
      <w:pPr>
        <w:ind w:firstLine="0"/>
        <w:rPr>
          <w:rFonts w:cstheme="majorHAnsi"/>
          <w:lang w:val="en-GB"/>
        </w:rPr>
      </w:pPr>
      <w:r w:rsidRPr="00D41EA7">
        <w:rPr>
          <w:rFonts w:cstheme="majorHAnsi"/>
          <w:lang w:val="en-GB"/>
        </w:rPr>
        <w:t xml:space="preserve">MoEC. (2008). </w:t>
      </w:r>
      <w:r w:rsidRPr="00D41EA7">
        <w:rPr>
          <w:rFonts w:cstheme="majorHAnsi"/>
          <w:i/>
          <w:lang w:val="en-GB"/>
        </w:rPr>
        <w:t>Inclusion in the Cyprus Educational System at the beginning of the twenty-first century: An overview. National Report of Cyprus.</w:t>
      </w:r>
      <w:r w:rsidRPr="00D41EA7">
        <w:rPr>
          <w:rFonts w:cstheme="majorHAnsi"/>
          <w:lang w:val="en-GB"/>
        </w:rPr>
        <w:t xml:space="preserve"> Nicosia: Ministry of Education and Culture, Republic of Cyprus.</w:t>
      </w:r>
    </w:p>
    <w:p w14:paraId="00000450" w14:textId="77777777" w:rsidR="00AC0F29" w:rsidRPr="00D41EA7" w:rsidRDefault="00E5178E" w:rsidP="00AE4B7C">
      <w:pPr>
        <w:ind w:firstLine="0"/>
        <w:rPr>
          <w:rFonts w:cstheme="majorHAnsi"/>
          <w:lang w:val="en-GB"/>
        </w:rPr>
      </w:pPr>
      <w:r w:rsidRPr="00D41EA7">
        <w:rPr>
          <w:rFonts w:cstheme="majorHAnsi"/>
          <w:lang w:val="en-GB"/>
        </w:rPr>
        <w:t>Report of the Commissioner of Administration as an Authority against Discrimination, entitled "Report of the Authority against Discrimination regarding the System of Protection and Representation of Unaccompanied Minors", d. 24/08/2015, with No. Fact: AKR 41/2015, (paragraph 71).</w:t>
      </w:r>
    </w:p>
    <w:p w14:paraId="00000451" w14:textId="77777777" w:rsidR="00AC0F29" w:rsidRPr="00D41EA7" w:rsidRDefault="00E5178E" w:rsidP="00AE4B7C">
      <w:pPr>
        <w:ind w:firstLine="0"/>
        <w:rPr>
          <w:rFonts w:cstheme="majorHAnsi"/>
          <w:lang w:val="en-GB"/>
        </w:rPr>
      </w:pPr>
      <w:r w:rsidRPr="00D41EA7">
        <w:rPr>
          <w:rFonts w:cstheme="majorHAnsi"/>
          <w:lang w:val="en-GB"/>
        </w:rPr>
        <w:t xml:space="preserve">Republic of Cyprus. (2022). Families and Children, Social Welfare Services; </w:t>
      </w:r>
      <w:hyperlink r:id="rId122">
        <w:r w:rsidRPr="00D41EA7">
          <w:rPr>
            <w:rFonts w:cstheme="majorHAnsi"/>
            <w:color w:val="0563C1"/>
            <w:u w:val="single"/>
            <w:lang w:val="en-GB"/>
          </w:rPr>
          <w:t>http://www.mlsi.gov.cy/mlsi/sws/sws.nsf/All/BE61CB5DCAAA0D73C225736F0031DDAB?OpenDocument</w:t>
        </w:r>
      </w:hyperlink>
      <w:r w:rsidRPr="00D41EA7">
        <w:rPr>
          <w:rFonts w:cstheme="majorHAnsi"/>
          <w:lang w:val="en-GB"/>
        </w:rPr>
        <w:t xml:space="preserve"> </w:t>
      </w:r>
    </w:p>
    <w:p w14:paraId="00000452" w14:textId="77777777" w:rsidR="00AC0F29" w:rsidRPr="00D41EA7" w:rsidRDefault="00E5178E" w:rsidP="00AE4B7C">
      <w:pPr>
        <w:ind w:firstLine="0"/>
        <w:rPr>
          <w:rFonts w:cstheme="majorHAnsi"/>
          <w:lang w:val="en-GB"/>
        </w:rPr>
      </w:pPr>
      <w:r w:rsidRPr="00D41EA7">
        <w:rPr>
          <w:rFonts w:cstheme="majorHAnsi"/>
          <w:lang w:val="en-GB"/>
        </w:rPr>
        <w:t xml:space="preserve">Spaneas, S., Cochliou, D., Zachariades, A., Neocleous, G., &amp; Apostolou, M. (2018). </w:t>
      </w:r>
      <w:r w:rsidRPr="00D41EA7">
        <w:rPr>
          <w:rFonts w:cstheme="majorHAnsi"/>
          <w:i/>
          <w:lang w:val="en-GB"/>
        </w:rPr>
        <w:t>The living conditions of Asylum Seekers in Cyprus.</w:t>
      </w:r>
      <w:r w:rsidRPr="00D41EA7">
        <w:rPr>
          <w:rFonts w:cstheme="majorHAnsi"/>
          <w:lang w:val="en-GB"/>
        </w:rPr>
        <w:t xml:space="preserve"> Nicosia.</w:t>
      </w:r>
    </w:p>
    <w:p w14:paraId="00000453" w14:textId="77777777" w:rsidR="00AC0F29" w:rsidRPr="00D41EA7" w:rsidRDefault="00E5178E" w:rsidP="00AE4B7C">
      <w:pPr>
        <w:ind w:firstLine="0"/>
        <w:rPr>
          <w:rFonts w:cstheme="majorHAnsi"/>
          <w:lang w:val="en-GB"/>
        </w:rPr>
      </w:pPr>
      <w:r w:rsidRPr="00D41EA7">
        <w:rPr>
          <w:rFonts w:cstheme="majorHAnsi"/>
          <w:lang w:val="en-GB"/>
        </w:rPr>
        <w:t>Spaneas, S., Kochliou, D., Zachariadis, A., Neokleous G. &amp; Apostolou, M. The Living Conditions of Asylum Seekers in Cyprus, (2018). United Nations High Commissioner for Refugees (UNHCR) in Cyprus and the University of Nicosia.</w:t>
      </w:r>
    </w:p>
    <w:p w14:paraId="00000454" w14:textId="77777777" w:rsidR="00AC0F29" w:rsidRPr="00D41EA7" w:rsidRDefault="00E5178E" w:rsidP="00AE4B7C">
      <w:pPr>
        <w:ind w:firstLine="0"/>
        <w:rPr>
          <w:rFonts w:cstheme="majorHAnsi"/>
          <w:lang w:val="en-GB"/>
        </w:rPr>
      </w:pPr>
      <w:r w:rsidRPr="00D41EA7">
        <w:rPr>
          <w:rFonts w:cstheme="majorHAnsi"/>
          <w:lang w:val="en-GB"/>
        </w:rPr>
        <w:t xml:space="preserve">The Constitution, Article 169(3). Available at: </w:t>
      </w:r>
      <w:hyperlink r:id="rId123">
        <w:r w:rsidRPr="00D41EA7">
          <w:rPr>
            <w:rFonts w:cstheme="majorHAnsi"/>
            <w:color w:val="0563C1"/>
            <w:u w:val="single"/>
            <w:lang w:val="en-GB"/>
          </w:rPr>
          <w:t>www.presidency.gov.cy/presidency/presidency.nsf/all/1003AEDD83EED9C7C225756F0023C6AD/$file/CY_Constitution.pdf</w:t>
        </w:r>
      </w:hyperlink>
      <w:r w:rsidRPr="00D41EA7">
        <w:rPr>
          <w:rFonts w:cstheme="majorHAnsi"/>
          <w:lang w:val="en-GB"/>
        </w:rPr>
        <w:t xml:space="preserve">  </w:t>
      </w:r>
    </w:p>
    <w:p w14:paraId="00000455" w14:textId="77777777" w:rsidR="00AC0F29" w:rsidRPr="00D41EA7" w:rsidRDefault="00E5178E" w:rsidP="00AE4B7C">
      <w:pPr>
        <w:ind w:firstLine="0"/>
        <w:rPr>
          <w:rFonts w:cstheme="majorHAnsi"/>
          <w:lang w:val="en-GB"/>
        </w:rPr>
      </w:pPr>
      <w:r w:rsidRPr="00D41EA7">
        <w:rPr>
          <w:rFonts w:cstheme="majorHAnsi"/>
          <w:lang w:val="en-GB"/>
        </w:rPr>
        <w:lastRenderedPageBreak/>
        <w:t xml:space="preserve">The Refugees Act of 2000 (6(I)/2000); Cyprus: Refugee Law of 2000 [Cyprus], No. 6(I) of 2000, 2000, available at: </w:t>
      </w:r>
      <w:hyperlink r:id="rId124">
        <w:r w:rsidRPr="00D41EA7">
          <w:rPr>
            <w:rFonts w:cstheme="majorHAnsi"/>
            <w:color w:val="0563C1"/>
            <w:u w:val="single"/>
            <w:lang w:val="en-GB"/>
          </w:rPr>
          <w:t>http://www.cylaw.org/nomoi/enop/non-ind/2000_1_6/full.html</w:t>
        </w:r>
      </w:hyperlink>
      <w:r w:rsidRPr="00D41EA7">
        <w:rPr>
          <w:rFonts w:cstheme="majorHAnsi"/>
          <w:lang w:val="en-GB"/>
        </w:rPr>
        <w:t xml:space="preserve"> </w:t>
      </w:r>
    </w:p>
    <w:p w14:paraId="00000456" w14:textId="77777777" w:rsidR="00AC0F29" w:rsidRPr="00D41EA7" w:rsidRDefault="00E5178E" w:rsidP="00AE4B7C">
      <w:pPr>
        <w:ind w:firstLine="0"/>
        <w:rPr>
          <w:rFonts w:cstheme="majorHAnsi"/>
          <w:lang w:val="en-GB"/>
        </w:rPr>
      </w:pPr>
      <w:r w:rsidRPr="00D41EA7">
        <w:rPr>
          <w:rFonts w:cstheme="majorHAnsi"/>
          <w:lang w:val="en-GB"/>
        </w:rPr>
        <w:t>Trimikliniotis, N. D. (2008). Thematic Study on Child Trafficking - Cyprus.</w:t>
      </w:r>
    </w:p>
    <w:p w14:paraId="00000457" w14:textId="77777777" w:rsidR="00AC0F29" w:rsidRPr="00D41EA7" w:rsidRDefault="00E5178E" w:rsidP="00AE4B7C">
      <w:pPr>
        <w:ind w:firstLine="0"/>
        <w:rPr>
          <w:rFonts w:cstheme="majorHAnsi"/>
          <w:lang w:val="en-GB"/>
        </w:rPr>
      </w:pPr>
      <w:r w:rsidRPr="00D41EA7">
        <w:rPr>
          <w:rFonts w:cstheme="majorHAnsi"/>
          <w:lang w:val="en-GB"/>
        </w:rPr>
        <w:t xml:space="preserve">UNCRC, U. N. (2005). CRC Committee on the Rights of the Child. </w:t>
      </w:r>
      <w:r w:rsidRPr="00D41EA7">
        <w:rPr>
          <w:rFonts w:cstheme="majorHAnsi"/>
          <w:i/>
          <w:lang w:val="en-GB"/>
        </w:rPr>
        <w:t>General Comment No.6 - Treatment of Unaccompanied and Separated Children outside their country of origin</w:t>
      </w:r>
      <w:r w:rsidRPr="00D41EA7">
        <w:rPr>
          <w:rFonts w:cstheme="majorHAnsi"/>
          <w:lang w:val="en-GB"/>
        </w:rPr>
        <w:t xml:space="preserve">. Retrieved from  </w:t>
      </w:r>
      <w:hyperlink r:id="rId125">
        <w:r w:rsidRPr="00D41EA7">
          <w:rPr>
            <w:rFonts w:cstheme="majorHAnsi"/>
            <w:color w:val="0563C1"/>
            <w:u w:val="single"/>
            <w:lang w:val="en-GB"/>
          </w:rPr>
          <w:t>http://www2.ohchr.org/english/bodies/crc/comments.htm</w:t>
        </w:r>
      </w:hyperlink>
      <w:r w:rsidRPr="00D41EA7">
        <w:rPr>
          <w:rFonts w:cstheme="majorHAnsi"/>
          <w:lang w:val="en-GB"/>
        </w:rPr>
        <w:t xml:space="preserve"> </w:t>
      </w:r>
    </w:p>
    <w:p w14:paraId="00000458" w14:textId="77777777" w:rsidR="00AC0F29" w:rsidRPr="00D41EA7" w:rsidRDefault="00E5178E" w:rsidP="00AE4B7C">
      <w:pPr>
        <w:ind w:firstLine="0"/>
        <w:rPr>
          <w:rFonts w:cstheme="majorHAnsi"/>
          <w:lang w:val="en-GB"/>
        </w:rPr>
      </w:pPr>
      <w:r w:rsidRPr="00D41EA7">
        <w:rPr>
          <w:rFonts w:cstheme="majorHAnsi"/>
          <w:lang w:val="en-GB"/>
        </w:rPr>
        <w:t xml:space="preserve">United Nations High Commissioner for Refugees (UNHCR). (2022). </w:t>
      </w:r>
      <w:r w:rsidRPr="00D41EA7">
        <w:rPr>
          <w:rFonts w:cstheme="majorHAnsi"/>
          <w:i/>
          <w:lang w:val="en-GB"/>
        </w:rPr>
        <w:t>UNHCR The UN Refugee Agency Cyprus - Protection</w:t>
      </w:r>
      <w:r w:rsidRPr="00D41EA7">
        <w:rPr>
          <w:rFonts w:cstheme="majorHAnsi"/>
          <w:lang w:val="en-GB"/>
        </w:rPr>
        <w:t xml:space="preserve">. Retrieved from UNHCR The UN Refugee Agency Cyprus: </w:t>
      </w:r>
      <w:hyperlink r:id="rId126">
        <w:r w:rsidRPr="00D41EA7">
          <w:rPr>
            <w:rFonts w:cstheme="majorHAnsi"/>
            <w:color w:val="0563C1"/>
            <w:u w:val="single"/>
            <w:lang w:val="en-GB"/>
          </w:rPr>
          <w:t>https://www.unhcr.org/cy/protection/</w:t>
        </w:r>
      </w:hyperlink>
      <w:r w:rsidRPr="00D41EA7">
        <w:rPr>
          <w:rFonts w:cstheme="majorHAnsi"/>
          <w:lang w:val="en-GB"/>
        </w:rPr>
        <w:t xml:space="preserve"> </w:t>
      </w:r>
    </w:p>
    <w:p w14:paraId="00000459" w14:textId="77777777" w:rsidR="00AC0F29" w:rsidRPr="00D41EA7" w:rsidRDefault="00E5178E" w:rsidP="00AE4B7C">
      <w:pPr>
        <w:ind w:firstLine="0"/>
        <w:rPr>
          <w:rFonts w:cstheme="majorHAnsi"/>
        </w:rPr>
      </w:pPr>
      <w:r w:rsidRPr="00D41EA7">
        <w:rPr>
          <w:rFonts w:cstheme="majorHAnsi"/>
          <w:lang w:val="en-GB"/>
        </w:rPr>
        <w:t xml:space="preserve">United Nations. (2017). International migration report.  </w:t>
      </w:r>
      <w:hyperlink r:id="rId127">
        <w:r w:rsidRPr="00D41EA7">
          <w:rPr>
            <w:rFonts w:cstheme="majorHAnsi"/>
            <w:color w:val="0563C1"/>
            <w:u w:val="single"/>
          </w:rPr>
          <w:t>https://www.un.org/en/development/desa/population/migration/publications/migrationreport/docs/MigrationReport2017_Highlights.pdf</w:t>
        </w:r>
      </w:hyperlink>
      <w:r w:rsidRPr="00D41EA7">
        <w:rPr>
          <w:rFonts w:cstheme="majorHAnsi"/>
        </w:rPr>
        <w:t xml:space="preserve">   </w:t>
      </w:r>
    </w:p>
    <w:p w14:paraId="0000045A" w14:textId="77777777" w:rsidR="00AC0F29" w:rsidRPr="00D41EA7" w:rsidRDefault="00E5178E" w:rsidP="00AE4B7C">
      <w:pPr>
        <w:ind w:firstLine="0"/>
        <w:rPr>
          <w:rFonts w:cstheme="majorHAnsi"/>
          <w:lang w:val="en-GB"/>
        </w:rPr>
      </w:pPr>
      <w:r w:rsidRPr="00D41EA7">
        <w:rPr>
          <w:rFonts w:cstheme="majorHAnsi"/>
          <w:lang w:val="en-GB"/>
        </w:rPr>
        <w:t xml:space="preserve">Vissing, Y., &amp; Leitao, S. (2021). The Rights of Unaccompanied Minors: Perspectives and Case Studies on Migrant Children. (Y. Vissing, &amp; S. Leitao, Eds.) </w:t>
      </w:r>
      <w:r w:rsidRPr="00D41EA7">
        <w:rPr>
          <w:rFonts w:cstheme="majorHAnsi"/>
          <w:i/>
          <w:lang w:val="en-GB"/>
        </w:rPr>
        <w:t>Clinical Sociology: Research and Practice</w:t>
      </w:r>
      <w:r w:rsidRPr="00D41EA7">
        <w:rPr>
          <w:rFonts w:cstheme="majorHAnsi"/>
          <w:lang w:val="en-GB"/>
        </w:rPr>
        <w:t xml:space="preserve">. Retrieved from </w:t>
      </w:r>
      <w:hyperlink r:id="rId128">
        <w:r w:rsidRPr="00D41EA7">
          <w:rPr>
            <w:rFonts w:cstheme="majorHAnsi"/>
            <w:color w:val="0563C1"/>
            <w:u w:val="single"/>
            <w:lang w:val="en-GB"/>
          </w:rPr>
          <w:t>https://doi.org/10.1007/978-3-030-75594-2</w:t>
        </w:r>
      </w:hyperlink>
      <w:r w:rsidRPr="00D41EA7">
        <w:rPr>
          <w:rFonts w:cstheme="majorHAnsi"/>
          <w:lang w:val="en-GB"/>
        </w:rPr>
        <w:t xml:space="preserve"> </w:t>
      </w:r>
    </w:p>
    <w:p w14:paraId="0000045B" w14:textId="77777777" w:rsidR="00AC0F29" w:rsidRPr="00D41EA7" w:rsidRDefault="00E5178E" w:rsidP="00AE4B7C">
      <w:pPr>
        <w:ind w:firstLine="0"/>
        <w:rPr>
          <w:rFonts w:cstheme="majorHAnsi"/>
        </w:rPr>
      </w:pPr>
      <w:r w:rsidRPr="00D41EA7">
        <w:rPr>
          <w:rFonts w:cstheme="majorHAnsi"/>
          <w:lang w:val="en-GB"/>
        </w:rPr>
        <w:t xml:space="preserve">White &amp; Case LLP. (2014). Access to Justice for Children: Cyprus. </w:t>
      </w:r>
      <w:hyperlink r:id="rId129">
        <w:r w:rsidRPr="00D41EA7">
          <w:rPr>
            <w:rFonts w:cstheme="majorHAnsi"/>
            <w:color w:val="0563C1"/>
            <w:u w:val="single"/>
          </w:rPr>
          <w:t>https://archive.crin.org/en/library/publications/cyprus-access-justice-children.html</w:t>
        </w:r>
      </w:hyperlink>
      <w:r w:rsidRPr="00D41EA7">
        <w:rPr>
          <w:rFonts w:cstheme="majorHAnsi"/>
          <w:color w:val="0563C1"/>
          <w:u w:val="single"/>
        </w:rPr>
        <w:t xml:space="preserve"> </w:t>
      </w:r>
    </w:p>
    <w:sectPr w:rsidR="00AC0F29" w:rsidRPr="00D41EA7" w:rsidSect="00F91306">
      <w:type w:val="continuous"/>
      <w:pgSz w:w="11909" w:h="16834"/>
      <w:pgMar w:top="1417" w:right="1136" w:bottom="1417"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903E1" w14:textId="77777777" w:rsidR="00F66E1D" w:rsidRDefault="00F66E1D">
      <w:pPr>
        <w:spacing w:after="0" w:line="240" w:lineRule="auto"/>
      </w:pPr>
      <w:r>
        <w:separator/>
      </w:r>
    </w:p>
  </w:endnote>
  <w:endnote w:type="continuationSeparator" w:id="0">
    <w:p w14:paraId="68C8D8E1" w14:textId="77777777" w:rsidR="00F66E1D" w:rsidRDefault="00F66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ill Sans">
    <w:altName w:val="Arial"/>
    <w:charset w:val="B1"/>
    <w:family w:val="swiss"/>
    <w:pitch w:val="variable"/>
    <w:sig w:usb0="80000A67" w:usb1="00000000" w:usb2="00000000" w:usb3="00000000" w:csb0="000001F7"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xfamTSTARPRO-Regular">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0175843"/>
      <w:docPartObj>
        <w:docPartGallery w:val="Page Numbers (Bottom of Page)"/>
        <w:docPartUnique/>
      </w:docPartObj>
    </w:sdtPr>
    <w:sdtEndPr/>
    <w:sdtContent>
      <w:p w14:paraId="06A805EC" w14:textId="1CCB1905" w:rsidR="00D000DA" w:rsidRDefault="00D000DA" w:rsidP="00D000DA">
        <w:pPr>
          <w:pStyle w:val="Pidipagina"/>
          <w:jc w:val="center"/>
        </w:pPr>
        <w:r>
          <w:fldChar w:fldCharType="begin"/>
        </w:r>
        <w:r>
          <w:instrText>PAGE   \* MERGEFORMAT</w:instrText>
        </w:r>
        <w:r>
          <w:fldChar w:fldCharType="separate"/>
        </w:r>
        <w:r>
          <w:rPr>
            <w:lang w:val="sl-SI"/>
          </w:rPr>
          <w:t>2</w:t>
        </w:r>
        <w:r>
          <w:fldChar w:fldCharType="end"/>
        </w:r>
      </w:p>
    </w:sdtContent>
  </w:sdt>
  <w:p w14:paraId="00000529" w14:textId="77777777" w:rsidR="00D000DA" w:rsidRDefault="00D000DA" w:rsidP="00D000DA">
    <w:pPr>
      <w:pBdr>
        <w:top w:val="nil"/>
        <w:left w:val="nil"/>
        <w:bottom w:val="nil"/>
        <w:right w:val="nil"/>
        <w:between w:val="nil"/>
      </w:pBdr>
      <w:tabs>
        <w:tab w:val="center" w:pos="4252"/>
        <w:tab w:val="right" w:pos="8504"/>
      </w:tabs>
      <w:spacing w:line="240" w:lineRule="auto"/>
      <w:ind w:firstLine="0"/>
      <w:rPr>
        <w:color w:val="000000"/>
      </w:rPr>
    </w:pPr>
  </w:p>
  <w:p w14:paraId="21BFF97C" w14:textId="77777777" w:rsidR="00D000DA" w:rsidRDefault="00D000D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ajorHAnsi"/>
      </w:rPr>
      <w:id w:val="-464201414"/>
      <w:docPartObj>
        <w:docPartGallery w:val="Page Numbers (Bottom of Page)"/>
        <w:docPartUnique/>
      </w:docPartObj>
    </w:sdtPr>
    <w:sdtEndPr/>
    <w:sdtContent>
      <w:p w14:paraId="75A7EF2F" w14:textId="16DF2C19" w:rsidR="00D000DA" w:rsidRPr="00871C65" w:rsidRDefault="00D000DA" w:rsidP="00D000DA">
        <w:pPr>
          <w:pStyle w:val="Pidipagina"/>
          <w:jc w:val="center"/>
          <w:rPr>
            <w:rFonts w:cstheme="majorHAnsi"/>
          </w:rPr>
        </w:pPr>
        <w:r w:rsidRPr="00871C65">
          <w:rPr>
            <w:rFonts w:cstheme="majorHAnsi"/>
          </w:rPr>
          <w:fldChar w:fldCharType="begin"/>
        </w:r>
        <w:r w:rsidRPr="00871C65">
          <w:rPr>
            <w:rFonts w:cstheme="majorHAnsi"/>
          </w:rPr>
          <w:instrText>PAGE   \* MERGEFORMAT</w:instrText>
        </w:r>
        <w:r w:rsidRPr="00871C65">
          <w:rPr>
            <w:rFonts w:cstheme="majorHAnsi"/>
          </w:rPr>
          <w:fldChar w:fldCharType="separate"/>
        </w:r>
        <w:r w:rsidRPr="00871C65">
          <w:rPr>
            <w:rFonts w:cstheme="majorHAnsi"/>
            <w:lang w:val="sl-SI"/>
          </w:rPr>
          <w:t>2</w:t>
        </w:r>
        <w:r w:rsidRPr="00871C65">
          <w:rPr>
            <w:rFonts w:cstheme="majorHAnsi"/>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9029575"/>
      <w:docPartObj>
        <w:docPartGallery w:val="Page Numbers (Bottom of Page)"/>
        <w:docPartUnique/>
      </w:docPartObj>
    </w:sdtPr>
    <w:sdtEndPr/>
    <w:sdtContent>
      <w:p w14:paraId="1F5E2211" w14:textId="31DB6408" w:rsidR="00D000DA" w:rsidRDefault="00D000DA">
        <w:pPr>
          <w:pStyle w:val="Pidipagina"/>
          <w:jc w:val="center"/>
        </w:pPr>
        <w:r>
          <w:fldChar w:fldCharType="begin"/>
        </w:r>
        <w:r>
          <w:instrText>PAGE   \* MERGEFORMAT</w:instrText>
        </w:r>
        <w:r>
          <w:fldChar w:fldCharType="separate"/>
        </w:r>
        <w:r>
          <w:rPr>
            <w:lang w:val="sl-SI"/>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843BB" w14:textId="77777777" w:rsidR="00F66E1D" w:rsidRDefault="00F66E1D">
      <w:pPr>
        <w:spacing w:after="0" w:line="240" w:lineRule="auto"/>
      </w:pPr>
      <w:r>
        <w:separator/>
      </w:r>
    </w:p>
  </w:footnote>
  <w:footnote w:type="continuationSeparator" w:id="0">
    <w:p w14:paraId="1CC0C055" w14:textId="77777777" w:rsidR="00F66E1D" w:rsidRDefault="00F66E1D">
      <w:pPr>
        <w:spacing w:after="0" w:line="240" w:lineRule="auto"/>
      </w:pPr>
      <w:r>
        <w:continuationSeparator/>
      </w:r>
    </w:p>
  </w:footnote>
  <w:footnote w:id="1">
    <w:p w14:paraId="0000045D" w14:textId="564346DC" w:rsidR="00D000DA" w:rsidRPr="00280F48" w:rsidRDefault="00D000DA" w:rsidP="00F91306">
      <w:pPr>
        <w:rPr>
          <w:rFonts w:cstheme="majorHAnsi"/>
          <w:sz w:val="15"/>
          <w:szCs w:val="15"/>
          <w:lang w:val="en-GB"/>
        </w:rPr>
      </w:pPr>
      <w:r w:rsidRPr="00280F48">
        <w:rPr>
          <w:rFonts w:cstheme="majorHAnsi"/>
          <w:sz w:val="15"/>
          <w:szCs w:val="15"/>
          <w:vertAlign w:val="superscript"/>
        </w:rPr>
        <w:footnoteRef/>
      </w:r>
      <w:r w:rsidRPr="00280F48">
        <w:rPr>
          <w:rFonts w:cstheme="majorHAnsi"/>
          <w:sz w:val="15"/>
          <w:szCs w:val="15"/>
          <w:lang w:val="en-GB"/>
        </w:rPr>
        <w:t xml:space="preserve"> United Nations. (2017). International migration report.m</w:t>
      </w:r>
      <w:hyperlink r:id="rId1" w:history="1">
        <w:r w:rsidRPr="00280F48">
          <w:rPr>
            <w:rStyle w:val="Collegamentoipertestuale"/>
            <w:rFonts w:cstheme="majorHAnsi"/>
            <w:sz w:val="15"/>
            <w:szCs w:val="15"/>
            <w:lang w:val="en-GB"/>
          </w:rPr>
          <w:t>https://www.un.org/en/development/desa/population/migration/publications/migrationreport/docs/MigrationReport2017_Highlights.pdf</w:t>
        </w:r>
      </w:hyperlink>
      <w:r w:rsidRPr="00280F48">
        <w:rPr>
          <w:rFonts w:cstheme="majorHAnsi"/>
          <w:sz w:val="15"/>
          <w:szCs w:val="15"/>
          <w:lang w:val="en-GB"/>
        </w:rPr>
        <w:t xml:space="preserve">   </w:t>
      </w:r>
    </w:p>
  </w:footnote>
  <w:footnote w:id="2">
    <w:p w14:paraId="0000045E" w14:textId="77777777" w:rsidR="00D000DA" w:rsidRPr="00280F48" w:rsidRDefault="00D000DA">
      <w:pPr>
        <w:rPr>
          <w:rFonts w:cstheme="majorHAnsi"/>
          <w:lang w:val="en-GB"/>
        </w:rPr>
      </w:pPr>
      <w:r w:rsidRPr="00280F48">
        <w:rPr>
          <w:rFonts w:cstheme="majorHAnsi"/>
          <w:sz w:val="15"/>
          <w:szCs w:val="15"/>
          <w:vertAlign w:val="superscript"/>
        </w:rPr>
        <w:footnoteRef/>
      </w:r>
      <w:r w:rsidRPr="00280F48">
        <w:rPr>
          <w:rFonts w:cstheme="majorHAnsi"/>
          <w:sz w:val="15"/>
          <w:szCs w:val="15"/>
          <w:lang w:val="en-GB"/>
        </w:rPr>
        <w:t xml:space="preserve"> Eurostat News release, April 2020, available at </w:t>
      </w:r>
      <w:hyperlink r:id="rId2">
        <w:r w:rsidRPr="00280F48">
          <w:rPr>
            <w:rFonts w:cstheme="majorHAnsi"/>
            <w:color w:val="0563C1"/>
            <w:sz w:val="15"/>
            <w:szCs w:val="15"/>
            <w:u w:val="single"/>
            <w:lang w:val="en-GB"/>
          </w:rPr>
          <w:t>https://ec.europa.eu/eurostat/documents/2995521/10774034/3-28042020-AP-EN.pdf/03c694ba-9a9b-1a50-c9f4-29db665221a8</w:t>
        </w:r>
      </w:hyperlink>
      <w:r w:rsidRPr="00280F48">
        <w:rPr>
          <w:rFonts w:cstheme="majorHAnsi"/>
          <w:lang w:val="en-GB"/>
        </w:rPr>
        <w:t xml:space="preserve"> </w:t>
      </w:r>
    </w:p>
  </w:footnote>
  <w:footnote w:id="3">
    <w:p w14:paraId="0000045F" w14:textId="608B5A74" w:rsidR="00D000DA" w:rsidRPr="00280F48" w:rsidRDefault="00D000DA" w:rsidP="00F91306">
      <w:pPr>
        <w:rPr>
          <w:rFonts w:cstheme="majorHAnsi"/>
          <w:sz w:val="15"/>
          <w:szCs w:val="15"/>
          <w:lang w:val="en-GB"/>
        </w:rPr>
      </w:pPr>
      <w:r w:rsidRPr="00280F48">
        <w:rPr>
          <w:rFonts w:cstheme="majorHAnsi"/>
          <w:vertAlign w:val="superscript"/>
        </w:rPr>
        <w:footnoteRef/>
      </w:r>
      <w:r w:rsidRPr="00280F48">
        <w:rPr>
          <w:rFonts w:cstheme="majorHAnsi"/>
          <w:sz w:val="20"/>
          <w:szCs w:val="20"/>
          <w:lang w:val="en-GB"/>
        </w:rPr>
        <w:t xml:space="preserve"> </w:t>
      </w:r>
      <w:r w:rsidRPr="00280F48">
        <w:rPr>
          <w:rFonts w:cstheme="majorHAnsi"/>
          <w:sz w:val="15"/>
          <w:szCs w:val="15"/>
          <w:lang w:val="en-GB"/>
        </w:rPr>
        <w:t xml:space="preserve">See the statistics of the BMI for 2022, pp </w:t>
      </w:r>
      <w:hyperlink r:id="rId3" w:history="1">
        <w:r w:rsidRPr="00280F48">
          <w:rPr>
            <w:rStyle w:val="Collegamentoipertestuale"/>
            <w:rFonts w:cstheme="majorHAnsi"/>
            <w:sz w:val="15"/>
            <w:szCs w:val="15"/>
            <w:highlight w:val="white"/>
            <w:lang w:val="en-GB"/>
          </w:rPr>
          <w:t>https://www.bmi.gv.at/301/Statistiken/files/2022/Asylstatistik_April.pdf</w:t>
        </w:r>
      </w:hyperlink>
      <w:r w:rsidRPr="00280F48">
        <w:rPr>
          <w:rFonts w:cstheme="majorHAnsi"/>
          <w:sz w:val="15"/>
          <w:szCs w:val="15"/>
          <w:lang w:val="en-GB"/>
        </w:rPr>
        <w:t xml:space="preserve"> </w:t>
      </w:r>
    </w:p>
  </w:footnote>
  <w:footnote w:id="4">
    <w:p w14:paraId="00000460" w14:textId="77777777" w:rsidR="00D000DA" w:rsidRPr="00280F48" w:rsidRDefault="00D000DA" w:rsidP="00F91306">
      <w:pPr>
        <w:rPr>
          <w:rFonts w:cstheme="majorHAnsi"/>
          <w:sz w:val="20"/>
          <w:szCs w:val="20"/>
          <w:lang w:val="en-GB"/>
        </w:rPr>
      </w:pPr>
      <w:r w:rsidRPr="00280F48">
        <w:rPr>
          <w:rFonts w:cstheme="majorHAnsi"/>
          <w:sz w:val="15"/>
          <w:szCs w:val="15"/>
          <w:vertAlign w:val="superscript"/>
        </w:rPr>
        <w:footnoteRef/>
      </w:r>
      <w:r w:rsidRPr="00280F48">
        <w:rPr>
          <w:rFonts w:cstheme="majorHAnsi"/>
          <w:sz w:val="15"/>
          <w:szCs w:val="15"/>
          <w:lang w:val="en-GB"/>
        </w:rPr>
        <w:t xml:space="preserve"> See the statistics of the BMI for 2022, pp 3f </w:t>
      </w:r>
      <w:hyperlink r:id="rId4">
        <w:r w:rsidRPr="00280F48">
          <w:rPr>
            <w:rFonts w:cstheme="majorHAnsi"/>
            <w:color w:val="0563C1"/>
            <w:sz w:val="15"/>
            <w:szCs w:val="15"/>
            <w:highlight w:val="white"/>
            <w:u w:val="single"/>
            <w:lang w:val="en-GB"/>
          </w:rPr>
          <w:t>https://www.bmi.gv.at/301/Statistiken/files/2022/Asylstatistik_April.pdf</w:t>
        </w:r>
      </w:hyperlink>
    </w:p>
  </w:footnote>
  <w:footnote w:id="5">
    <w:p w14:paraId="00000461" w14:textId="77777777" w:rsidR="00D000DA" w:rsidRPr="00280F48" w:rsidRDefault="00D000DA">
      <w:pPr>
        <w:jc w:val="left"/>
        <w:rPr>
          <w:rFonts w:cstheme="majorHAnsi"/>
          <w:sz w:val="20"/>
          <w:szCs w:val="20"/>
          <w:lang w:val="en-GB"/>
        </w:rPr>
      </w:pPr>
      <w:r w:rsidRPr="00280F48">
        <w:rPr>
          <w:rFonts w:cstheme="majorHAnsi"/>
          <w:vertAlign w:val="superscript"/>
        </w:rPr>
        <w:footnoteRef/>
      </w:r>
      <w:r w:rsidRPr="00280F48">
        <w:rPr>
          <w:rFonts w:cstheme="majorHAnsi"/>
          <w:sz w:val="20"/>
          <w:szCs w:val="20"/>
          <w:lang w:val="en-GB"/>
        </w:rPr>
        <w:t xml:space="preserve"> See the statistics of the BMI 2021 and 2019, pp 5f and 9</w:t>
      </w:r>
    </w:p>
    <w:p w14:paraId="00000462" w14:textId="77777777" w:rsidR="00D000DA" w:rsidRPr="00280F48" w:rsidRDefault="00D000DA">
      <w:pPr>
        <w:jc w:val="left"/>
        <w:rPr>
          <w:rFonts w:cstheme="majorHAnsi"/>
          <w:sz w:val="20"/>
          <w:szCs w:val="20"/>
          <w:lang w:val="en-GB"/>
        </w:rPr>
      </w:pPr>
      <w:r w:rsidRPr="00280F48">
        <w:rPr>
          <w:rFonts w:cstheme="majorHAnsi"/>
          <w:sz w:val="20"/>
          <w:szCs w:val="20"/>
          <w:lang w:val="en-GB"/>
        </w:rPr>
        <w:t xml:space="preserve"> </w:t>
      </w:r>
      <w:hyperlink r:id="rId5">
        <w:r w:rsidRPr="00280F48">
          <w:rPr>
            <w:rFonts w:cstheme="majorHAnsi"/>
            <w:color w:val="0563C1"/>
            <w:sz w:val="20"/>
            <w:szCs w:val="20"/>
            <w:highlight w:val="white"/>
            <w:u w:val="single"/>
            <w:lang w:val="en-GB"/>
          </w:rPr>
          <w:t>https://www.bmi.gv.at/301/Statistiken/files/Jahresstatistiken/Jahresstatistik_2021_v2.pdf</w:t>
        </w:r>
      </w:hyperlink>
      <w:r w:rsidRPr="00280F48">
        <w:rPr>
          <w:rFonts w:cstheme="majorHAnsi"/>
        </w:rPr>
        <w:fldChar w:fldCharType="begin"/>
      </w:r>
      <w:r w:rsidRPr="00280F48">
        <w:rPr>
          <w:rFonts w:cstheme="majorHAnsi"/>
          <w:lang w:val="en-GB"/>
        </w:rPr>
        <w:instrText xml:space="preserve"> HYPERLINK "https://www.bmi.gv.at/301/Statistiken/files/Jahresstatistiken/Jahresstatistik_2021_v2.pdf" </w:instrText>
      </w:r>
      <w:r w:rsidRPr="00280F48">
        <w:rPr>
          <w:rFonts w:cstheme="majorHAnsi"/>
        </w:rPr>
        <w:fldChar w:fldCharType="separate"/>
      </w:r>
    </w:p>
    <w:p w14:paraId="00000463" w14:textId="77777777" w:rsidR="00D000DA" w:rsidRPr="00280F48" w:rsidRDefault="00D000DA">
      <w:pPr>
        <w:jc w:val="left"/>
        <w:rPr>
          <w:rFonts w:cstheme="majorHAnsi"/>
          <w:sz w:val="20"/>
          <w:szCs w:val="20"/>
          <w:lang w:val="en-GB"/>
        </w:rPr>
      </w:pPr>
      <w:r w:rsidRPr="00280F48">
        <w:rPr>
          <w:rFonts w:cstheme="majorHAnsi"/>
        </w:rPr>
        <w:fldChar w:fldCharType="end"/>
      </w:r>
      <w:hyperlink r:id="rId6">
        <w:r w:rsidRPr="00280F48">
          <w:rPr>
            <w:rFonts w:cstheme="majorHAnsi"/>
            <w:color w:val="0563C1"/>
            <w:sz w:val="20"/>
            <w:szCs w:val="20"/>
            <w:highlight w:val="white"/>
            <w:u w:val="single"/>
            <w:lang w:val="en-GB"/>
          </w:rPr>
          <w:t>https://www.bmi.gv.at/301/Statistiken/files/Jahresstatistiken/Asyl-Jahresstatistik_2019.pdf</w:t>
        </w:r>
      </w:hyperlink>
      <w:r w:rsidRPr="00280F48">
        <w:rPr>
          <w:rFonts w:eastAsia="Arial" w:cstheme="majorHAnsi"/>
          <w:sz w:val="20"/>
          <w:szCs w:val="20"/>
          <w:highlight w:val="white"/>
          <w:lang w:val="en-GB"/>
        </w:rPr>
        <w:t> </w:t>
      </w:r>
    </w:p>
  </w:footnote>
  <w:footnote w:id="6">
    <w:p w14:paraId="00000464" w14:textId="77777777" w:rsidR="00D000DA" w:rsidRPr="00280F48" w:rsidRDefault="00D000DA">
      <w:pPr>
        <w:jc w:val="left"/>
        <w:rPr>
          <w:rFonts w:cstheme="majorHAnsi"/>
          <w:sz w:val="20"/>
          <w:szCs w:val="20"/>
          <w:lang w:val="en-GB"/>
        </w:rPr>
      </w:pPr>
      <w:r w:rsidRPr="00280F48">
        <w:rPr>
          <w:rFonts w:cstheme="majorHAnsi"/>
          <w:vertAlign w:val="superscript"/>
        </w:rPr>
        <w:footnoteRef/>
      </w:r>
      <w:r w:rsidRPr="00280F48">
        <w:rPr>
          <w:rFonts w:cstheme="majorHAnsi"/>
          <w:sz w:val="20"/>
          <w:szCs w:val="20"/>
          <w:lang w:val="en-GB"/>
        </w:rPr>
        <w:t xml:space="preserve"> See the statistics of the BMI for 2020 and 2017, pp 5f and 9</w:t>
      </w:r>
    </w:p>
    <w:p w14:paraId="00000465" w14:textId="77777777" w:rsidR="00D000DA" w:rsidRPr="00280F48" w:rsidRDefault="00F66E1D">
      <w:pPr>
        <w:jc w:val="left"/>
        <w:rPr>
          <w:rFonts w:cstheme="majorHAnsi"/>
          <w:lang w:val="en-GB"/>
        </w:rPr>
      </w:pPr>
      <w:hyperlink r:id="rId7">
        <w:r w:rsidR="00D000DA" w:rsidRPr="00280F48">
          <w:rPr>
            <w:rFonts w:cstheme="majorHAnsi"/>
            <w:color w:val="0563C1"/>
            <w:sz w:val="20"/>
            <w:szCs w:val="20"/>
            <w:highlight w:val="white"/>
            <w:u w:val="single"/>
            <w:lang w:val="en-GB"/>
          </w:rPr>
          <w:t>https://www.bmi.gv.at/301/Statistiken/files/Jahresstatistiken/Asyl_Jahresstatistik_2020.pdf</w:t>
        </w:r>
      </w:hyperlink>
      <w:r w:rsidR="00D000DA" w:rsidRPr="00280F48">
        <w:rPr>
          <w:rFonts w:eastAsia="Arial" w:cstheme="majorHAnsi"/>
          <w:sz w:val="20"/>
          <w:szCs w:val="20"/>
          <w:highlight w:val="white"/>
          <w:lang w:val="en-GB"/>
        </w:rPr>
        <w:t>  </w:t>
      </w:r>
      <w:r w:rsidR="00D000DA" w:rsidRPr="00280F48">
        <w:rPr>
          <w:rFonts w:cstheme="majorHAnsi"/>
          <w:sz w:val="20"/>
          <w:szCs w:val="20"/>
          <w:highlight w:val="white"/>
          <w:lang w:val="en-GB"/>
        </w:rPr>
        <w:t xml:space="preserve"> </w:t>
      </w:r>
      <w:hyperlink r:id="rId8">
        <w:r w:rsidR="00D000DA" w:rsidRPr="00280F48">
          <w:rPr>
            <w:rFonts w:cstheme="majorHAnsi"/>
            <w:color w:val="0563C1"/>
            <w:sz w:val="20"/>
            <w:szCs w:val="20"/>
            <w:highlight w:val="white"/>
            <w:u w:val="single"/>
            <w:lang w:val="en-GB"/>
          </w:rPr>
          <w:t>https://www.bmi.gv.at/301/Statistiken/files/Jahresstatistiken/Asyl-Jahresstatistik_2017.pdf</w:t>
        </w:r>
      </w:hyperlink>
      <w:r w:rsidR="00D000DA" w:rsidRPr="00280F48">
        <w:rPr>
          <w:rFonts w:eastAsia="Arial" w:cstheme="majorHAnsi"/>
          <w:sz w:val="20"/>
          <w:szCs w:val="20"/>
          <w:highlight w:val="white"/>
          <w:lang w:val="en-GB"/>
        </w:rPr>
        <w:t> </w:t>
      </w:r>
    </w:p>
  </w:footnote>
  <w:footnote w:id="7">
    <w:p w14:paraId="00000466" w14:textId="77777777" w:rsidR="00D000DA" w:rsidRPr="00280F48" w:rsidRDefault="00D000DA">
      <w:pPr>
        <w:spacing w:line="240" w:lineRule="auto"/>
        <w:rPr>
          <w:rFonts w:cstheme="majorHAnsi"/>
          <w:sz w:val="20"/>
          <w:szCs w:val="20"/>
          <w:lang w:val="en-GB"/>
        </w:rPr>
      </w:pPr>
      <w:r w:rsidRPr="00280F48">
        <w:rPr>
          <w:rFonts w:cstheme="majorHAnsi"/>
          <w:vertAlign w:val="superscript"/>
        </w:rPr>
        <w:footnoteRef/>
      </w:r>
      <w:r w:rsidRPr="00280F48">
        <w:rPr>
          <w:rFonts w:cstheme="majorHAnsi"/>
          <w:sz w:val="20"/>
          <w:szCs w:val="20"/>
          <w:lang w:val="en-GB"/>
        </w:rPr>
        <w:t xml:space="preserve"> Eurostat, Asylum applicants considered to be unaccompanied minors - annual data</w:t>
      </w:r>
    </w:p>
    <w:p w14:paraId="00000467" w14:textId="77777777" w:rsidR="00D000DA" w:rsidRPr="00280F48" w:rsidRDefault="00F66E1D">
      <w:pPr>
        <w:spacing w:line="240" w:lineRule="auto"/>
        <w:rPr>
          <w:rFonts w:cstheme="majorHAnsi"/>
          <w:sz w:val="20"/>
          <w:szCs w:val="20"/>
          <w:lang w:val="en-GB"/>
        </w:rPr>
      </w:pPr>
      <w:hyperlink r:id="rId9">
        <w:r w:rsidR="00D000DA" w:rsidRPr="00280F48">
          <w:rPr>
            <w:rFonts w:cstheme="majorHAnsi"/>
            <w:color w:val="0563C1"/>
            <w:sz w:val="20"/>
            <w:szCs w:val="20"/>
            <w:u w:val="single"/>
            <w:lang w:val="en-GB"/>
          </w:rPr>
          <w:t>https://ec.europa.eu/eurostat/tgm/table.do?tab=table&amp;init=1&amp;language=en&amp;pcode=tps00194&amp;plugin=1</w:t>
        </w:r>
      </w:hyperlink>
      <w:r w:rsidR="00D000DA" w:rsidRPr="00280F48">
        <w:rPr>
          <w:rFonts w:cstheme="majorHAnsi"/>
          <w:sz w:val="20"/>
          <w:szCs w:val="20"/>
          <w:lang w:val="en-GB"/>
        </w:rPr>
        <w:t xml:space="preserve">. </w:t>
      </w:r>
    </w:p>
  </w:footnote>
  <w:footnote w:id="8">
    <w:p w14:paraId="00000468" w14:textId="77777777" w:rsidR="00D000DA" w:rsidRPr="00280F48" w:rsidRDefault="00D000DA">
      <w:pPr>
        <w:spacing w:line="240" w:lineRule="auto"/>
        <w:rPr>
          <w:rFonts w:cstheme="majorHAnsi"/>
          <w:sz w:val="20"/>
          <w:szCs w:val="20"/>
          <w:lang w:val="en-GB"/>
        </w:rPr>
      </w:pPr>
      <w:r w:rsidRPr="00280F48">
        <w:rPr>
          <w:rFonts w:cstheme="majorHAnsi"/>
          <w:vertAlign w:val="superscript"/>
        </w:rPr>
        <w:footnoteRef/>
      </w:r>
      <w:r w:rsidRPr="00280F48">
        <w:rPr>
          <w:rFonts w:cstheme="majorHAnsi"/>
          <w:sz w:val="20"/>
          <w:szCs w:val="20"/>
          <w:lang w:val="en-GB"/>
        </w:rPr>
        <w:t xml:space="preserve"> Eurostat, Newsrelease (73/2019-26 April 2019): Asylum Applicants considered to be unaccompanied minors </w:t>
      </w:r>
      <w:hyperlink r:id="rId10">
        <w:r w:rsidRPr="00280F48">
          <w:rPr>
            <w:rFonts w:cstheme="majorHAnsi"/>
            <w:color w:val="0563C1"/>
            <w:sz w:val="20"/>
            <w:szCs w:val="20"/>
            <w:u w:val="single"/>
            <w:lang w:val="en-GB"/>
          </w:rPr>
          <w:t>https://ec.europa.eu/eurostat/documents/2995521/9751525/3-26042019-BP-EN.pdf/291c8e87-45b5-4108-920d-7d702c1d6990</w:t>
        </w:r>
      </w:hyperlink>
      <w:r w:rsidRPr="00280F48">
        <w:rPr>
          <w:rFonts w:cstheme="majorHAnsi"/>
          <w:sz w:val="20"/>
          <w:szCs w:val="20"/>
          <w:lang w:val="en-GB"/>
        </w:rPr>
        <w:t xml:space="preserve"> </w:t>
      </w:r>
    </w:p>
  </w:footnote>
  <w:footnote w:id="9">
    <w:p w14:paraId="00000469" w14:textId="77777777" w:rsidR="00D000DA" w:rsidRPr="00280F48" w:rsidRDefault="00D000DA">
      <w:pPr>
        <w:spacing w:line="240" w:lineRule="auto"/>
        <w:rPr>
          <w:rFonts w:cstheme="majorHAnsi"/>
          <w:sz w:val="20"/>
          <w:szCs w:val="20"/>
          <w:lang w:val="en-GB"/>
        </w:rPr>
      </w:pPr>
      <w:r w:rsidRPr="00280F48">
        <w:rPr>
          <w:rFonts w:cstheme="majorHAnsi"/>
          <w:vertAlign w:val="superscript"/>
        </w:rPr>
        <w:footnoteRef/>
      </w:r>
      <w:r w:rsidRPr="00280F48">
        <w:rPr>
          <w:rFonts w:cstheme="majorHAnsi"/>
          <w:sz w:val="20"/>
          <w:szCs w:val="20"/>
          <w:lang w:val="en-GB"/>
        </w:rPr>
        <w:t xml:space="preserve"> Acute need for young refugee shelters, Annette Chrysostomou, November 25th, 2018, </w:t>
      </w:r>
    </w:p>
    <w:p w14:paraId="0000046A" w14:textId="77777777" w:rsidR="00D000DA" w:rsidRPr="00280F48" w:rsidRDefault="00F66E1D">
      <w:pPr>
        <w:spacing w:line="240" w:lineRule="auto"/>
        <w:rPr>
          <w:rFonts w:cstheme="majorHAnsi"/>
          <w:sz w:val="20"/>
          <w:szCs w:val="20"/>
          <w:lang w:val="en-GB"/>
        </w:rPr>
      </w:pPr>
      <w:hyperlink r:id="rId11">
        <w:r w:rsidR="00D000DA" w:rsidRPr="00280F48">
          <w:rPr>
            <w:rFonts w:cstheme="majorHAnsi"/>
            <w:color w:val="0563C1"/>
            <w:sz w:val="20"/>
            <w:szCs w:val="20"/>
            <w:u w:val="single"/>
            <w:lang w:val="en-GB"/>
          </w:rPr>
          <w:t>https://cyprusmail.com/2018/11/25/acute-need-for-young-refugee-shelters/</w:t>
        </w:r>
      </w:hyperlink>
      <w:r w:rsidR="00D000DA" w:rsidRPr="00280F48">
        <w:rPr>
          <w:rFonts w:cstheme="majorHAnsi"/>
          <w:sz w:val="20"/>
          <w:szCs w:val="20"/>
          <w:lang w:val="en-GB"/>
        </w:rPr>
        <w:t xml:space="preserve">  </w:t>
      </w:r>
    </w:p>
  </w:footnote>
  <w:footnote w:id="10">
    <w:p w14:paraId="0000046B"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cstheme="majorHAnsi"/>
          <w:sz w:val="20"/>
          <w:szCs w:val="20"/>
          <w:lang w:val="en-GB"/>
        </w:rPr>
        <w:t xml:space="preserve"> CODECA, 2021, First Reception Center, Cyprus (Pournara) Database</w:t>
      </w:r>
    </w:p>
  </w:footnote>
  <w:footnote w:id="11">
    <w:p w14:paraId="0000046C" w14:textId="77777777" w:rsidR="00D000DA" w:rsidRPr="00280F48" w:rsidRDefault="00D000DA">
      <w:pPr>
        <w:spacing w:line="240" w:lineRule="auto"/>
        <w:rPr>
          <w:rFonts w:cstheme="majorHAnsi"/>
          <w:sz w:val="20"/>
          <w:szCs w:val="20"/>
          <w:lang w:val="en-GB"/>
        </w:rPr>
      </w:pPr>
      <w:r w:rsidRPr="00280F48">
        <w:rPr>
          <w:rFonts w:cstheme="majorHAnsi"/>
          <w:vertAlign w:val="superscript"/>
        </w:rPr>
        <w:footnoteRef/>
      </w:r>
      <w:r w:rsidRPr="00280F48">
        <w:rPr>
          <w:rFonts w:cstheme="majorHAnsi"/>
          <w:sz w:val="20"/>
          <w:szCs w:val="20"/>
          <w:lang w:val="en-GB"/>
        </w:rPr>
        <w:t xml:space="preserve"> AIDA: Asylum Information Database, Country Report: Cyprus</w:t>
      </w:r>
    </w:p>
  </w:footnote>
  <w:footnote w:id="12">
    <w:p w14:paraId="0000046D" w14:textId="77777777" w:rsidR="00D000DA" w:rsidRPr="00280F48" w:rsidRDefault="00D000DA">
      <w:pPr>
        <w:rPr>
          <w:rFonts w:cstheme="majorHAnsi"/>
          <w:sz w:val="20"/>
          <w:szCs w:val="20"/>
          <w:lang w:val="en-GB"/>
        </w:rPr>
      </w:pPr>
      <w:r w:rsidRPr="00280F48">
        <w:rPr>
          <w:rFonts w:cstheme="majorHAnsi"/>
          <w:vertAlign w:val="superscript"/>
        </w:rPr>
        <w:footnoteRef/>
      </w:r>
      <w:r w:rsidRPr="00280F48">
        <w:rPr>
          <w:rFonts w:cstheme="majorHAnsi"/>
          <w:sz w:val="20"/>
          <w:szCs w:val="20"/>
          <w:lang w:val="en-GB"/>
        </w:rPr>
        <w:t xml:space="preserve"> Hellenic Republic, Ministry of Migration &amp; Asylum, </w:t>
      </w:r>
      <w:r w:rsidRPr="00280F48">
        <w:rPr>
          <w:rFonts w:cstheme="majorHAnsi"/>
          <w:i/>
          <w:sz w:val="20"/>
          <w:szCs w:val="20"/>
          <w:lang w:val="en-GB"/>
        </w:rPr>
        <w:t>Situation Update: Unaccompanied Children in Greece, 01 May 2022</w:t>
      </w:r>
      <w:r w:rsidRPr="00280F48">
        <w:rPr>
          <w:rFonts w:cstheme="majorHAnsi"/>
          <w:sz w:val="20"/>
          <w:szCs w:val="20"/>
          <w:lang w:val="en-GB"/>
        </w:rPr>
        <w:t xml:space="preserve">, Special Secretariat for the Protection of Unaccompanied Minors, 2022. </w:t>
      </w:r>
    </w:p>
  </w:footnote>
  <w:footnote w:id="13">
    <w:p w14:paraId="0000046E" w14:textId="77777777" w:rsidR="00D000DA" w:rsidRPr="00280F48" w:rsidRDefault="00D000DA">
      <w:pPr>
        <w:rPr>
          <w:rFonts w:cstheme="majorHAnsi"/>
          <w:lang w:val="en-GB"/>
        </w:rPr>
      </w:pPr>
      <w:r w:rsidRPr="00280F48">
        <w:rPr>
          <w:rFonts w:cstheme="majorHAnsi"/>
          <w:vertAlign w:val="superscript"/>
        </w:rPr>
        <w:footnoteRef/>
      </w:r>
      <w:r w:rsidRPr="00280F48">
        <w:rPr>
          <w:rFonts w:cstheme="majorHAnsi"/>
          <w:sz w:val="20"/>
          <w:szCs w:val="20"/>
          <w:lang w:val="en-GB"/>
        </w:rPr>
        <w:t xml:space="preserve"> Ibid.</w:t>
      </w:r>
    </w:p>
  </w:footnote>
  <w:footnote w:id="14">
    <w:p w14:paraId="0000046F"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UNHCR Greece, </w:t>
      </w:r>
      <w:r w:rsidRPr="00280F48">
        <w:rPr>
          <w:rFonts w:eastAsia="Calibri" w:cstheme="majorHAnsi"/>
          <w:i/>
          <w:sz w:val="20"/>
          <w:szCs w:val="20"/>
          <w:lang w:val="en-GB"/>
        </w:rPr>
        <w:t>Ukraine Situation, Greece Update #1</w:t>
      </w:r>
      <w:r w:rsidRPr="00280F48">
        <w:rPr>
          <w:rFonts w:eastAsia="Calibri" w:cstheme="majorHAnsi"/>
          <w:sz w:val="20"/>
          <w:szCs w:val="20"/>
          <w:lang w:val="en-GB"/>
        </w:rPr>
        <w:t xml:space="preserve">, 13 April 2022, </w:t>
      </w:r>
      <w:hyperlink r:id="rId12">
        <w:r w:rsidRPr="00280F48">
          <w:rPr>
            <w:rFonts w:eastAsia="Calibri" w:cstheme="majorHAnsi"/>
            <w:color w:val="0563C1"/>
            <w:sz w:val="20"/>
            <w:szCs w:val="20"/>
            <w:u w:val="single"/>
            <w:lang w:val="en-GB"/>
          </w:rPr>
          <w:t>www.unhcr.gr</w:t>
        </w:r>
      </w:hyperlink>
      <w:r w:rsidRPr="00280F48">
        <w:rPr>
          <w:rFonts w:eastAsia="Calibri" w:cstheme="majorHAnsi"/>
          <w:sz w:val="20"/>
          <w:szCs w:val="20"/>
          <w:lang w:val="en-GB"/>
        </w:rPr>
        <w:t xml:space="preserve"> </w:t>
      </w:r>
    </w:p>
  </w:footnote>
  <w:footnote w:id="15">
    <w:p w14:paraId="00000470"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Ibid.</w:t>
      </w:r>
    </w:p>
  </w:footnote>
  <w:footnote w:id="16">
    <w:p w14:paraId="00000471" w14:textId="77777777" w:rsidR="00D000DA" w:rsidRPr="00280F48" w:rsidRDefault="00D000DA">
      <w:pPr>
        <w:spacing w:line="240" w:lineRule="auto"/>
        <w:rPr>
          <w:rFonts w:cstheme="majorHAnsi"/>
          <w:sz w:val="20"/>
          <w:szCs w:val="20"/>
          <w:lang w:val="en-GB"/>
        </w:rPr>
      </w:pPr>
      <w:r w:rsidRPr="00280F48">
        <w:rPr>
          <w:rFonts w:cstheme="majorHAnsi"/>
          <w:vertAlign w:val="superscript"/>
        </w:rPr>
        <w:footnoteRef/>
      </w:r>
      <w:r w:rsidRPr="00280F48">
        <w:rPr>
          <w:rFonts w:cstheme="majorHAnsi"/>
          <w:sz w:val="20"/>
          <w:szCs w:val="20"/>
          <w:lang w:val="en-GB"/>
        </w:rPr>
        <w:t xml:space="preserve"> EKKA, Supporting policy with scientific evidence, Feb 2022, available at </w:t>
      </w:r>
      <w:hyperlink r:id="rId13">
        <w:r w:rsidRPr="00280F48">
          <w:rPr>
            <w:rFonts w:cstheme="majorHAnsi"/>
            <w:color w:val="0563C1"/>
            <w:sz w:val="20"/>
            <w:szCs w:val="20"/>
            <w:u w:val="single"/>
            <w:lang w:val="en-GB"/>
          </w:rPr>
          <w:t>https://knowledge4policy.ec.europa.eu/organisation/ekka-national-center-social-solidarity_en</w:t>
        </w:r>
      </w:hyperlink>
      <w:r w:rsidRPr="00280F48">
        <w:rPr>
          <w:rFonts w:cstheme="majorHAnsi"/>
          <w:sz w:val="20"/>
          <w:szCs w:val="20"/>
          <w:lang w:val="en-GB"/>
        </w:rPr>
        <w:t xml:space="preserve"> .</w:t>
      </w:r>
    </w:p>
  </w:footnote>
  <w:footnote w:id="17">
    <w:p w14:paraId="00000472" w14:textId="77777777" w:rsidR="00D000DA" w:rsidRPr="00280F48" w:rsidRDefault="00D000DA">
      <w:pPr>
        <w:spacing w:line="240" w:lineRule="auto"/>
        <w:rPr>
          <w:rFonts w:cstheme="majorHAnsi"/>
          <w:sz w:val="20"/>
          <w:szCs w:val="20"/>
          <w:lang w:val="en-GB"/>
        </w:rPr>
      </w:pPr>
      <w:r w:rsidRPr="00280F48">
        <w:rPr>
          <w:rFonts w:cstheme="majorHAnsi"/>
          <w:vertAlign w:val="superscript"/>
        </w:rPr>
        <w:footnoteRef/>
      </w:r>
      <w:r w:rsidRPr="00280F48">
        <w:rPr>
          <w:rFonts w:cstheme="majorHAnsi"/>
          <w:sz w:val="20"/>
          <w:szCs w:val="20"/>
          <w:lang w:val="en-GB"/>
        </w:rPr>
        <w:t xml:space="preserve"> According to the new Law 4686 both the register of the UAMs and the Register for Accommodation are to be transferred to the Special Secretariat for the Protection of Unaccompanied Minors. </w:t>
      </w:r>
    </w:p>
  </w:footnote>
  <w:footnote w:id="18">
    <w:p w14:paraId="00000473" w14:textId="77777777" w:rsidR="00D000DA" w:rsidRPr="00280F48" w:rsidRDefault="00D000DA">
      <w:pPr>
        <w:spacing w:line="240" w:lineRule="auto"/>
        <w:rPr>
          <w:rFonts w:cstheme="majorHAnsi"/>
          <w:sz w:val="20"/>
          <w:szCs w:val="20"/>
          <w:lang w:val="en-GB"/>
        </w:rPr>
      </w:pPr>
      <w:r w:rsidRPr="00280F48">
        <w:rPr>
          <w:rFonts w:cstheme="majorHAnsi"/>
          <w:vertAlign w:val="superscript"/>
        </w:rPr>
        <w:footnoteRef/>
      </w:r>
      <w:r w:rsidRPr="00280F48">
        <w:rPr>
          <w:rFonts w:cstheme="majorHAnsi"/>
          <w:sz w:val="20"/>
          <w:szCs w:val="20"/>
          <w:lang w:val="en-GB"/>
        </w:rPr>
        <w:t xml:space="preserve"> I.e., the National Centre for Social Solidarity of Hellenic Republic, </w:t>
      </w:r>
      <w:r w:rsidRPr="00280F48">
        <w:rPr>
          <w:rFonts w:cstheme="majorHAnsi"/>
          <w:i/>
          <w:sz w:val="20"/>
          <w:szCs w:val="20"/>
          <w:lang w:val="en-GB"/>
        </w:rPr>
        <w:t xml:space="preserve">Situation Update: Unaccompanied Children (UAC) in Greece 2021 </w:t>
      </w:r>
      <w:r w:rsidRPr="00280F48">
        <w:rPr>
          <w:rFonts w:cstheme="majorHAnsi"/>
          <w:sz w:val="20"/>
          <w:szCs w:val="20"/>
          <w:lang w:val="en-GB"/>
        </w:rPr>
        <w:t>report</w:t>
      </w:r>
      <w:r w:rsidRPr="00280F48">
        <w:rPr>
          <w:rFonts w:cstheme="majorHAnsi"/>
          <w:i/>
          <w:sz w:val="20"/>
          <w:szCs w:val="20"/>
          <w:lang w:val="en-GB"/>
        </w:rPr>
        <w:t xml:space="preserve"> </w:t>
      </w:r>
      <w:r w:rsidRPr="00280F48">
        <w:rPr>
          <w:rFonts w:cstheme="majorHAnsi"/>
          <w:sz w:val="20"/>
          <w:szCs w:val="20"/>
          <w:lang w:val="en-GB"/>
        </w:rPr>
        <w:t xml:space="preserve">documents, accessed from </w:t>
      </w:r>
      <w:hyperlink r:id="rId14">
        <w:r w:rsidRPr="00280F48">
          <w:rPr>
            <w:rFonts w:cstheme="majorHAnsi"/>
            <w:color w:val="0563C1"/>
            <w:sz w:val="20"/>
            <w:szCs w:val="20"/>
            <w:u w:val="single"/>
            <w:lang w:val="en-GB"/>
          </w:rPr>
          <w:t>https://www.ekka.org.gr/index.php/el/rolos-skopos-tou-ekka/statistika</w:t>
        </w:r>
      </w:hyperlink>
      <w:r w:rsidRPr="00280F48">
        <w:rPr>
          <w:rFonts w:cstheme="majorHAnsi"/>
          <w:sz w:val="20"/>
          <w:szCs w:val="20"/>
          <w:lang w:val="en-GB"/>
        </w:rPr>
        <w:t xml:space="preserve"> .</w:t>
      </w:r>
    </w:p>
  </w:footnote>
  <w:footnote w:id="19">
    <w:p w14:paraId="00000474" w14:textId="77777777" w:rsidR="00D000DA" w:rsidRPr="00280F48" w:rsidRDefault="00D000DA">
      <w:pPr>
        <w:spacing w:line="240" w:lineRule="auto"/>
        <w:rPr>
          <w:rFonts w:cstheme="majorHAnsi"/>
          <w:sz w:val="20"/>
          <w:szCs w:val="20"/>
          <w:lang w:val="en-GB"/>
        </w:rPr>
      </w:pPr>
      <w:r w:rsidRPr="00280F48">
        <w:rPr>
          <w:rFonts w:cstheme="majorHAnsi"/>
          <w:vertAlign w:val="superscript"/>
        </w:rPr>
        <w:footnoteRef/>
      </w:r>
      <w:r w:rsidRPr="00280F48">
        <w:rPr>
          <w:rFonts w:cstheme="majorHAnsi"/>
          <w:sz w:val="20"/>
          <w:szCs w:val="20"/>
          <w:lang w:val="en-GB"/>
        </w:rPr>
        <w:t xml:space="preserve">  </w:t>
      </w:r>
      <w:hyperlink r:id="rId15">
        <w:r w:rsidRPr="00280F48">
          <w:rPr>
            <w:rFonts w:cstheme="majorHAnsi"/>
            <w:color w:val="0563C1"/>
            <w:sz w:val="20"/>
            <w:szCs w:val="20"/>
            <w:u w:val="single"/>
            <w:lang w:val="en-GB"/>
          </w:rPr>
          <w:t>https://migration.gov.gr/en/migration-policy/integration/politiki-entaxis-se-ethniko-epipedo/</w:t>
        </w:r>
      </w:hyperlink>
      <w:r w:rsidRPr="00280F48">
        <w:rPr>
          <w:rFonts w:cstheme="majorHAnsi"/>
          <w:sz w:val="20"/>
          <w:szCs w:val="20"/>
          <w:lang w:val="en-GB"/>
        </w:rPr>
        <w:t xml:space="preserve"> </w:t>
      </w:r>
    </w:p>
  </w:footnote>
  <w:footnote w:id="20">
    <w:p w14:paraId="00000475" w14:textId="77777777" w:rsidR="00D000DA" w:rsidRPr="00280F48" w:rsidRDefault="00D000DA">
      <w:pPr>
        <w:spacing w:line="240" w:lineRule="auto"/>
        <w:rPr>
          <w:rFonts w:cstheme="majorHAnsi"/>
          <w:sz w:val="20"/>
          <w:szCs w:val="20"/>
          <w:lang w:val="en-GB"/>
        </w:rPr>
      </w:pPr>
      <w:r w:rsidRPr="00280F48">
        <w:rPr>
          <w:rFonts w:cstheme="majorHAnsi"/>
          <w:vertAlign w:val="superscript"/>
        </w:rPr>
        <w:footnoteRef/>
      </w:r>
      <w:r w:rsidRPr="00280F48">
        <w:rPr>
          <w:rFonts w:cstheme="majorHAnsi"/>
          <w:sz w:val="20"/>
          <w:szCs w:val="20"/>
          <w:lang w:val="en-GB"/>
        </w:rPr>
        <w:t xml:space="preserve"> I.e., the </w:t>
      </w:r>
      <w:r w:rsidRPr="00280F48">
        <w:rPr>
          <w:rFonts w:cstheme="majorHAnsi"/>
          <w:i/>
          <w:sz w:val="20"/>
          <w:szCs w:val="20"/>
          <w:lang w:val="en-GB"/>
        </w:rPr>
        <w:t xml:space="preserve">direct violation of persons inherent dignity and inalienable rights to life, liberty and security and prohibition of any kind of slavery, servitude and torture, </w:t>
      </w:r>
      <w:r w:rsidRPr="00280F48">
        <w:rPr>
          <w:rFonts w:cstheme="majorHAnsi"/>
          <w:sz w:val="20"/>
          <w:szCs w:val="20"/>
          <w:lang w:val="en-GB"/>
        </w:rPr>
        <w:t xml:space="preserve">according to ECHR, European Convention on Human Rights, 1953, Rome, Art. 2 and, UN, </w:t>
      </w:r>
      <w:r w:rsidRPr="00280F48">
        <w:rPr>
          <w:rFonts w:cstheme="majorHAnsi"/>
          <w:i/>
          <w:sz w:val="20"/>
          <w:szCs w:val="20"/>
          <w:lang w:val="en-GB"/>
        </w:rPr>
        <w:t>Universal Declaration of Human Rights</w:t>
      </w:r>
      <w:r w:rsidRPr="00280F48">
        <w:rPr>
          <w:rFonts w:cstheme="majorHAnsi"/>
          <w:sz w:val="20"/>
          <w:szCs w:val="20"/>
          <w:lang w:val="en-GB"/>
        </w:rPr>
        <w:t>, 1948, Art. 1,3,4.</w:t>
      </w:r>
    </w:p>
  </w:footnote>
  <w:footnote w:id="21">
    <w:p w14:paraId="00000476" w14:textId="77777777" w:rsidR="00D000DA" w:rsidRPr="00280F48" w:rsidRDefault="00D000DA">
      <w:pPr>
        <w:spacing w:line="240" w:lineRule="auto"/>
        <w:rPr>
          <w:rFonts w:cstheme="majorHAnsi"/>
          <w:sz w:val="20"/>
          <w:szCs w:val="20"/>
          <w:lang w:val="en-GB"/>
        </w:rPr>
      </w:pPr>
      <w:r w:rsidRPr="00280F48">
        <w:rPr>
          <w:rFonts w:cstheme="majorHAnsi"/>
          <w:vertAlign w:val="superscript"/>
        </w:rPr>
        <w:footnoteRef/>
      </w:r>
      <w:r w:rsidRPr="00280F48">
        <w:rPr>
          <w:rFonts w:cstheme="majorHAnsi"/>
          <w:sz w:val="20"/>
          <w:szCs w:val="20"/>
          <w:lang w:val="en-GB"/>
        </w:rPr>
        <w:t xml:space="preserve"> National Centre for Social Solidarity of Hellenic Republic, </w:t>
      </w:r>
      <w:r w:rsidRPr="00280F48">
        <w:rPr>
          <w:rFonts w:cstheme="majorHAnsi"/>
          <w:i/>
          <w:sz w:val="20"/>
          <w:szCs w:val="20"/>
          <w:lang w:val="en-GB"/>
        </w:rPr>
        <w:t>Greek National Referral Mechanism for the protection of victims of Human Trafficking Annual report 2019</w:t>
      </w:r>
      <w:r w:rsidRPr="00280F48">
        <w:rPr>
          <w:rFonts w:cstheme="majorHAnsi"/>
          <w:sz w:val="20"/>
          <w:szCs w:val="20"/>
          <w:lang w:val="en-GB"/>
        </w:rPr>
        <w:t>, May 2022.</w:t>
      </w:r>
    </w:p>
  </w:footnote>
  <w:footnote w:id="22">
    <w:p w14:paraId="00000477" w14:textId="77777777" w:rsidR="00D000DA" w:rsidRPr="00280F48" w:rsidRDefault="00D000DA">
      <w:pPr>
        <w:spacing w:line="240" w:lineRule="auto"/>
        <w:rPr>
          <w:rFonts w:cstheme="majorHAnsi"/>
          <w:sz w:val="20"/>
          <w:szCs w:val="20"/>
          <w:lang w:val="en-GB"/>
        </w:rPr>
      </w:pPr>
      <w:r w:rsidRPr="00280F48">
        <w:rPr>
          <w:rFonts w:cstheme="majorHAnsi"/>
          <w:vertAlign w:val="superscript"/>
        </w:rPr>
        <w:footnoteRef/>
      </w:r>
      <w:r w:rsidRPr="00280F48">
        <w:rPr>
          <w:rFonts w:cstheme="majorHAnsi"/>
          <w:sz w:val="20"/>
          <w:szCs w:val="20"/>
          <w:lang w:val="en-GB"/>
        </w:rPr>
        <w:t xml:space="preserve"> United Nations Committee for the Rights of the Child, Joint General Comment 4/23, para. 9 and para. 12, </w:t>
      </w:r>
      <w:hyperlink r:id="rId16">
        <w:r w:rsidRPr="00280F48">
          <w:rPr>
            <w:rFonts w:cstheme="majorHAnsi"/>
            <w:color w:val="0563C1"/>
            <w:sz w:val="20"/>
            <w:szCs w:val="20"/>
            <w:u w:val="single"/>
            <w:lang w:val="en-GB"/>
          </w:rPr>
          <w:t>https://www.refworld.org/docid/5a12942a2b.html</w:t>
        </w:r>
      </w:hyperlink>
      <w:r w:rsidRPr="00280F48">
        <w:rPr>
          <w:rFonts w:cstheme="majorHAnsi"/>
          <w:sz w:val="20"/>
          <w:szCs w:val="20"/>
          <w:lang w:val="en-GB"/>
        </w:rPr>
        <w:t xml:space="preserve"> .</w:t>
      </w:r>
    </w:p>
  </w:footnote>
  <w:footnote w:id="23">
    <w:p w14:paraId="00000478"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Notably, no statistical data exist as regards to unaccompanied minors per place for all the previous years, as well as for Athens. All data depict the situation in the first reception facilities.</w:t>
      </w:r>
    </w:p>
  </w:footnote>
  <w:footnote w:id="24">
    <w:p w14:paraId="00000479" w14:textId="2899146E" w:rsidR="00D000DA" w:rsidRPr="00280F48" w:rsidRDefault="00D000DA">
      <w:pPr>
        <w:pBdr>
          <w:top w:val="nil"/>
          <w:left w:val="nil"/>
          <w:bottom w:val="nil"/>
          <w:right w:val="nil"/>
          <w:between w:val="nil"/>
        </w:pBdr>
        <w:spacing w:line="240" w:lineRule="auto"/>
        <w:rPr>
          <w:rFonts w:cstheme="majorHAnsi"/>
          <w:color w:val="000000"/>
          <w:sz w:val="20"/>
          <w:szCs w:val="20"/>
          <w:lang w:val="en-GB"/>
        </w:rPr>
      </w:pPr>
      <w:r w:rsidRPr="00280F48">
        <w:rPr>
          <w:rFonts w:cstheme="majorHAnsi"/>
          <w:vertAlign w:val="superscript"/>
        </w:rPr>
        <w:footnoteRef/>
      </w:r>
      <w:r w:rsidR="00280357" w:rsidRPr="00280357">
        <w:rPr>
          <w:rFonts w:cstheme="majorHAnsi"/>
          <w:sz w:val="20"/>
          <w:szCs w:val="20"/>
          <w:lang w:val="en-GB"/>
        </w:rPr>
        <w:t xml:space="preserve"> </w:t>
      </w:r>
      <w:r w:rsidR="00280357">
        <w:rPr>
          <w:rFonts w:cstheme="majorHAnsi"/>
          <w:sz w:val="20"/>
          <w:szCs w:val="20"/>
          <w:lang w:val="en-GB"/>
        </w:rPr>
        <w:t xml:space="preserve">Online Source: </w:t>
      </w:r>
      <w:hyperlink r:id="rId17" w:history="1">
        <w:r w:rsidR="00280357" w:rsidRPr="00850CD7">
          <w:rPr>
            <w:rStyle w:val="Collegamentoipertestuale"/>
            <w:rFonts w:cstheme="majorHAnsi"/>
            <w:sz w:val="20"/>
            <w:szCs w:val="20"/>
            <w:lang w:val="en-GB"/>
          </w:rPr>
          <w:t>https://www.lavoro.gov.it/temi-e-priorita/immigrazione/focus-on/minori-stranieri/Pagine/Dati-minori-stranierinon-accompagnati.aspx</w:t>
        </w:r>
      </w:hyperlink>
    </w:p>
  </w:footnote>
  <w:footnote w:id="25">
    <w:p w14:paraId="0000047A"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Ibid. </w:t>
      </w:r>
    </w:p>
  </w:footnote>
  <w:footnote w:id="26">
    <w:p w14:paraId="0000047B" w14:textId="77777777" w:rsidR="00D000DA" w:rsidRPr="00280F48" w:rsidRDefault="00D000DA">
      <w:pPr>
        <w:spacing w:line="240" w:lineRule="auto"/>
        <w:rPr>
          <w:rFonts w:cstheme="majorHAnsi"/>
          <w:sz w:val="20"/>
          <w:szCs w:val="20"/>
          <w:lang w:val="en-GB"/>
        </w:rPr>
      </w:pPr>
      <w:r w:rsidRPr="00280F48">
        <w:rPr>
          <w:rFonts w:cstheme="majorHAnsi"/>
          <w:vertAlign w:val="superscript"/>
        </w:rPr>
        <w:footnoteRef/>
      </w:r>
      <w:r w:rsidRPr="00280F48">
        <w:rPr>
          <w:rFonts w:cstheme="majorHAnsi"/>
          <w:sz w:val="20"/>
          <w:szCs w:val="20"/>
          <w:lang w:val="en-GB"/>
        </w:rPr>
        <w:t xml:space="preserve"> REPORT ON THE WORK OF THE MIGRATION DIRECTORATE FOR 2020: </w:t>
      </w:r>
      <w:hyperlink r:id="rId18">
        <w:r w:rsidRPr="00280F48">
          <w:rPr>
            <w:rFonts w:cstheme="majorHAnsi"/>
            <w:color w:val="0563C1"/>
            <w:sz w:val="20"/>
            <w:szCs w:val="20"/>
            <w:u w:val="single"/>
            <w:lang w:val="en-GB"/>
          </w:rPr>
          <w:t xml:space="preserve"> https://www.gov.si/assets/ministrstva/MNZ/Dokumenti/DM/Maj-2021/Porocilo-o-delu-Direktorata-za-migracije-za-leto-2020-v-anglescini.pdf</w:t>
        </w:r>
      </w:hyperlink>
      <w:r w:rsidRPr="00280F48">
        <w:rPr>
          <w:rFonts w:cstheme="majorHAnsi"/>
          <w:sz w:val="20"/>
          <w:szCs w:val="20"/>
          <w:lang w:val="en-GB"/>
        </w:rPr>
        <w:t xml:space="preserve"> </w:t>
      </w:r>
    </w:p>
  </w:footnote>
  <w:footnote w:id="27">
    <w:p w14:paraId="0000047C" w14:textId="77777777" w:rsidR="00D000DA" w:rsidRPr="00280F48" w:rsidRDefault="00D000DA">
      <w:pPr>
        <w:spacing w:line="240" w:lineRule="auto"/>
        <w:rPr>
          <w:rFonts w:cstheme="majorHAnsi"/>
          <w:sz w:val="20"/>
          <w:szCs w:val="20"/>
          <w:lang w:val="en-GB"/>
        </w:rPr>
      </w:pPr>
      <w:r w:rsidRPr="00280F48">
        <w:rPr>
          <w:rFonts w:cstheme="majorHAnsi"/>
          <w:vertAlign w:val="superscript"/>
        </w:rPr>
        <w:footnoteRef/>
      </w:r>
      <w:r w:rsidRPr="00280F48">
        <w:rPr>
          <w:rFonts w:cstheme="majorHAnsi"/>
          <w:sz w:val="20"/>
          <w:szCs w:val="20"/>
          <w:lang w:val="en-GB"/>
        </w:rPr>
        <w:t xml:space="preserve"> Online source: </w:t>
      </w:r>
      <w:hyperlink r:id="rId19">
        <w:r w:rsidRPr="00280F48">
          <w:rPr>
            <w:rFonts w:cstheme="majorHAnsi"/>
            <w:color w:val="0563C1"/>
            <w:sz w:val="20"/>
            <w:szCs w:val="20"/>
            <w:u w:val="single"/>
            <w:lang w:val="en-GB"/>
          </w:rPr>
          <w:t>https://www.gov.si/en/state-authorities/government-offices/government-office-for-the-support-and-integration-of-migrants/about-the-office/</w:t>
        </w:r>
      </w:hyperlink>
      <w:r w:rsidRPr="00280F48">
        <w:rPr>
          <w:rFonts w:cstheme="majorHAnsi"/>
          <w:sz w:val="20"/>
          <w:szCs w:val="20"/>
          <w:lang w:val="en-GB"/>
        </w:rPr>
        <w:t xml:space="preserve"> </w:t>
      </w:r>
    </w:p>
  </w:footnote>
  <w:footnote w:id="28">
    <w:p w14:paraId="0000047D" w14:textId="77777777" w:rsidR="00D000DA" w:rsidRPr="00280F48" w:rsidRDefault="00D000DA">
      <w:pPr>
        <w:spacing w:line="240" w:lineRule="auto"/>
        <w:rPr>
          <w:rFonts w:cstheme="majorHAnsi"/>
          <w:sz w:val="20"/>
          <w:szCs w:val="20"/>
          <w:lang w:val="en-GB"/>
        </w:rPr>
      </w:pPr>
      <w:r w:rsidRPr="00280F48">
        <w:rPr>
          <w:rFonts w:cstheme="majorHAnsi"/>
          <w:vertAlign w:val="superscript"/>
        </w:rPr>
        <w:footnoteRef/>
      </w:r>
      <w:r w:rsidRPr="00280F48">
        <w:rPr>
          <w:rFonts w:cstheme="majorHAnsi"/>
          <w:sz w:val="20"/>
          <w:szCs w:val="20"/>
          <w:lang w:val="en-GB"/>
        </w:rPr>
        <w:t xml:space="preserve"> REPORT ON THE WORK OF THE MIGRATION DIRECTORATE FOR 2020: </w:t>
      </w:r>
      <w:hyperlink r:id="rId20">
        <w:r w:rsidRPr="00280F48">
          <w:rPr>
            <w:rFonts w:cstheme="majorHAnsi"/>
            <w:color w:val="0563C1"/>
            <w:sz w:val="20"/>
            <w:szCs w:val="20"/>
            <w:u w:val="single"/>
            <w:lang w:val="en-GB"/>
          </w:rPr>
          <w:t xml:space="preserve"> https://www.gov.si/assets/ministrstva/MNZ/Dokumenti/DM/Maj-2021/Porocilo-o-delu-Direktorata-za-migracije-za-leto-2020-v-anglescini.pdf</w:t>
        </w:r>
      </w:hyperlink>
      <w:r w:rsidRPr="00280F48">
        <w:rPr>
          <w:rFonts w:cstheme="majorHAnsi"/>
        </w:rPr>
        <w:fldChar w:fldCharType="begin"/>
      </w:r>
      <w:r w:rsidRPr="00280F48">
        <w:rPr>
          <w:rFonts w:cstheme="majorHAnsi"/>
          <w:lang w:val="en-GB"/>
        </w:rPr>
        <w:instrText xml:space="preserve"> HYPERLINK "about:blank" </w:instrText>
      </w:r>
      <w:r w:rsidRPr="00280F48">
        <w:rPr>
          <w:rFonts w:cstheme="majorHAnsi"/>
        </w:rPr>
        <w:fldChar w:fldCharType="separate"/>
      </w:r>
    </w:p>
    <w:p w14:paraId="0000047E" w14:textId="77777777" w:rsidR="00D000DA" w:rsidRPr="00280F48" w:rsidRDefault="00D000DA">
      <w:pPr>
        <w:widowControl w:val="0"/>
        <w:pBdr>
          <w:top w:val="nil"/>
          <w:left w:val="nil"/>
          <w:bottom w:val="nil"/>
          <w:right w:val="nil"/>
          <w:between w:val="nil"/>
        </w:pBdr>
        <w:rPr>
          <w:rFonts w:eastAsia="Calibri" w:cstheme="majorHAnsi"/>
          <w:sz w:val="20"/>
          <w:szCs w:val="20"/>
          <w:lang w:val="en-GB"/>
        </w:rPr>
      </w:pPr>
      <w:r w:rsidRPr="00280F48">
        <w:rPr>
          <w:rFonts w:cstheme="majorHAnsi"/>
        </w:rPr>
        <w:fldChar w:fldCharType="end"/>
      </w:r>
      <w:r w:rsidRPr="00280F48">
        <w:rPr>
          <w:rFonts w:cstheme="majorHAnsi"/>
        </w:rPr>
        <w:fldChar w:fldCharType="begin"/>
      </w:r>
      <w:r w:rsidRPr="00280F48">
        <w:rPr>
          <w:rFonts w:cstheme="majorHAnsi"/>
          <w:lang w:val="en-GB"/>
        </w:rPr>
        <w:instrText xml:space="preserve"> HYPERLINK "about:blank" </w:instrText>
      </w:r>
      <w:r w:rsidRPr="00280F48">
        <w:rPr>
          <w:rFonts w:cstheme="majorHAnsi"/>
        </w:rPr>
        <w:fldChar w:fldCharType="separate"/>
      </w:r>
    </w:p>
    <w:p w14:paraId="0000047F" w14:textId="77777777" w:rsidR="00D000DA" w:rsidRPr="00280F48" w:rsidRDefault="00D000DA">
      <w:pPr>
        <w:widowControl w:val="0"/>
        <w:pBdr>
          <w:top w:val="nil"/>
          <w:left w:val="nil"/>
          <w:bottom w:val="nil"/>
          <w:right w:val="nil"/>
          <w:between w:val="nil"/>
        </w:pBdr>
        <w:spacing w:after="0" w:line="276" w:lineRule="auto"/>
        <w:ind w:firstLine="0"/>
        <w:jc w:val="left"/>
        <w:rPr>
          <w:rFonts w:eastAsia="Calibri" w:cstheme="majorHAnsi"/>
          <w:sz w:val="20"/>
          <w:szCs w:val="20"/>
          <w:lang w:val="en-GB"/>
        </w:rPr>
      </w:pPr>
      <w:r w:rsidRPr="00280F48">
        <w:rPr>
          <w:rFonts w:cstheme="majorHAnsi"/>
        </w:rPr>
        <w:fldChar w:fldCharType="end"/>
      </w:r>
    </w:p>
  </w:footnote>
  <w:footnote w:id="29">
    <w:p w14:paraId="00000480" w14:textId="77777777" w:rsidR="00D000DA" w:rsidRPr="00280F48" w:rsidRDefault="00D000DA">
      <w:pPr>
        <w:spacing w:line="240" w:lineRule="auto"/>
        <w:rPr>
          <w:rFonts w:cstheme="majorHAnsi"/>
          <w:sz w:val="20"/>
          <w:szCs w:val="20"/>
        </w:rPr>
      </w:pPr>
      <w:r w:rsidRPr="00280F48">
        <w:rPr>
          <w:rFonts w:cstheme="majorHAnsi"/>
          <w:vertAlign w:val="superscript"/>
        </w:rPr>
        <w:footnoteRef/>
      </w:r>
      <w:r w:rsidRPr="00280F48">
        <w:rPr>
          <w:rFonts w:cstheme="majorHAnsi"/>
          <w:sz w:val="20"/>
          <w:szCs w:val="20"/>
        </w:rPr>
        <w:t xml:space="preserve"> Print preview Zakon o mednarodni zaščiti (ZMZ-1): </w:t>
      </w:r>
      <w:hyperlink r:id="rId21">
        <w:r w:rsidRPr="00280F48">
          <w:rPr>
            <w:rFonts w:cstheme="majorHAnsi"/>
            <w:color w:val="0563C1"/>
            <w:sz w:val="20"/>
            <w:szCs w:val="20"/>
            <w:u w:val="single"/>
          </w:rPr>
          <w:t>http://www.pisrs.si/Pis.web/pregledPredpisa?id=ZAKO7103</w:t>
        </w:r>
      </w:hyperlink>
      <w:r w:rsidRPr="00280F48">
        <w:rPr>
          <w:rFonts w:cstheme="majorHAnsi"/>
          <w:sz w:val="20"/>
          <w:szCs w:val="20"/>
        </w:rPr>
        <w:t xml:space="preserve"> </w:t>
      </w:r>
    </w:p>
  </w:footnote>
  <w:footnote w:id="30">
    <w:p w14:paraId="00000481" w14:textId="77777777" w:rsidR="00D000DA" w:rsidRPr="00280F48" w:rsidRDefault="00D000DA">
      <w:pPr>
        <w:spacing w:line="240" w:lineRule="auto"/>
        <w:rPr>
          <w:rFonts w:eastAsia="Calibri" w:cstheme="majorHAnsi"/>
          <w:sz w:val="20"/>
          <w:szCs w:val="20"/>
        </w:rPr>
      </w:pPr>
      <w:r w:rsidRPr="00280F48">
        <w:rPr>
          <w:rFonts w:cstheme="majorHAnsi"/>
          <w:vertAlign w:val="superscript"/>
        </w:rPr>
        <w:footnoteRef/>
      </w:r>
      <w:r w:rsidRPr="00280F48">
        <w:rPr>
          <w:rFonts w:cstheme="majorHAnsi"/>
          <w:sz w:val="20"/>
          <w:szCs w:val="20"/>
        </w:rPr>
        <w:t xml:space="preserve"> Dobrodošli (le) mladoletniki brez spremstva: nova migracijska politika Evrope?: </w:t>
      </w:r>
      <w:hyperlink r:id="rId22">
        <w:r w:rsidRPr="00280F48">
          <w:rPr>
            <w:rFonts w:cstheme="majorHAnsi"/>
            <w:color w:val="0563C1"/>
            <w:sz w:val="20"/>
            <w:szCs w:val="20"/>
            <w:u w:val="single"/>
          </w:rPr>
          <w:t>https://www.rtvslo.si/evropska-unija/dobrodosli-le-mladoletniki-brez-spremstva-nova-migracijska-politika-evrope/536815</w:t>
        </w:r>
      </w:hyperlink>
      <w:r w:rsidRPr="00280F48">
        <w:rPr>
          <w:rFonts w:eastAsia="Calibri" w:cstheme="majorHAnsi"/>
          <w:sz w:val="20"/>
          <w:szCs w:val="20"/>
        </w:rPr>
        <w:t xml:space="preserve"> </w:t>
      </w:r>
    </w:p>
  </w:footnote>
  <w:footnote w:id="31">
    <w:p w14:paraId="00000484" w14:textId="0E95A6BE" w:rsidR="00D000DA" w:rsidRPr="00280F48" w:rsidRDefault="00D000DA" w:rsidP="00767BF8">
      <w:pPr>
        <w:spacing w:line="240" w:lineRule="auto"/>
        <w:jc w:val="left"/>
        <w:rPr>
          <w:rFonts w:cstheme="majorHAnsi"/>
          <w:sz w:val="20"/>
          <w:szCs w:val="20"/>
          <w:lang w:val="en-GB"/>
        </w:rPr>
      </w:pPr>
      <w:r w:rsidRPr="00280F48">
        <w:rPr>
          <w:rFonts w:cstheme="majorHAnsi"/>
          <w:vertAlign w:val="superscript"/>
        </w:rPr>
        <w:footnoteRef/>
      </w:r>
      <w:r w:rsidRPr="00280F48">
        <w:rPr>
          <w:rFonts w:cstheme="majorHAnsi"/>
          <w:sz w:val="20"/>
          <w:szCs w:val="20"/>
          <w:lang w:val="en-GB"/>
        </w:rPr>
        <w:t xml:space="preserve"> See the statistics of the BMI for 2022, pp 4 </w:t>
      </w:r>
      <w:hyperlink r:id="rId23">
        <w:r w:rsidRPr="00280F48">
          <w:rPr>
            <w:rFonts w:cstheme="majorHAnsi"/>
            <w:color w:val="0563C1"/>
            <w:sz w:val="20"/>
            <w:szCs w:val="20"/>
            <w:highlight w:val="white"/>
            <w:u w:val="single"/>
            <w:lang w:val="en-GB"/>
          </w:rPr>
          <w:t>https://www.bmi.gv.at/301/Statistiken/files/2022/Asylstatistik_April.pdf</w:t>
        </w:r>
      </w:hyperlink>
    </w:p>
  </w:footnote>
  <w:footnote w:id="32">
    <w:p w14:paraId="00000485" w14:textId="77777777" w:rsidR="00D000DA" w:rsidRPr="00280F48" w:rsidRDefault="00D000DA">
      <w:pPr>
        <w:spacing w:line="240" w:lineRule="auto"/>
        <w:jc w:val="left"/>
        <w:rPr>
          <w:rFonts w:cstheme="majorHAnsi"/>
          <w:sz w:val="20"/>
          <w:szCs w:val="20"/>
          <w:lang w:val="en-GB"/>
        </w:rPr>
      </w:pPr>
      <w:r w:rsidRPr="00280F48">
        <w:rPr>
          <w:rFonts w:cstheme="majorHAnsi"/>
          <w:vertAlign w:val="superscript"/>
        </w:rPr>
        <w:footnoteRef/>
      </w:r>
      <w:r w:rsidRPr="00280F48">
        <w:rPr>
          <w:rFonts w:cstheme="majorHAnsi"/>
          <w:sz w:val="20"/>
          <w:szCs w:val="20"/>
          <w:lang w:val="en-GB"/>
        </w:rPr>
        <w:t xml:space="preserve"> See statistics BIM for 2022, pp.23 </w:t>
      </w:r>
      <w:hyperlink r:id="rId24">
        <w:r w:rsidRPr="00280F48">
          <w:rPr>
            <w:rFonts w:cstheme="majorHAnsi"/>
            <w:color w:val="0563C1"/>
            <w:sz w:val="20"/>
            <w:szCs w:val="20"/>
            <w:highlight w:val="white"/>
            <w:u w:val="single"/>
            <w:lang w:val="en-GB"/>
          </w:rPr>
          <w:t>https://www.bmi.gv.at/301/Statistiken/files/2022/Asylstatistik_April.pdf</w:t>
        </w:r>
      </w:hyperlink>
      <w:r w:rsidRPr="00280F48">
        <w:rPr>
          <w:rFonts w:cstheme="majorHAnsi"/>
          <w:sz w:val="20"/>
          <w:szCs w:val="20"/>
          <w:lang w:val="en-GB"/>
        </w:rPr>
        <w:t xml:space="preserve"> </w:t>
      </w:r>
    </w:p>
  </w:footnote>
  <w:footnote w:id="33">
    <w:p w14:paraId="00000486" w14:textId="77777777" w:rsidR="00D000DA" w:rsidRPr="00280F48" w:rsidRDefault="00D000DA" w:rsidP="00767BF8">
      <w:pPr>
        <w:pBdr>
          <w:top w:val="nil"/>
          <w:left w:val="nil"/>
          <w:bottom w:val="nil"/>
          <w:right w:val="nil"/>
          <w:between w:val="nil"/>
        </w:pBdr>
        <w:spacing w:line="240" w:lineRule="auto"/>
        <w:ind w:firstLine="0"/>
        <w:jc w:val="left"/>
        <w:rPr>
          <w:rFonts w:cstheme="majorHAnsi"/>
          <w:color w:val="000000"/>
          <w:sz w:val="20"/>
          <w:szCs w:val="20"/>
          <w:lang w:val="en-GB"/>
        </w:rPr>
      </w:pPr>
      <w:r w:rsidRPr="00280F48">
        <w:rPr>
          <w:rFonts w:cstheme="majorHAnsi"/>
          <w:vertAlign w:val="superscript"/>
        </w:rPr>
        <w:footnoteRef/>
      </w:r>
      <w:r w:rsidRPr="00280F48">
        <w:rPr>
          <w:rFonts w:cstheme="majorHAnsi"/>
          <w:color w:val="000000"/>
          <w:sz w:val="20"/>
          <w:szCs w:val="20"/>
          <w:lang w:val="en-GB"/>
        </w:rPr>
        <w:t xml:space="preserve"> </w:t>
      </w:r>
    </w:p>
  </w:footnote>
  <w:footnote w:id="34">
    <w:p w14:paraId="00000487" w14:textId="77777777" w:rsidR="00D000DA" w:rsidRPr="00280F48" w:rsidRDefault="00D000DA" w:rsidP="00767BF8">
      <w:pPr>
        <w:spacing w:line="240" w:lineRule="auto"/>
        <w:ind w:firstLine="0"/>
        <w:jc w:val="left"/>
        <w:rPr>
          <w:rFonts w:cstheme="majorHAnsi"/>
          <w:sz w:val="20"/>
          <w:szCs w:val="20"/>
          <w:lang w:val="en-GB"/>
        </w:rPr>
      </w:pPr>
      <w:r w:rsidRPr="00280F48">
        <w:rPr>
          <w:rFonts w:cstheme="majorHAnsi"/>
          <w:vertAlign w:val="superscript"/>
        </w:rPr>
        <w:footnoteRef/>
      </w:r>
      <w:r w:rsidRPr="00280F48">
        <w:rPr>
          <w:rFonts w:cstheme="majorHAnsi"/>
          <w:sz w:val="20"/>
          <w:szCs w:val="20"/>
          <w:lang w:val="en-GB"/>
        </w:rPr>
        <w:t xml:space="preserve"> Source: </w:t>
      </w:r>
      <w:hyperlink r:id="rId25">
        <w:r w:rsidRPr="00280F48">
          <w:rPr>
            <w:rFonts w:cstheme="majorHAnsi"/>
            <w:color w:val="0563C1"/>
            <w:sz w:val="20"/>
            <w:szCs w:val="20"/>
            <w:u w:val="single"/>
            <w:lang w:val="en-GB"/>
          </w:rPr>
          <w:t>https://www.gov.si/novice/2022-03-11-postopek-za-pridobitev-zacasne-zascite-za-razseljene-osebe-iz-ukrajine/</w:t>
        </w:r>
      </w:hyperlink>
      <w:r w:rsidRPr="00280F48">
        <w:rPr>
          <w:rFonts w:cstheme="majorHAnsi"/>
          <w:sz w:val="20"/>
          <w:szCs w:val="20"/>
          <w:lang w:val="en-GB"/>
        </w:rPr>
        <w:t xml:space="preserve"> </w:t>
      </w:r>
    </w:p>
  </w:footnote>
  <w:footnote w:id="35">
    <w:p w14:paraId="00000488" w14:textId="77777777" w:rsidR="00D000DA" w:rsidRPr="00280F48" w:rsidRDefault="00D000DA" w:rsidP="00767BF8">
      <w:pPr>
        <w:spacing w:line="240" w:lineRule="auto"/>
        <w:ind w:firstLine="0"/>
        <w:jc w:val="left"/>
        <w:rPr>
          <w:rFonts w:eastAsia="Calibri" w:cstheme="majorHAnsi"/>
          <w:sz w:val="20"/>
          <w:szCs w:val="20"/>
          <w:lang w:val="en-GB"/>
        </w:rPr>
      </w:pPr>
      <w:r w:rsidRPr="00280F48">
        <w:rPr>
          <w:rFonts w:cstheme="majorHAnsi"/>
          <w:vertAlign w:val="superscript"/>
        </w:rPr>
        <w:footnoteRef/>
      </w:r>
      <w:r w:rsidRPr="00280F48">
        <w:rPr>
          <w:rFonts w:cstheme="majorHAnsi"/>
          <w:sz w:val="20"/>
          <w:szCs w:val="20"/>
          <w:lang w:val="en-GB"/>
        </w:rPr>
        <w:t xml:space="preserve"> Temporary Protection of Displaced Persons Act: </w:t>
      </w:r>
      <w:hyperlink r:id="rId26">
        <w:r w:rsidRPr="00280F48">
          <w:rPr>
            <w:rFonts w:cstheme="majorHAnsi"/>
            <w:color w:val="0563C1"/>
            <w:sz w:val="20"/>
            <w:szCs w:val="20"/>
            <w:u w:val="single"/>
            <w:lang w:val="en-GB"/>
          </w:rPr>
          <w:t>http://pisrs.si/Pis.web/pregledPredpisa?id=ZAKO4176</w:t>
        </w:r>
      </w:hyperlink>
      <w:r w:rsidRPr="00280F48">
        <w:rPr>
          <w:rFonts w:eastAsia="Calibri" w:cstheme="majorHAnsi"/>
          <w:sz w:val="20"/>
          <w:szCs w:val="20"/>
          <w:lang w:val="en-GB"/>
        </w:rPr>
        <w:t xml:space="preserve"> </w:t>
      </w:r>
    </w:p>
  </w:footnote>
  <w:footnote w:id="36">
    <w:p w14:paraId="00000489"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(German) See Standard Article available under: </w:t>
      </w:r>
      <w:hyperlink r:id="rId27">
        <w:r w:rsidRPr="00280F48">
          <w:rPr>
            <w:rFonts w:eastAsia="Calibri" w:cstheme="majorHAnsi"/>
            <w:color w:val="1155CC"/>
            <w:sz w:val="20"/>
            <w:szCs w:val="20"/>
            <w:u w:val="single"/>
            <w:lang w:val="en-GB"/>
          </w:rPr>
          <w:t>https://www.derstandard.at/story/2000134093766/bisher-117-000-nach-oesterreich-gefluechtet</w:t>
        </w:r>
      </w:hyperlink>
      <w:r w:rsidRPr="00280F48">
        <w:rPr>
          <w:rFonts w:eastAsia="Calibri" w:cstheme="majorHAnsi"/>
          <w:sz w:val="20"/>
          <w:szCs w:val="20"/>
          <w:lang w:val="en-GB"/>
        </w:rPr>
        <w:t xml:space="preserve"> </w:t>
      </w:r>
    </w:p>
  </w:footnote>
  <w:footnote w:id="37">
    <w:p w14:paraId="0000048A"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See the statistics of the BMI for 2022, pp 9</w:t>
      </w:r>
    </w:p>
    <w:p w14:paraId="0000048B" w14:textId="77777777" w:rsidR="00D000DA" w:rsidRPr="00280F48" w:rsidRDefault="00F66E1D">
      <w:pPr>
        <w:spacing w:line="240" w:lineRule="auto"/>
        <w:rPr>
          <w:rFonts w:eastAsia="Calibri" w:cstheme="majorHAnsi"/>
          <w:sz w:val="20"/>
          <w:szCs w:val="20"/>
          <w:lang w:val="en-GB"/>
        </w:rPr>
      </w:pPr>
      <w:hyperlink r:id="rId28">
        <w:r w:rsidR="00D000DA" w:rsidRPr="00280F48">
          <w:rPr>
            <w:rFonts w:eastAsia="Calibri" w:cstheme="majorHAnsi"/>
            <w:color w:val="1155CC"/>
            <w:sz w:val="20"/>
            <w:szCs w:val="20"/>
            <w:u w:val="single"/>
            <w:lang w:val="en-GB"/>
          </w:rPr>
          <w:t>https://bmi.gv.at/301/Statistiken/files/2022/Asylstatistik_April.pdf</w:t>
        </w:r>
      </w:hyperlink>
      <w:r w:rsidR="00D000DA" w:rsidRPr="00280F48">
        <w:rPr>
          <w:rFonts w:eastAsia="Calibri" w:cstheme="majorHAnsi"/>
          <w:sz w:val="20"/>
          <w:szCs w:val="20"/>
          <w:lang w:val="en-GB"/>
        </w:rPr>
        <w:t xml:space="preserve"> </w:t>
      </w:r>
    </w:p>
  </w:footnote>
  <w:footnote w:id="38">
    <w:p w14:paraId="0000048C"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Available in Italian and English </w:t>
      </w:r>
      <w:hyperlink r:id="rId29">
        <w:r w:rsidRPr="00280F48">
          <w:rPr>
            <w:rFonts w:eastAsia="Calibri" w:cstheme="majorHAnsi"/>
            <w:color w:val="1155CC"/>
            <w:sz w:val="20"/>
            <w:szCs w:val="20"/>
            <w:u w:val="single"/>
            <w:lang w:val="en-GB"/>
          </w:rPr>
          <w:t>https://www.lavoro.gov.it/temi-e-priorita/immigrazione/focus-on/minori-stranieri/Pagine/Rapporti-di-approfondimento-sulla-presenza-dei-MSNA-in-Italia.aspx</w:t>
        </w:r>
      </w:hyperlink>
      <w:r w:rsidRPr="00280F48">
        <w:rPr>
          <w:rFonts w:eastAsia="Calibri" w:cstheme="majorHAnsi"/>
          <w:sz w:val="20"/>
          <w:szCs w:val="20"/>
          <w:lang w:val="en-GB"/>
        </w:rPr>
        <w:t xml:space="preserve"> </w:t>
      </w:r>
    </w:p>
  </w:footnote>
  <w:footnote w:id="39">
    <w:p w14:paraId="0000048D"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w:t>
      </w:r>
      <w:hyperlink r:id="rId30">
        <w:r w:rsidRPr="00280F48">
          <w:rPr>
            <w:rFonts w:eastAsia="Calibri" w:cstheme="majorHAnsi"/>
            <w:color w:val="1155CC"/>
            <w:sz w:val="20"/>
            <w:szCs w:val="20"/>
            <w:u w:val="single"/>
            <w:lang w:val="en-GB"/>
          </w:rPr>
          <w:t>https://www.lavoro.gov.it/temi-e-priorita/immigrazione/focus-on/minori-stranieri/Documents/Rapporto-approfondimento-semestrale-MSNA-30-giugno-2022-ENG.pdf</w:t>
        </w:r>
      </w:hyperlink>
      <w:r w:rsidRPr="00280F48">
        <w:rPr>
          <w:rFonts w:eastAsia="Calibri" w:cstheme="majorHAnsi"/>
          <w:sz w:val="20"/>
          <w:szCs w:val="20"/>
          <w:lang w:val="en-GB"/>
        </w:rPr>
        <w:t xml:space="preserve"> </w:t>
      </w:r>
    </w:p>
  </w:footnote>
  <w:footnote w:id="40">
    <w:p w14:paraId="0000048E"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w:t>
      </w:r>
      <w:hyperlink r:id="rId31">
        <w:r w:rsidRPr="00280F48">
          <w:rPr>
            <w:rFonts w:eastAsia="Calibri" w:cstheme="majorHAnsi"/>
            <w:color w:val="1155CC"/>
            <w:sz w:val="20"/>
            <w:szCs w:val="20"/>
            <w:u w:val="single"/>
            <w:lang w:val="en-GB"/>
          </w:rPr>
          <w:t>https://www.lavoro.gov.it/temi-e-priorita/immigrazione/focus-on/minori-stranieri/Documents/Rapporto-approfondimento-semestrale-MSNA-30-giugno-2022-ENG.pdf</w:t>
        </w:r>
      </w:hyperlink>
      <w:r w:rsidRPr="00280F48">
        <w:rPr>
          <w:rFonts w:eastAsia="Calibri" w:cstheme="majorHAnsi"/>
          <w:sz w:val="20"/>
          <w:szCs w:val="20"/>
          <w:lang w:val="en-GB"/>
        </w:rPr>
        <w:t xml:space="preserve"> </w:t>
      </w:r>
    </w:p>
  </w:footnote>
  <w:footnote w:id="41">
    <w:p w14:paraId="0000048F" w14:textId="77777777" w:rsidR="00D000DA" w:rsidRPr="00280F48" w:rsidRDefault="00D000DA">
      <w:pPr>
        <w:spacing w:line="240" w:lineRule="auto"/>
        <w:rPr>
          <w:rFonts w:cstheme="majorHAnsi"/>
          <w:sz w:val="20"/>
          <w:szCs w:val="20"/>
          <w:lang w:val="en-GB"/>
        </w:rPr>
      </w:pPr>
      <w:r w:rsidRPr="00280F48">
        <w:rPr>
          <w:rFonts w:cstheme="majorHAnsi"/>
          <w:vertAlign w:val="superscript"/>
        </w:rPr>
        <w:footnoteRef/>
      </w:r>
      <w:r w:rsidRPr="00280F48">
        <w:rPr>
          <w:rFonts w:cstheme="majorHAnsi"/>
          <w:sz w:val="20"/>
          <w:szCs w:val="20"/>
          <w:lang w:val="en-GB"/>
        </w:rPr>
        <w:t xml:space="preserve"> (German) Report “Kinderwohlkommission” available under:</w:t>
      </w:r>
    </w:p>
    <w:p w14:paraId="00000490" w14:textId="77777777" w:rsidR="00D000DA" w:rsidRPr="00280F48" w:rsidRDefault="00F66E1D">
      <w:pPr>
        <w:spacing w:line="240" w:lineRule="auto"/>
        <w:rPr>
          <w:rFonts w:cstheme="majorHAnsi"/>
          <w:sz w:val="20"/>
          <w:szCs w:val="20"/>
          <w:lang w:val="en-GB"/>
        </w:rPr>
      </w:pPr>
      <w:hyperlink r:id="rId32">
        <w:r w:rsidR="00D000DA" w:rsidRPr="00280F48">
          <w:rPr>
            <w:rFonts w:cstheme="majorHAnsi"/>
            <w:color w:val="1155CC"/>
            <w:sz w:val="20"/>
            <w:szCs w:val="20"/>
            <w:u w:val="single"/>
            <w:lang w:val="en-GB"/>
          </w:rPr>
          <w:t>https://www.kinderhabenrechte.at/wp-content/uploads/2021/07/Kurzfassung_Bericht_Kindeswohlkommission_13Juli2021.pdf</w:t>
        </w:r>
      </w:hyperlink>
      <w:r w:rsidR="00D000DA" w:rsidRPr="00280F48">
        <w:rPr>
          <w:rFonts w:cstheme="majorHAnsi"/>
          <w:sz w:val="20"/>
          <w:szCs w:val="20"/>
          <w:lang w:val="en-GB"/>
        </w:rPr>
        <w:t xml:space="preserve">  </w:t>
      </w:r>
    </w:p>
  </w:footnote>
  <w:footnote w:id="42">
    <w:p w14:paraId="00000491" w14:textId="77777777" w:rsidR="00D000DA" w:rsidRPr="00280F48" w:rsidRDefault="00D000DA">
      <w:pPr>
        <w:spacing w:line="240" w:lineRule="auto"/>
        <w:rPr>
          <w:rFonts w:cstheme="majorHAnsi"/>
          <w:sz w:val="20"/>
          <w:szCs w:val="20"/>
          <w:lang w:val="en-GB"/>
        </w:rPr>
      </w:pPr>
      <w:r w:rsidRPr="00280F48">
        <w:rPr>
          <w:rFonts w:cstheme="majorHAnsi"/>
          <w:vertAlign w:val="superscript"/>
        </w:rPr>
        <w:footnoteRef/>
      </w:r>
      <w:r w:rsidRPr="00280F48">
        <w:rPr>
          <w:rFonts w:cstheme="majorHAnsi"/>
          <w:sz w:val="20"/>
          <w:szCs w:val="20"/>
          <w:lang w:val="en-GB"/>
        </w:rPr>
        <w:t xml:space="preserve"> ibid. referring to the </w:t>
      </w:r>
      <w:r w:rsidRPr="00280F48">
        <w:rPr>
          <w:rFonts w:cstheme="majorHAnsi"/>
          <w:sz w:val="20"/>
          <w:szCs w:val="20"/>
          <w:highlight w:val="white"/>
          <w:lang w:val="en-GB"/>
        </w:rPr>
        <w:t xml:space="preserve">25 Article 21 (2) ABGB (Austrian General Civil Code), JGS 946/1811 in the current version. </w:t>
      </w:r>
    </w:p>
  </w:footnote>
  <w:footnote w:id="43">
    <w:p w14:paraId="00000492" w14:textId="77777777" w:rsidR="00D000DA" w:rsidRPr="00280F48" w:rsidRDefault="00D000DA">
      <w:pPr>
        <w:spacing w:line="240" w:lineRule="auto"/>
        <w:rPr>
          <w:rFonts w:cstheme="majorHAnsi"/>
          <w:sz w:val="20"/>
          <w:szCs w:val="20"/>
          <w:lang w:val="en-GB"/>
        </w:rPr>
      </w:pPr>
      <w:r w:rsidRPr="00280F48">
        <w:rPr>
          <w:rFonts w:cstheme="majorHAnsi"/>
          <w:vertAlign w:val="superscript"/>
        </w:rPr>
        <w:footnoteRef/>
      </w:r>
      <w:r w:rsidRPr="00280F48">
        <w:rPr>
          <w:rFonts w:cstheme="majorHAnsi"/>
          <w:sz w:val="20"/>
          <w:szCs w:val="20"/>
          <w:highlight w:val="white"/>
          <w:lang w:val="en-GB"/>
        </w:rPr>
        <w:t xml:space="preserve"> Dr. AMMANN Anna (2021). “The Invisible Children – Missing Unaccompanied Minors and Child Trafficking in Austria “. Scientific Research. Vienna. pp. 7</w:t>
      </w:r>
      <w:r w:rsidRPr="00280F48">
        <w:rPr>
          <w:rFonts w:eastAsia="Arial" w:cstheme="majorHAnsi"/>
          <w:sz w:val="20"/>
          <w:szCs w:val="20"/>
          <w:highlight w:val="white"/>
          <w:lang w:val="en-GB"/>
        </w:rPr>
        <w:t> </w:t>
      </w:r>
      <w:r w:rsidRPr="00280F48">
        <w:rPr>
          <w:rFonts w:cstheme="majorHAnsi"/>
          <w:sz w:val="20"/>
          <w:szCs w:val="20"/>
          <w:highlight w:val="white"/>
          <w:lang w:val="en-GB"/>
        </w:rPr>
        <w:t>referring to</w:t>
      </w:r>
      <w:r w:rsidRPr="00280F48">
        <w:rPr>
          <w:rFonts w:cstheme="majorHAnsi"/>
          <w:sz w:val="20"/>
          <w:szCs w:val="20"/>
          <w:lang w:val="en-GB"/>
        </w:rPr>
        <w:t xml:space="preserve"> </w:t>
      </w:r>
      <w:r w:rsidRPr="00280F48">
        <w:rPr>
          <w:rFonts w:cstheme="majorHAnsi"/>
          <w:sz w:val="20"/>
          <w:szCs w:val="20"/>
          <w:highlight w:val="white"/>
          <w:lang w:val="en-GB"/>
        </w:rPr>
        <w:t xml:space="preserve">the Article 1 of the Convention on the Rights of the Child (adopted 20 November 1989, entered into force 2 September 1990). </w:t>
      </w:r>
    </w:p>
  </w:footnote>
  <w:footnote w:id="44">
    <w:p w14:paraId="00000493"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cstheme="majorHAnsi"/>
          <w:sz w:val="20"/>
          <w:szCs w:val="20"/>
          <w:lang w:val="en-GB"/>
        </w:rPr>
        <w:t xml:space="preserve"> See online under: </w:t>
      </w:r>
      <w:hyperlink r:id="rId33">
        <w:r w:rsidRPr="00280F48">
          <w:rPr>
            <w:rFonts w:cstheme="majorHAnsi"/>
            <w:color w:val="1155CC"/>
            <w:sz w:val="20"/>
            <w:szCs w:val="20"/>
            <w:u w:val="single"/>
            <w:lang w:val="en-GB"/>
          </w:rPr>
          <w:t>https://asylumineurope.org/reports/country/austria/reception-conditions/special-reception-needs-vulnerable-groups/</w:t>
        </w:r>
      </w:hyperlink>
      <w:r w:rsidRPr="00280F48">
        <w:rPr>
          <w:rFonts w:cstheme="majorHAnsi"/>
          <w:sz w:val="20"/>
          <w:szCs w:val="20"/>
          <w:lang w:val="en-GB"/>
        </w:rPr>
        <w:t xml:space="preserve"> </w:t>
      </w:r>
    </w:p>
  </w:footnote>
  <w:footnote w:id="45">
    <w:p w14:paraId="00000494"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ibid. </w:t>
      </w:r>
    </w:p>
  </w:footnote>
  <w:footnote w:id="46">
    <w:p w14:paraId="00000495"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(German) See Asylkoordination under: </w:t>
      </w:r>
      <w:hyperlink r:id="rId34">
        <w:r w:rsidRPr="00280F48">
          <w:rPr>
            <w:rFonts w:eastAsia="Calibri" w:cstheme="majorHAnsi"/>
            <w:color w:val="1155CC"/>
            <w:sz w:val="20"/>
            <w:szCs w:val="20"/>
            <w:u w:val="single"/>
            <w:lang w:val="en-GB"/>
          </w:rPr>
          <w:t>https://www.asyl.at/de/themen/kinderfluechtlinge/rechtestatusvonfluchtwaisenumf/</w:t>
        </w:r>
      </w:hyperlink>
      <w:r w:rsidRPr="00280F48">
        <w:rPr>
          <w:rFonts w:cstheme="majorHAnsi"/>
        </w:rPr>
        <w:fldChar w:fldCharType="begin"/>
      </w:r>
      <w:r w:rsidRPr="00280F48">
        <w:rPr>
          <w:rFonts w:cstheme="majorHAnsi"/>
          <w:lang w:val="en-GB"/>
        </w:rPr>
        <w:instrText xml:space="preserve"> HYPERLINK "https://www.asyl.at/de/themen/kinderfluechtlinge/rechtestatusvonfluchtwaisenumf/" </w:instrText>
      </w:r>
      <w:r w:rsidRPr="00280F48">
        <w:rPr>
          <w:rFonts w:cstheme="majorHAnsi"/>
        </w:rPr>
        <w:fldChar w:fldCharType="separate"/>
      </w:r>
    </w:p>
    <w:p w14:paraId="00000496" w14:textId="77777777" w:rsidR="00D000DA" w:rsidRPr="00280F48" w:rsidRDefault="00D000DA">
      <w:pPr>
        <w:widowControl w:val="0"/>
        <w:pBdr>
          <w:top w:val="nil"/>
          <w:left w:val="nil"/>
          <w:bottom w:val="nil"/>
          <w:right w:val="nil"/>
          <w:between w:val="nil"/>
        </w:pBdr>
        <w:rPr>
          <w:rFonts w:eastAsia="Calibri" w:cstheme="majorHAnsi"/>
          <w:sz w:val="20"/>
          <w:szCs w:val="20"/>
          <w:lang w:val="en-GB"/>
        </w:rPr>
      </w:pPr>
    </w:p>
    <w:p w14:paraId="00000497" w14:textId="77777777" w:rsidR="00D000DA" w:rsidRPr="00280F48" w:rsidRDefault="00D000DA">
      <w:pPr>
        <w:widowControl w:val="0"/>
        <w:pBdr>
          <w:top w:val="nil"/>
          <w:left w:val="nil"/>
          <w:bottom w:val="nil"/>
          <w:right w:val="nil"/>
          <w:between w:val="nil"/>
        </w:pBdr>
        <w:spacing w:after="0" w:line="276" w:lineRule="auto"/>
        <w:ind w:firstLine="0"/>
        <w:jc w:val="left"/>
        <w:rPr>
          <w:rFonts w:eastAsia="Calibri" w:cstheme="majorHAnsi"/>
          <w:sz w:val="20"/>
          <w:szCs w:val="20"/>
          <w:lang w:val="en-GB"/>
        </w:rPr>
      </w:pPr>
      <w:r w:rsidRPr="00280F48">
        <w:rPr>
          <w:rFonts w:cstheme="majorHAnsi"/>
        </w:rPr>
        <w:fldChar w:fldCharType="end"/>
      </w:r>
    </w:p>
  </w:footnote>
  <w:footnote w:id="47">
    <w:p w14:paraId="00000498"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AIDA: Asylum Information Database, Country Report: Cyprus: Overview of the Legal Framework pp.10 </w:t>
      </w:r>
      <w:hyperlink r:id="rId35">
        <w:r w:rsidRPr="00280F48">
          <w:rPr>
            <w:rFonts w:eastAsia="Calibri" w:cstheme="majorHAnsi"/>
            <w:color w:val="0563C1"/>
            <w:sz w:val="20"/>
            <w:szCs w:val="20"/>
            <w:u w:val="single"/>
            <w:lang w:val="en-GB"/>
          </w:rPr>
          <w:t>https://asylumineurope.org/reports/country/cyprus/overview-legal-framework/</w:t>
        </w:r>
      </w:hyperlink>
      <w:r w:rsidRPr="00280F48">
        <w:rPr>
          <w:rFonts w:eastAsia="Calibri" w:cstheme="majorHAnsi"/>
          <w:sz w:val="20"/>
          <w:szCs w:val="20"/>
          <w:lang w:val="en-GB"/>
        </w:rPr>
        <w:t xml:space="preserve"> </w:t>
      </w:r>
    </w:p>
  </w:footnote>
  <w:footnote w:id="48">
    <w:p w14:paraId="00000499"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AIDA: Asylum Information Database, Country Report: Cyprus: Overview of the Legal Framework pp. 11 </w:t>
      </w:r>
      <w:hyperlink r:id="rId36">
        <w:r w:rsidRPr="00280F48">
          <w:rPr>
            <w:rFonts w:eastAsia="Calibri" w:cstheme="majorHAnsi"/>
            <w:color w:val="0563C1"/>
            <w:sz w:val="20"/>
            <w:szCs w:val="20"/>
            <w:u w:val="single"/>
            <w:lang w:val="en-GB"/>
          </w:rPr>
          <w:t>https://asylumineurope.org/reports/country/cyprus/overview-legal-framework/</w:t>
        </w:r>
      </w:hyperlink>
      <w:r w:rsidRPr="00280F48">
        <w:rPr>
          <w:rFonts w:cstheme="majorHAnsi"/>
        </w:rPr>
        <w:fldChar w:fldCharType="begin"/>
      </w:r>
      <w:r w:rsidRPr="00280F48">
        <w:rPr>
          <w:rFonts w:cstheme="majorHAnsi"/>
          <w:lang w:val="en-GB"/>
        </w:rPr>
        <w:instrText xml:space="preserve"> HYPERLINK "https://asylumineurope.org/reports/country/cyprus/overview-legal-framework/" </w:instrText>
      </w:r>
      <w:r w:rsidRPr="00280F48">
        <w:rPr>
          <w:rFonts w:cstheme="majorHAnsi"/>
        </w:rPr>
        <w:fldChar w:fldCharType="separate"/>
      </w:r>
    </w:p>
    <w:p w14:paraId="0000049A" w14:textId="77777777" w:rsidR="00D000DA" w:rsidRPr="00280F48" w:rsidRDefault="00D000DA">
      <w:pPr>
        <w:widowControl w:val="0"/>
        <w:pBdr>
          <w:top w:val="nil"/>
          <w:left w:val="nil"/>
          <w:bottom w:val="nil"/>
          <w:right w:val="nil"/>
          <w:between w:val="nil"/>
        </w:pBdr>
        <w:rPr>
          <w:rFonts w:eastAsia="Calibri" w:cstheme="majorHAnsi"/>
          <w:sz w:val="20"/>
          <w:szCs w:val="20"/>
          <w:lang w:val="en-GB"/>
        </w:rPr>
      </w:pPr>
    </w:p>
    <w:p w14:paraId="0000049B" w14:textId="77777777" w:rsidR="00D000DA" w:rsidRPr="00280F48" w:rsidRDefault="00D000DA">
      <w:pPr>
        <w:widowControl w:val="0"/>
        <w:pBdr>
          <w:top w:val="nil"/>
          <w:left w:val="nil"/>
          <w:bottom w:val="nil"/>
          <w:right w:val="nil"/>
          <w:between w:val="nil"/>
        </w:pBdr>
        <w:spacing w:after="0" w:line="276" w:lineRule="auto"/>
        <w:ind w:firstLine="0"/>
        <w:jc w:val="left"/>
        <w:rPr>
          <w:rFonts w:eastAsia="Calibri" w:cstheme="majorHAnsi"/>
          <w:sz w:val="20"/>
          <w:szCs w:val="20"/>
          <w:lang w:val="en-GB"/>
        </w:rPr>
      </w:pPr>
      <w:r w:rsidRPr="00280F48">
        <w:rPr>
          <w:rFonts w:cstheme="majorHAnsi"/>
        </w:rPr>
        <w:fldChar w:fldCharType="end"/>
      </w:r>
    </w:p>
  </w:footnote>
  <w:footnote w:id="49">
    <w:p w14:paraId="0000049C" w14:textId="77777777" w:rsidR="00D000DA" w:rsidRPr="00280F48" w:rsidRDefault="00D000DA">
      <w:pPr>
        <w:spacing w:line="240" w:lineRule="auto"/>
        <w:rPr>
          <w:rFonts w:cstheme="majorHAnsi"/>
          <w:sz w:val="20"/>
          <w:szCs w:val="20"/>
          <w:lang w:val="en-GB"/>
        </w:rPr>
      </w:pPr>
      <w:r w:rsidRPr="00280F48">
        <w:rPr>
          <w:rFonts w:cstheme="majorHAnsi"/>
          <w:vertAlign w:val="superscript"/>
        </w:rPr>
        <w:footnoteRef/>
      </w:r>
      <w:r w:rsidRPr="00280F48">
        <w:rPr>
          <w:rFonts w:cstheme="majorHAnsi"/>
          <w:sz w:val="20"/>
          <w:szCs w:val="20"/>
          <w:lang w:val="en-GB"/>
        </w:rPr>
        <w:t xml:space="preserve"> ESTIA II, </w:t>
      </w:r>
      <w:r w:rsidRPr="00280F48">
        <w:rPr>
          <w:rFonts w:cstheme="majorHAnsi"/>
          <w:i/>
          <w:sz w:val="20"/>
          <w:szCs w:val="20"/>
          <w:lang w:val="en-GB"/>
        </w:rPr>
        <w:t>ESTIA II Programme</w:t>
      </w:r>
      <w:r w:rsidRPr="00280F48">
        <w:rPr>
          <w:rFonts w:cstheme="majorHAnsi"/>
          <w:sz w:val="20"/>
          <w:szCs w:val="20"/>
          <w:lang w:val="en-GB"/>
        </w:rPr>
        <w:t xml:space="preserve">, accessed at 22/05/22, available at </w:t>
      </w:r>
      <w:hyperlink r:id="rId37">
        <w:r w:rsidRPr="00280F48">
          <w:rPr>
            <w:rFonts w:cstheme="majorHAnsi"/>
            <w:color w:val="0563C1"/>
            <w:sz w:val="20"/>
            <w:szCs w:val="20"/>
            <w:u w:val="single"/>
            <w:lang w:val="en-GB"/>
          </w:rPr>
          <w:t>https://www.estia2.gr/about</w:t>
        </w:r>
      </w:hyperlink>
      <w:r w:rsidRPr="00280F48">
        <w:rPr>
          <w:rFonts w:cstheme="majorHAnsi"/>
          <w:sz w:val="20"/>
          <w:szCs w:val="20"/>
          <w:lang w:val="en-GB"/>
        </w:rPr>
        <w:t xml:space="preserve"> . </w:t>
      </w:r>
    </w:p>
  </w:footnote>
  <w:footnote w:id="50">
    <w:p w14:paraId="0000049D" w14:textId="77777777" w:rsidR="00D000DA" w:rsidRPr="00280F48" w:rsidRDefault="00D000DA">
      <w:pPr>
        <w:spacing w:line="240" w:lineRule="auto"/>
        <w:rPr>
          <w:rFonts w:cstheme="majorHAnsi"/>
          <w:sz w:val="20"/>
          <w:szCs w:val="20"/>
          <w:lang w:val="en-GB"/>
        </w:rPr>
      </w:pPr>
      <w:r w:rsidRPr="00280F48">
        <w:rPr>
          <w:rFonts w:cstheme="majorHAnsi"/>
          <w:vertAlign w:val="superscript"/>
        </w:rPr>
        <w:footnoteRef/>
      </w:r>
      <w:r w:rsidRPr="00280F48">
        <w:rPr>
          <w:rFonts w:cstheme="majorHAnsi"/>
          <w:sz w:val="20"/>
          <w:szCs w:val="20"/>
          <w:lang w:val="en-GB"/>
        </w:rPr>
        <w:t xml:space="preserve"> General Secretariat for Reception of Asylum Seekers, </w:t>
      </w:r>
      <w:hyperlink r:id="rId38">
        <w:r w:rsidRPr="00280F48">
          <w:rPr>
            <w:rFonts w:cstheme="majorHAnsi"/>
            <w:color w:val="0563C1"/>
            <w:sz w:val="20"/>
            <w:szCs w:val="20"/>
            <w:u w:val="single"/>
            <w:lang w:val="en-GB"/>
          </w:rPr>
          <w:t>https://migration.gov.gr/en/grammateies/geniki-grammateia-ypodochis-aitoynton-asylo/</w:t>
        </w:r>
      </w:hyperlink>
      <w:r w:rsidRPr="00280F48">
        <w:rPr>
          <w:rFonts w:cstheme="majorHAnsi"/>
          <w:sz w:val="20"/>
          <w:szCs w:val="20"/>
          <w:lang w:val="en-GB"/>
        </w:rPr>
        <w:t xml:space="preserve"> .</w:t>
      </w:r>
    </w:p>
  </w:footnote>
  <w:footnote w:id="51">
    <w:p w14:paraId="0000049E" w14:textId="77777777" w:rsidR="00D000DA" w:rsidRPr="00280F48" w:rsidRDefault="00D000DA">
      <w:pPr>
        <w:spacing w:line="240" w:lineRule="auto"/>
        <w:rPr>
          <w:rFonts w:cstheme="majorHAnsi"/>
          <w:sz w:val="20"/>
          <w:szCs w:val="20"/>
          <w:lang w:val="en-GB"/>
        </w:rPr>
      </w:pPr>
      <w:r w:rsidRPr="00280F48">
        <w:rPr>
          <w:rFonts w:cstheme="majorHAnsi"/>
          <w:vertAlign w:val="superscript"/>
        </w:rPr>
        <w:footnoteRef/>
      </w:r>
      <w:r w:rsidRPr="00280F48">
        <w:rPr>
          <w:rFonts w:cstheme="majorHAnsi"/>
          <w:sz w:val="20"/>
          <w:szCs w:val="20"/>
          <w:lang w:val="en-GB"/>
        </w:rPr>
        <w:t xml:space="preserve"> Special Secretariat for the Protection of Unaccompanied Minors, available at </w:t>
      </w:r>
      <w:hyperlink r:id="rId39">
        <w:r w:rsidRPr="00280F48">
          <w:rPr>
            <w:rFonts w:cstheme="majorHAnsi"/>
            <w:color w:val="0563C1"/>
            <w:sz w:val="20"/>
            <w:szCs w:val="20"/>
            <w:u w:val="single"/>
            <w:lang w:val="en-GB"/>
          </w:rPr>
          <w:t>https://migration.gov.gr/en/grammateies/eidiki-grammateia-prostasias-asynodeyton-anilikon/</w:t>
        </w:r>
      </w:hyperlink>
      <w:r w:rsidRPr="00280F48">
        <w:rPr>
          <w:rFonts w:cstheme="majorHAnsi"/>
          <w:sz w:val="20"/>
          <w:szCs w:val="20"/>
          <w:lang w:val="en-GB"/>
        </w:rPr>
        <w:t xml:space="preserve"> .</w:t>
      </w:r>
    </w:p>
  </w:footnote>
  <w:footnote w:id="52">
    <w:p w14:paraId="0000049F"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cstheme="majorHAnsi"/>
          <w:sz w:val="20"/>
          <w:szCs w:val="20"/>
          <w:lang w:val="en-GB"/>
        </w:rPr>
        <w:t xml:space="preserve"> Article 4 of Law 4686/2020 that amendment article 60 of Law 4636/2019 available at </w:t>
      </w:r>
      <w:hyperlink r:id="rId40">
        <w:r w:rsidRPr="00280F48">
          <w:rPr>
            <w:rFonts w:cstheme="majorHAnsi"/>
            <w:color w:val="0563C1"/>
            <w:sz w:val="20"/>
            <w:szCs w:val="20"/>
            <w:u w:val="single"/>
            <w:lang w:val="en-GB"/>
          </w:rPr>
          <w:t>http://www.opengov.gr/immigration/?p=1419</w:t>
        </w:r>
      </w:hyperlink>
      <w:r w:rsidRPr="00280F48">
        <w:rPr>
          <w:rFonts w:cstheme="majorHAnsi"/>
          <w:sz w:val="20"/>
          <w:szCs w:val="20"/>
          <w:lang w:val="en-GB"/>
        </w:rPr>
        <w:t xml:space="preserve"> .</w:t>
      </w:r>
    </w:p>
  </w:footnote>
  <w:footnote w:id="53">
    <w:p w14:paraId="000004A0"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w:t>
      </w:r>
      <w:hyperlink r:id="rId41">
        <w:r w:rsidRPr="00280F48">
          <w:rPr>
            <w:rFonts w:eastAsia="Calibri" w:cstheme="majorHAnsi"/>
            <w:color w:val="1155CC"/>
            <w:sz w:val="20"/>
            <w:szCs w:val="20"/>
            <w:u w:val="single"/>
            <w:lang w:val="en-GB"/>
          </w:rPr>
          <w:t>Greece launches national tracing and protection mechanism for unaccompanied children in precarious conditions – UNHCR Greece</w:t>
        </w:r>
      </w:hyperlink>
      <w:r w:rsidRPr="00280F48">
        <w:rPr>
          <w:rFonts w:eastAsia="Calibri" w:cstheme="majorHAnsi"/>
          <w:sz w:val="20"/>
          <w:szCs w:val="20"/>
          <w:lang w:val="en-GB"/>
        </w:rPr>
        <w:t xml:space="preserve"> </w:t>
      </w:r>
    </w:p>
  </w:footnote>
  <w:footnote w:id="54">
    <w:p w14:paraId="000004A1"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For further information on the Reception and Identification Service please visit the official website of the ministry at </w:t>
      </w:r>
      <w:hyperlink r:id="rId42">
        <w:r w:rsidRPr="00280F48">
          <w:rPr>
            <w:rFonts w:eastAsia="Calibri" w:cstheme="majorHAnsi"/>
            <w:color w:val="0563C1"/>
            <w:sz w:val="20"/>
            <w:szCs w:val="20"/>
            <w:u w:val="single"/>
            <w:lang w:val="en-GB"/>
          </w:rPr>
          <w:t>https://migration.gov.gr/en/ris/</w:t>
        </w:r>
      </w:hyperlink>
      <w:r w:rsidRPr="00280F48">
        <w:rPr>
          <w:rFonts w:eastAsia="Calibri" w:cstheme="majorHAnsi"/>
          <w:sz w:val="20"/>
          <w:szCs w:val="20"/>
          <w:lang w:val="en-GB"/>
        </w:rPr>
        <w:t xml:space="preserve"> .</w:t>
      </w:r>
    </w:p>
  </w:footnote>
  <w:footnote w:id="55">
    <w:p w14:paraId="000004A2"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For further information on the Reception and Identification Centers (RIC) please visit the official website of the ministry at </w:t>
      </w:r>
      <w:hyperlink r:id="rId43">
        <w:r w:rsidRPr="00280F48">
          <w:rPr>
            <w:rFonts w:eastAsia="Calibri" w:cstheme="majorHAnsi"/>
            <w:color w:val="0563C1"/>
            <w:sz w:val="20"/>
            <w:szCs w:val="20"/>
            <w:u w:val="single"/>
            <w:lang w:val="en-GB"/>
          </w:rPr>
          <w:t>https://migration.gov.gr/en/ris/perifereiakes-monades/kyt-domes/</w:t>
        </w:r>
      </w:hyperlink>
      <w:r w:rsidRPr="00280F48">
        <w:rPr>
          <w:rFonts w:eastAsia="Calibri" w:cstheme="majorHAnsi"/>
          <w:sz w:val="20"/>
          <w:szCs w:val="20"/>
          <w:lang w:val="en-GB"/>
        </w:rPr>
        <w:t xml:space="preserve"> .</w:t>
      </w:r>
    </w:p>
  </w:footnote>
  <w:footnote w:id="56">
    <w:p w14:paraId="000004A3"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For further information on the Facilities visit the official website of the ministry at </w:t>
      </w:r>
      <w:hyperlink r:id="rId44">
        <w:r w:rsidRPr="00280F48">
          <w:rPr>
            <w:rFonts w:eastAsia="Calibri" w:cstheme="majorHAnsi"/>
            <w:color w:val="0563C1"/>
            <w:sz w:val="20"/>
            <w:szCs w:val="20"/>
            <w:u w:val="single"/>
            <w:lang w:val="en-GB"/>
          </w:rPr>
          <w:t>https://migration.gov.gr/en/ris/perifereiakes-monades/domes/</w:t>
        </w:r>
      </w:hyperlink>
      <w:r w:rsidRPr="00280F48">
        <w:rPr>
          <w:rFonts w:eastAsia="Calibri" w:cstheme="majorHAnsi"/>
          <w:sz w:val="20"/>
          <w:szCs w:val="20"/>
          <w:lang w:val="en-GB"/>
        </w:rPr>
        <w:t xml:space="preserve"> .</w:t>
      </w:r>
    </w:p>
  </w:footnote>
  <w:footnote w:id="57">
    <w:p w14:paraId="000004A4"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State Gazette Hellenic Republic First Volume Issue No. 7 LAW No. 3907 Establishment of an Asylum Service and a First Reception Service, adaptation of the Greek legislation to the provisions of Directive 2008/115/EC “</w:t>
      </w:r>
      <w:r w:rsidRPr="00280F48">
        <w:rPr>
          <w:rFonts w:eastAsia="Calibri" w:cstheme="majorHAnsi"/>
          <w:i/>
          <w:sz w:val="20"/>
          <w:szCs w:val="20"/>
          <w:lang w:val="en-GB"/>
        </w:rPr>
        <w:t>with regard to the common rules and procedures in Member States for the return of illegally staying third-country nationals</w:t>
      </w:r>
      <w:r w:rsidRPr="00280F48">
        <w:rPr>
          <w:rFonts w:eastAsia="Calibri" w:cstheme="majorHAnsi"/>
          <w:sz w:val="20"/>
          <w:szCs w:val="20"/>
          <w:lang w:val="en-GB"/>
        </w:rPr>
        <w:t xml:space="preserve">” and other provisions. Available at </w:t>
      </w:r>
      <w:hyperlink r:id="rId45">
        <w:r w:rsidRPr="00280F48">
          <w:rPr>
            <w:rFonts w:eastAsia="Calibri" w:cstheme="majorHAnsi"/>
            <w:color w:val="0563C1"/>
            <w:sz w:val="20"/>
            <w:szCs w:val="20"/>
            <w:u w:val="single"/>
            <w:lang w:val="en-GB"/>
          </w:rPr>
          <w:t>http://www.yptp.gr/images/stories/2011/law%203907.pdf.pdf</w:t>
        </w:r>
      </w:hyperlink>
      <w:r w:rsidRPr="00280F48">
        <w:rPr>
          <w:rFonts w:eastAsia="Calibri" w:cstheme="majorHAnsi"/>
          <w:sz w:val="20"/>
          <w:szCs w:val="20"/>
          <w:lang w:val="en-GB"/>
        </w:rPr>
        <w:t xml:space="preserve"> .</w:t>
      </w:r>
    </w:p>
  </w:footnote>
  <w:footnote w:id="58">
    <w:p w14:paraId="000004A5"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Further information for the Ministry of Migration and Asylum can be found at its official website at </w:t>
      </w:r>
      <w:hyperlink r:id="rId46">
        <w:r w:rsidRPr="00280F48">
          <w:rPr>
            <w:rFonts w:eastAsia="Calibri" w:cstheme="majorHAnsi"/>
            <w:color w:val="0563C1"/>
            <w:sz w:val="20"/>
            <w:szCs w:val="20"/>
            <w:u w:val="single"/>
            <w:lang w:val="en-GB"/>
          </w:rPr>
          <w:t>http://asylo.gov.gr/en/?page_id=52</w:t>
        </w:r>
      </w:hyperlink>
      <w:r w:rsidRPr="00280F48">
        <w:rPr>
          <w:rFonts w:eastAsia="Calibri" w:cstheme="majorHAnsi"/>
          <w:sz w:val="20"/>
          <w:szCs w:val="20"/>
          <w:lang w:val="en-GB"/>
        </w:rPr>
        <w:t xml:space="preserve"> </w:t>
      </w:r>
    </w:p>
  </w:footnote>
  <w:footnote w:id="59">
    <w:p w14:paraId="000004A6"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Information available at NCSS website, </w:t>
      </w:r>
      <w:hyperlink r:id="rId47">
        <w:r w:rsidRPr="00280F48">
          <w:rPr>
            <w:rFonts w:eastAsia="Calibri" w:cstheme="majorHAnsi"/>
            <w:color w:val="0563C1"/>
            <w:sz w:val="20"/>
            <w:szCs w:val="20"/>
            <w:u w:val="single"/>
            <w:lang w:val="en-GB"/>
          </w:rPr>
          <w:t>http://www.NCSS.org.gr/index.php/about/2018-05-11-06-34-05</w:t>
        </w:r>
      </w:hyperlink>
      <w:r w:rsidRPr="00280F48">
        <w:rPr>
          <w:rFonts w:eastAsia="Calibri" w:cstheme="majorHAnsi"/>
          <w:sz w:val="20"/>
          <w:szCs w:val="20"/>
          <w:lang w:val="en-GB"/>
        </w:rPr>
        <w:t xml:space="preserve"> </w:t>
      </w:r>
    </w:p>
  </w:footnote>
  <w:footnote w:id="60">
    <w:p w14:paraId="000004A7"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Further information for the role of the police can be found here https://www.voria.gr/article/enas-astinomikos-milai-gia-ti-zoi-ton-asinodefton-stis-filakes</w:t>
      </w:r>
    </w:p>
  </w:footnote>
  <w:footnote w:id="61">
    <w:p w14:paraId="000004A8"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w:t>
      </w:r>
      <w:hyperlink r:id="rId48">
        <w:r w:rsidRPr="00280F48">
          <w:rPr>
            <w:rFonts w:eastAsia="Calibri" w:cstheme="majorHAnsi"/>
            <w:color w:val="1155CC"/>
            <w:sz w:val="20"/>
            <w:szCs w:val="20"/>
            <w:u w:val="single"/>
            <w:lang w:val="en-GB"/>
          </w:rPr>
          <w:t>Programming Document 2020 – 2022 (statewatch.org)</w:t>
        </w:r>
      </w:hyperlink>
      <w:r w:rsidRPr="00280F48">
        <w:rPr>
          <w:rFonts w:eastAsia="Calibri" w:cstheme="majorHAnsi"/>
          <w:sz w:val="20"/>
          <w:szCs w:val="20"/>
          <w:lang w:val="en-GB"/>
        </w:rPr>
        <w:t xml:space="preserve"> </w:t>
      </w:r>
    </w:p>
  </w:footnote>
  <w:footnote w:id="62">
    <w:p w14:paraId="000004A9"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w:t>
      </w:r>
      <w:hyperlink r:id="rId49">
        <w:r w:rsidRPr="00280F48">
          <w:rPr>
            <w:rFonts w:eastAsia="Calibri" w:cstheme="majorHAnsi"/>
            <w:color w:val="1155CC"/>
            <w:sz w:val="20"/>
            <w:szCs w:val="20"/>
            <w:u w:val="single"/>
            <w:lang w:val="en-GB"/>
          </w:rPr>
          <w:t>Roles &amp; Responsibilities (europa.eu)</w:t>
        </w:r>
      </w:hyperlink>
      <w:r w:rsidRPr="00280F48">
        <w:rPr>
          <w:rFonts w:eastAsia="Calibri" w:cstheme="majorHAnsi"/>
          <w:sz w:val="20"/>
          <w:szCs w:val="20"/>
          <w:lang w:val="en-GB"/>
        </w:rPr>
        <w:t xml:space="preserve"> </w:t>
      </w:r>
    </w:p>
  </w:footnote>
  <w:footnote w:id="63">
    <w:p w14:paraId="000004AA" w14:textId="7C1AD648"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w:t>
      </w:r>
      <w:r w:rsidR="00280357">
        <w:rPr>
          <w:rFonts w:eastAsia="Calibri" w:cstheme="majorHAnsi"/>
          <w:sz w:val="20"/>
          <w:szCs w:val="20"/>
          <w:lang w:val="en-GB"/>
        </w:rPr>
        <w:t xml:space="preserve">Online Source: </w:t>
      </w:r>
      <w:hyperlink r:id="rId50" w:history="1">
        <w:r w:rsidR="00280357" w:rsidRPr="00850CD7">
          <w:rPr>
            <w:rStyle w:val="Collegamentoipertestuale"/>
            <w:rFonts w:eastAsia="Calibri" w:cstheme="majorHAnsi"/>
            <w:sz w:val="20"/>
            <w:szCs w:val="20"/>
            <w:lang w:val="en-GB"/>
          </w:rPr>
          <w:t>https://www.normattiva.it/uri-res/N2Ls?urn:nir:stato:legge:2017;47</w:t>
        </w:r>
      </w:hyperlink>
      <w:r w:rsidRPr="00280F48">
        <w:rPr>
          <w:rFonts w:eastAsia="Calibri" w:cstheme="majorHAnsi"/>
          <w:sz w:val="20"/>
          <w:szCs w:val="20"/>
          <w:lang w:val="en-GB"/>
        </w:rPr>
        <w:t xml:space="preserve"> </w:t>
      </w:r>
    </w:p>
  </w:footnote>
  <w:footnote w:id="64">
    <w:p w14:paraId="000004AB" w14:textId="77777777" w:rsidR="00D000DA" w:rsidRPr="00280F48" w:rsidRDefault="00D000DA">
      <w:pPr>
        <w:spacing w:line="240" w:lineRule="auto"/>
        <w:rPr>
          <w:rFonts w:eastAsia="Calibri" w:cstheme="majorHAnsi"/>
          <w:sz w:val="20"/>
          <w:szCs w:val="20"/>
        </w:rPr>
      </w:pPr>
      <w:r w:rsidRPr="00280F48">
        <w:rPr>
          <w:rFonts w:cstheme="majorHAnsi"/>
          <w:vertAlign w:val="superscript"/>
        </w:rPr>
        <w:footnoteRef/>
      </w:r>
      <w:r w:rsidRPr="00280F48">
        <w:rPr>
          <w:rFonts w:eastAsia="Calibri" w:cstheme="majorHAnsi"/>
          <w:sz w:val="20"/>
          <w:szCs w:val="20"/>
          <w:lang w:val="en-GB"/>
        </w:rPr>
        <w:t xml:space="preserve"> With the approval of the Decree Law 130/2020, legislators make a decisive shift in the direction of the reception and integration of asylum seekers and refugees. It inaugurates a phase of renewal in which the close interconnection between the reception system and integration of migrants is strengthened. The system related to the network of local authorities (which from SIPROIMI has been renamed to the Reception and Integration System - SAI) is once again placed at the centre of the reception model. The novelties introduced with the Decree Law 113/2018 are eliminated (the local authorities of SIPROIMI could take care of welcoming and activating integration paths only for the holders of protection and unaccompanied foreign minors, while the territorial government offices of the Ministry of the Interior, the Prefectures, guaranteed a minimum system of assistance services and initial reception for asylum seekers). In addition to intervening on the categories of beneficiaries who can access the reception and integration system, the measure affects the services and benefits to be guaranteed to the applicants of international protection and the relationship between the different levels of government involved in the implementation of policies. </w:t>
      </w:r>
      <w:hyperlink r:id="rId51">
        <w:r w:rsidRPr="00280F48">
          <w:rPr>
            <w:rFonts w:eastAsia="Calibri" w:cstheme="majorHAnsi"/>
            <w:color w:val="0563C1"/>
            <w:sz w:val="20"/>
            <w:szCs w:val="20"/>
            <w:u w:val="single"/>
          </w:rPr>
          <w:t>https://www.dirittoimmigrazionecittadinanza.it/archivio-saggi-commenti/saggi/fascicolo-n-1-2021-1/703-giro-di-boa-la-riforma-del-sistema-di-accoglienza-e-integrazione-per-richiedenti-e-titolari-di-protezione-internazionale</w:t>
        </w:r>
      </w:hyperlink>
      <w:r w:rsidRPr="00280F48">
        <w:rPr>
          <w:rFonts w:eastAsia="Calibri" w:cstheme="majorHAnsi"/>
          <w:sz w:val="20"/>
          <w:szCs w:val="20"/>
        </w:rPr>
        <w:t xml:space="preserve"> </w:t>
      </w:r>
    </w:p>
  </w:footnote>
  <w:footnote w:id="65">
    <w:p w14:paraId="000004AC" w14:textId="0D1F9400" w:rsidR="00D000DA" w:rsidRPr="00280357" w:rsidRDefault="00D000DA">
      <w:pPr>
        <w:spacing w:line="240" w:lineRule="auto"/>
        <w:rPr>
          <w:rFonts w:eastAsia="Calibri" w:cstheme="majorHAnsi"/>
          <w:sz w:val="20"/>
          <w:szCs w:val="20"/>
          <w:lang w:val="en-GB"/>
        </w:rPr>
      </w:pPr>
      <w:r w:rsidRPr="00280F48">
        <w:rPr>
          <w:rFonts w:cstheme="majorHAnsi"/>
          <w:vertAlign w:val="superscript"/>
        </w:rPr>
        <w:footnoteRef/>
      </w:r>
      <w:r w:rsidRPr="00280357">
        <w:rPr>
          <w:rFonts w:eastAsia="Calibri" w:cstheme="majorHAnsi"/>
          <w:sz w:val="20"/>
          <w:szCs w:val="20"/>
          <w:lang w:val="en-GB"/>
        </w:rPr>
        <w:t xml:space="preserve"> </w:t>
      </w:r>
      <w:r w:rsidR="00280357" w:rsidRPr="00280357">
        <w:rPr>
          <w:rFonts w:eastAsia="Calibri" w:cstheme="majorHAnsi"/>
          <w:sz w:val="20"/>
          <w:szCs w:val="20"/>
          <w:lang w:val="en-GB"/>
        </w:rPr>
        <w:t xml:space="preserve">Online </w:t>
      </w:r>
      <w:r w:rsidR="00280357">
        <w:rPr>
          <w:rFonts w:eastAsia="Calibri" w:cstheme="majorHAnsi"/>
          <w:sz w:val="20"/>
          <w:szCs w:val="20"/>
          <w:lang w:val="en-GB"/>
        </w:rPr>
        <w:t xml:space="preserve">Source: </w:t>
      </w:r>
      <w:hyperlink r:id="rId52" w:history="1">
        <w:r w:rsidR="00280357" w:rsidRPr="00850CD7">
          <w:rPr>
            <w:rStyle w:val="Collegamentoipertestuale"/>
            <w:rFonts w:eastAsia="Calibri" w:cstheme="majorHAnsi"/>
            <w:sz w:val="20"/>
            <w:szCs w:val="20"/>
            <w:lang w:val="en-GB"/>
          </w:rPr>
          <w:t>https://www.camera.it/leg17/491?idLegislatura=17&amp;categoria=022bis&amp;tipologiaDoc=documento&amp;numero=012&amp;doc=intero</w:t>
        </w:r>
      </w:hyperlink>
      <w:r w:rsidRPr="00280357">
        <w:rPr>
          <w:rFonts w:eastAsia="Calibri" w:cstheme="majorHAnsi"/>
          <w:sz w:val="20"/>
          <w:szCs w:val="20"/>
          <w:lang w:val="en-GB"/>
        </w:rPr>
        <w:t xml:space="preserve"> </w:t>
      </w:r>
    </w:p>
  </w:footnote>
  <w:footnote w:id="66">
    <w:p w14:paraId="000004AD" w14:textId="32666C59" w:rsidR="00D000DA" w:rsidRPr="00280357" w:rsidRDefault="00D000DA">
      <w:pPr>
        <w:spacing w:line="240" w:lineRule="auto"/>
        <w:rPr>
          <w:rFonts w:eastAsia="Calibri" w:cstheme="majorHAnsi"/>
          <w:sz w:val="20"/>
          <w:szCs w:val="20"/>
          <w:lang w:val="en-GB"/>
        </w:rPr>
      </w:pPr>
      <w:r w:rsidRPr="00280F48">
        <w:rPr>
          <w:rFonts w:cstheme="majorHAnsi"/>
          <w:vertAlign w:val="superscript"/>
        </w:rPr>
        <w:footnoteRef/>
      </w:r>
      <w:r w:rsidRPr="00280357">
        <w:rPr>
          <w:rFonts w:eastAsia="Calibri" w:cstheme="majorHAnsi"/>
          <w:sz w:val="20"/>
          <w:szCs w:val="20"/>
          <w:lang w:val="en-GB"/>
        </w:rPr>
        <w:t xml:space="preserve"> </w:t>
      </w:r>
      <w:r w:rsidR="00280357" w:rsidRPr="00280357">
        <w:rPr>
          <w:rFonts w:eastAsia="Calibri" w:cstheme="majorHAnsi"/>
          <w:sz w:val="20"/>
          <w:szCs w:val="20"/>
          <w:lang w:val="en-GB"/>
        </w:rPr>
        <w:t>On</w:t>
      </w:r>
      <w:r w:rsidR="00280357">
        <w:rPr>
          <w:rFonts w:eastAsia="Calibri" w:cstheme="majorHAnsi"/>
          <w:sz w:val="20"/>
          <w:szCs w:val="20"/>
          <w:lang w:val="en-GB"/>
        </w:rPr>
        <w:t xml:space="preserve">line Source: </w:t>
      </w:r>
      <w:hyperlink r:id="rId53" w:history="1">
        <w:r w:rsidR="00280357" w:rsidRPr="00850CD7">
          <w:rPr>
            <w:rStyle w:val="Collegamentoipertestuale"/>
            <w:rFonts w:eastAsia="Calibri" w:cstheme="majorHAnsi"/>
            <w:sz w:val="20"/>
            <w:szCs w:val="20"/>
            <w:lang w:val="en-GB"/>
          </w:rPr>
          <w:t>https://www.normattiva.it/uri-res/N2Ls?urn:nir:stato:decreto.legislativo:2015;142</w:t>
        </w:r>
      </w:hyperlink>
      <w:r w:rsidRPr="00280357">
        <w:rPr>
          <w:rFonts w:eastAsia="Calibri" w:cstheme="majorHAnsi"/>
          <w:sz w:val="20"/>
          <w:szCs w:val="20"/>
          <w:lang w:val="en-GB"/>
        </w:rPr>
        <w:t xml:space="preserve"> </w:t>
      </w:r>
    </w:p>
  </w:footnote>
  <w:footnote w:id="67">
    <w:p w14:paraId="000004AE" w14:textId="0E3413CF" w:rsidR="00D000DA" w:rsidRPr="00280357" w:rsidRDefault="00D000DA">
      <w:pPr>
        <w:spacing w:line="240" w:lineRule="auto"/>
        <w:rPr>
          <w:rFonts w:eastAsia="Calibri" w:cstheme="majorHAnsi"/>
          <w:sz w:val="20"/>
          <w:szCs w:val="20"/>
          <w:lang w:val="en-GB"/>
        </w:rPr>
      </w:pPr>
      <w:r w:rsidRPr="00280F48">
        <w:rPr>
          <w:rFonts w:cstheme="majorHAnsi"/>
          <w:vertAlign w:val="superscript"/>
        </w:rPr>
        <w:footnoteRef/>
      </w:r>
      <w:r w:rsidRPr="00280357">
        <w:rPr>
          <w:rFonts w:eastAsia="Calibri" w:cstheme="majorHAnsi"/>
          <w:sz w:val="20"/>
          <w:szCs w:val="20"/>
          <w:lang w:val="en-GB"/>
        </w:rPr>
        <w:t xml:space="preserve"> </w:t>
      </w:r>
      <w:r w:rsidR="00280357" w:rsidRPr="00280357">
        <w:rPr>
          <w:rFonts w:eastAsia="Calibri" w:cstheme="majorHAnsi"/>
          <w:sz w:val="20"/>
          <w:szCs w:val="20"/>
          <w:lang w:val="en-GB"/>
        </w:rPr>
        <w:t>On</w:t>
      </w:r>
      <w:r w:rsidR="00280357">
        <w:rPr>
          <w:rFonts w:eastAsia="Calibri" w:cstheme="majorHAnsi"/>
          <w:sz w:val="20"/>
          <w:szCs w:val="20"/>
          <w:lang w:val="en-GB"/>
        </w:rPr>
        <w:t xml:space="preserve">line Source: </w:t>
      </w:r>
      <w:hyperlink r:id="rId54" w:history="1">
        <w:r w:rsidR="00280357" w:rsidRPr="00850CD7">
          <w:rPr>
            <w:rStyle w:val="Collegamentoipertestuale"/>
            <w:rFonts w:eastAsia="Calibri" w:cstheme="majorHAnsi"/>
            <w:sz w:val="20"/>
            <w:szCs w:val="20"/>
            <w:lang w:val="en-GB"/>
          </w:rPr>
          <w:t>https://temi.camera.it/leg18/temi/immigrazione-e-sicurezza.html</w:t>
        </w:r>
      </w:hyperlink>
      <w:r w:rsidRPr="00280357">
        <w:rPr>
          <w:rFonts w:eastAsia="Calibri" w:cstheme="majorHAnsi"/>
          <w:sz w:val="20"/>
          <w:szCs w:val="20"/>
          <w:lang w:val="en-GB"/>
        </w:rPr>
        <w:t xml:space="preserve"> </w:t>
      </w:r>
    </w:p>
  </w:footnote>
  <w:footnote w:id="68">
    <w:p w14:paraId="000004AF"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International Protection Act: </w:t>
      </w:r>
      <w:hyperlink r:id="rId55">
        <w:r w:rsidRPr="00280F48">
          <w:rPr>
            <w:rFonts w:eastAsia="Calibri" w:cstheme="majorHAnsi"/>
            <w:color w:val="0563C1"/>
            <w:sz w:val="20"/>
            <w:szCs w:val="20"/>
            <w:u w:val="single"/>
            <w:lang w:val="en-GB"/>
          </w:rPr>
          <w:t>http://www.pisrs.si/Pis.web/pregledPredpisa?id=ZAKO7103</w:t>
        </w:r>
      </w:hyperlink>
      <w:r w:rsidRPr="00280F48">
        <w:rPr>
          <w:rFonts w:eastAsia="Calibri" w:cstheme="majorHAnsi"/>
          <w:sz w:val="20"/>
          <w:szCs w:val="20"/>
          <w:lang w:val="en-GB"/>
        </w:rPr>
        <w:t xml:space="preserve"> </w:t>
      </w:r>
    </w:p>
  </w:footnote>
  <w:footnote w:id="69">
    <w:p w14:paraId="000004B0"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Strategy on migration: </w:t>
      </w:r>
      <w:hyperlink r:id="rId56">
        <w:r w:rsidRPr="00280F48">
          <w:rPr>
            <w:rFonts w:eastAsia="Calibri" w:cstheme="majorHAnsi"/>
            <w:color w:val="0563C1"/>
            <w:sz w:val="20"/>
            <w:szCs w:val="20"/>
            <w:u w:val="single"/>
            <w:lang w:val="en-GB"/>
          </w:rPr>
          <w:t>https://www.gov.si/novice/2019-07-18-strategija-na-podrocju-migracij/</w:t>
        </w:r>
      </w:hyperlink>
      <w:r w:rsidRPr="00280F48">
        <w:rPr>
          <w:rFonts w:eastAsia="Calibri" w:cstheme="majorHAnsi"/>
          <w:sz w:val="20"/>
          <w:szCs w:val="20"/>
          <w:lang w:val="en-GB"/>
        </w:rPr>
        <w:t xml:space="preserve"> </w:t>
      </w:r>
    </w:p>
  </w:footnote>
  <w:footnote w:id="70">
    <w:p w14:paraId="000004B1"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Convention on the Rights of the Child: </w:t>
      </w:r>
      <w:hyperlink r:id="rId57">
        <w:r w:rsidRPr="00280F48">
          <w:rPr>
            <w:rFonts w:eastAsia="Calibri" w:cstheme="majorHAnsi"/>
            <w:color w:val="0563C1"/>
            <w:sz w:val="20"/>
            <w:szCs w:val="20"/>
            <w:u w:val="single"/>
            <w:lang w:val="en-GB"/>
          </w:rPr>
          <w:t>https://www.ohchr.org/en/instruments-mechanisms/instruments/convention-rights-child</w:t>
        </w:r>
      </w:hyperlink>
      <w:r w:rsidRPr="00280F48">
        <w:rPr>
          <w:rFonts w:eastAsia="Calibri" w:cstheme="majorHAnsi"/>
          <w:sz w:val="20"/>
          <w:szCs w:val="20"/>
          <w:lang w:val="en-GB"/>
        </w:rPr>
        <w:t xml:space="preserve"> </w:t>
      </w:r>
    </w:p>
  </w:footnote>
  <w:footnote w:id="71">
    <w:p w14:paraId="000004B2"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International Protection Act: </w:t>
      </w:r>
      <w:hyperlink r:id="rId58">
        <w:r w:rsidRPr="00280F48">
          <w:rPr>
            <w:rFonts w:eastAsia="Calibri" w:cstheme="majorHAnsi"/>
            <w:color w:val="0563C1"/>
            <w:sz w:val="20"/>
            <w:szCs w:val="20"/>
            <w:u w:val="single"/>
            <w:lang w:val="en-GB"/>
          </w:rPr>
          <w:t>http://www.pisrs.si/Pis.web/pregledPredpisa?id=ZAKO7103</w:t>
        </w:r>
      </w:hyperlink>
      <w:r w:rsidRPr="00280F48">
        <w:rPr>
          <w:rFonts w:eastAsia="Calibri" w:cstheme="majorHAnsi"/>
          <w:sz w:val="20"/>
          <w:szCs w:val="20"/>
          <w:lang w:val="en-GB"/>
        </w:rPr>
        <w:t xml:space="preserve"> </w:t>
      </w:r>
    </w:p>
    <w:p w14:paraId="000004B3" w14:textId="77777777" w:rsidR="00D000DA" w:rsidRPr="00280F48" w:rsidRDefault="00D000DA">
      <w:pPr>
        <w:spacing w:line="240" w:lineRule="auto"/>
        <w:rPr>
          <w:rFonts w:eastAsia="Calibri" w:cstheme="majorHAnsi"/>
          <w:sz w:val="20"/>
          <w:szCs w:val="20"/>
          <w:lang w:val="en-GB"/>
        </w:rPr>
      </w:pPr>
      <w:r w:rsidRPr="00280F48">
        <w:rPr>
          <w:rFonts w:eastAsia="Calibri" w:cstheme="majorHAnsi"/>
          <w:sz w:val="20"/>
          <w:szCs w:val="20"/>
          <w:lang w:val="en-GB"/>
        </w:rPr>
        <w:t xml:space="preserve"> </w:t>
      </w:r>
    </w:p>
  </w:footnote>
  <w:footnote w:id="72">
    <w:p w14:paraId="000004B4"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International Protection Act: </w:t>
      </w:r>
      <w:hyperlink r:id="rId59">
        <w:r w:rsidRPr="00280F48">
          <w:rPr>
            <w:rFonts w:eastAsia="Calibri" w:cstheme="majorHAnsi"/>
            <w:color w:val="0563C1"/>
            <w:sz w:val="20"/>
            <w:szCs w:val="20"/>
            <w:u w:val="single"/>
            <w:lang w:val="en-GB"/>
          </w:rPr>
          <w:t>http://www.pisrs.si/Pis.web/pregledPredpisa?id=ZAKO7103</w:t>
        </w:r>
      </w:hyperlink>
      <w:r w:rsidRPr="00280F48">
        <w:rPr>
          <w:rFonts w:cstheme="majorHAnsi"/>
        </w:rPr>
        <w:fldChar w:fldCharType="begin"/>
      </w:r>
      <w:r w:rsidRPr="00280F48">
        <w:rPr>
          <w:rFonts w:cstheme="majorHAnsi"/>
          <w:lang w:val="en-GB"/>
        </w:rPr>
        <w:instrText xml:space="preserve"> HYPERLINK "http://www.pisrs.si/Pis.web/pregledPredpisa?id=ZAKO7103" </w:instrText>
      </w:r>
      <w:r w:rsidRPr="00280F48">
        <w:rPr>
          <w:rFonts w:cstheme="majorHAnsi"/>
        </w:rPr>
        <w:fldChar w:fldCharType="separate"/>
      </w:r>
    </w:p>
    <w:p w14:paraId="000004B5" w14:textId="77777777" w:rsidR="00D000DA" w:rsidRPr="00280F48" w:rsidRDefault="00D000DA">
      <w:pPr>
        <w:widowControl w:val="0"/>
        <w:pBdr>
          <w:top w:val="nil"/>
          <w:left w:val="nil"/>
          <w:bottom w:val="nil"/>
          <w:right w:val="nil"/>
          <w:between w:val="nil"/>
        </w:pBdr>
        <w:rPr>
          <w:rFonts w:eastAsia="Calibri" w:cstheme="majorHAnsi"/>
          <w:sz w:val="20"/>
          <w:szCs w:val="20"/>
          <w:lang w:val="en-GB"/>
        </w:rPr>
      </w:pPr>
    </w:p>
    <w:p w14:paraId="000004B6" w14:textId="77777777" w:rsidR="00D000DA" w:rsidRPr="00280F48" w:rsidRDefault="00D000DA">
      <w:pPr>
        <w:widowControl w:val="0"/>
        <w:pBdr>
          <w:top w:val="nil"/>
          <w:left w:val="nil"/>
          <w:bottom w:val="nil"/>
          <w:right w:val="nil"/>
          <w:between w:val="nil"/>
        </w:pBdr>
        <w:spacing w:after="0" w:line="276" w:lineRule="auto"/>
        <w:ind w:firstLine="0"/>
        <w:jc w:val="left"/>
        <w:rPr>
          <w:rFonts w:eastAsia="Calibri" w:cstheme="majorHAnsi"/>
          <w:sz w:val="20"/>
          <w:szCs w:val="20"/>
          <w:lang w:val="en-GB"/>
        </w:rPr>
      </w:pPr>
      <w:r w:rsidRPr="00280F48">
        <w:rPr>
          <w:rFonts w:cstheme="majorHAnsi"/>
        </w:rPr>
        <w:fldChar w:fldCharType="end"/>
      </w:r>
    </w:p>
  </w:footnote>
  <w:footnote w:id="73">
    <w:p w14:paraId="000004B7"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See UNHCR available under: </w:t>
      </w:r>
      <w:hyperlink r:id="rId60">
        <w:r w:rsidRPr="00280F48">
          <w:rPr>
            <w:rFonts w:eastAsia="Calibri" w:cstheme="majorHAnsi"/>
            <w:color w:val="1155CC"/>
            <w:sz w:val="20"/>
            <w:szCs w:val="20"/>
            <w:u w:val="single"/>
            <w:lang w:val="en-GB"/>
          </w:rPr>
          <w:t>https://www.unhcr.org/dach/wp-content/uploads/sites/27/2017/02/AUT_UNHCR-UMF_D_E_2016.pdf</w:t>
        </w:r>
      </w:hyperlink>
      <w:r w:rsidRPr="00280F48">
        <w:rPr>
          <w:rFonts w:eastAsia="Calibri" w:cstheme="majorHAnsi"/>
          <w:sz w:val="20"/>
          <w:szCs w:val="20"/>
          <w:lang w:val="en-GB"/>
        </w:rPr>
        <w:t xml:space="preserve"> </w:t>
      </w:r>
    </w:p>
  </w:footnote>
  <w:footnote w:id="74">
    <w:p w14:paraId="000004B8"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(German) See Asylkoordination under: </w:t>
      </w:r>
      <w:hyperlink r:id="rId61">
        <w:r w:rsidRPr="00280F48">
          <w:rPr>
            <w:rFonts w:eastAsia="Calibri" w:cstheme="majorHAnsi"/>
            <w:color w:val="1155CC"/>
            <w:sz w:val="20"/>
            <w:szCs w:val="20"/>
            <w:u w:val="single"/>
            <w:lang w:val="en-GB"/>
          </w:rPr>
          <w:t>https://www.asyl.at/de/themen/kinderfluechtlinge/rechtestatusvonfluchtwaisenumf/</w:t>
        </w:r>
      </w:hyperlink>
      <w:r w:rsidRPr="00280F48">
        <w:rPr>
          <w:rFonts w:cstheme="majorHAnsi"/>
        </w:rPr>
        <w:fldChar w:fldCharType="begin"/>
      </w:r>
      <w:r w:rsidRPr="00280F48">
        <w:rPr>
          <w:rFonts w:cstheme="majorHAnsi"/>
          <w:lang w:val="en-GB"/>
        </w:rPr>
        <w:instrText xml:space="preserve"> HYPERLINK "https://www.asyl.at/de/themen/kinderfluechtlinge/rechtestatusvonfluchtwaisenumf/" </w:instrText>
      </w:r>
      <w:r w:rsidRPr="00280F48">
        <w:rPr>
          <w:rFonts w:cstheme="majorHAnsi"/>
        </w:rPr>
        <w:fldChar w:fldCharType="separate"/>
      </w:r>
    </w:p>
    <w:p w14:paraId="000004B9" w14:textId="77777777" w:rsidR="00D000DA" w:rsidRPr="00280F48" w:rsidRDefault="00D000DA">
      <w:pPr>
        <w:widowControl w:val="0"/>
        <w:pBdr>
          <w:top w:val="nil"/>
          <w:left w:val="nil"/>
          <w:bottom w:val="nil"/>
          <w:right w:val="nil"/>
          <w:between w:val="nil"/>
        </w:pBdr>
        <w:rPr>
          <w:rFonts w:eastAsia="Calibri" w:cstheme="majorHAnsi"/>
          <w:sz w:val="20"/>
          <w:szCs w:val="20"/>
          <w:lang w:val="en-GB"/>
        </w:rPr>
      </w:pPr>
    </w:p>
    <w:p w14:paraId="000004BA" w14:textId="77777777" w:rsidR="00D000DA" w:rsidRPr="00280F48" w:rsidRDefault="00D000DA">
      <w:pPr>
        <w:widowControl w:val="0"/>
        <w:pBdr>
          <w:top w:val="nil"/>
          <w:left w:val="nil"/>
          <w:bottom w:val="nil"/>
          <w:right w:val="nil"/>
          <w:between w:val="nil"/>
        </w:pBdr>
        <w:spacing w:after="0" w:line="276" w:lineRule="auto"/>
        <w:ind w:firstLine="0"/>
        <w:jc w:val="left"/>
        <w:rPr>
          <w:rFonts w:eastAsia="Calibri" w:cstheme="majorHAnsi"/>
          <w:sz w:val="20"/>
          <w:szCs w:val="20"/>
          <w:lang w:val="en-GB"/>
        </w:rPr>
      </w:pPr>
      <w:r w:rsidRPr="00280F48">
        <w:rPr>
          <w:rFonts w:cstheme="majorHAnsi"/>
        </w:rPr>
        <w:fldChar w:fldCharType="end"/>
      </w:r>
    </w:p>
  </w:footnote>
  <w:footnote w:id="75">
    <w:p w14:paraId="000004BB"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(German) See Austrian’s Digital Government agency under: </w:t>
      </w:r>
      <w:hyperlink r:id="rId62" w:anchor="Zulassungsverfahren">
        <w:r w:rsidRPr="00280F48">
          <w:rPr>
            <w:rFonts w:eastAsia="Calibri" w:cstheme="majorHAnsi"/>
            <w:color w:val="1155CC"/>
            <w:sz w:val="20"/>
            <w:szCs w:val="20"/>
            <w:u w:val="single"/>
            <w:lang w:val="en-GB"/>
          </w:rPr>
          <w:t>https://www.oesterreich.gv.at/themen/leben_in_oesterreich/asyl/Seite.3210002.html#Zulassungsverfahren</w:t>
        </w:r>
      </w:hyperlink>
      <w:r w:rsidRPr="00280F48">
        <w:rPr>
          <w:rFonts w:eastAsia="Calibri" w:cstheme="majorHAnsi"/>
          <w:sz w:val="20"/>
          <w:szCs w:val="20"/>
          <w:lang w:val="en-GB"/>
        </w:rPr>
        <w:t xml:space="preserve"> </w:t>
      </w:r>
    </w:p>
  </w:footnote>
  <w:footnote w:id="76">
    <w:p w14:paraId="000004BC"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(German) See Asylkoordination under: </w:t>
      </w:r>
      <w:hyperlink r:id="rId63">
        <w:r w:rsidRPr="00280F48">
          <w:rPr>
            <w:rFonts w:eastAsia="Calibri" w:cstheme="majorHAnsi"/>
            <w:color w:val="1155CC"/>
            <w:sz w:val="20"/>
            <w:szCs w:val="20"/>
            <w:u w:val="single"/>
            <w:lang w:val="en-GB"/>
          </w:rPr>
          <w:t>http://asyl.at/de/themen/kinderfluechtlinge/asylverfahrenfuerfluchtwaisenumf/</w:t>
        </w:r>
      </w:hyperlink>
      <w:r w:rsidRPr="00280F48">
        <w:rPr>
          <w:rFonts w:eastAsia="Calibri" w:cstheme="majorHAnsi"/>
          <w:sz w:val="20"/>
          <w:szCs w:val="20"/>
          <w:lang w:val="en-GB"/>
        </w:rPr>
        <w:t xml:space="preserve"> </w:t>
      </w:r>
    </w:p>
  </w:footnote>
  <w:footnote w:id="77">
    <w:p w14:paraId="000004BD"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(German) See Asylkoordination under: </w:t>
      </w:r>
      <w:hyperlink r:id="rId64">
        <w:r w:rsidRPr="00280F48">
          <w:rPr>
            <w:rFonts w:eastAsia="Calibri" w:cstheme="majorHAnsi"/>
            <w:color w:val="1155CC"/>
            <w:sz w:val="20"/>
            <w:szCs w:val="20"/>
            <w:u w:val="single"/>
            <w:lang w:val="en-GB"/>
          </w:rPr>
          <w:t>http://asyl.at/de/themen/kinderfluechtlinge/asylverfahrenfuerfluchtwaisenumf/</w:t>
        </w:r>
      </w:hyperlink>
      <w:r w:rsidRPr="00280F48">
        <w:rPr>
          <w:rFonts w:eastAsia="Calibri" w:cstheme="majorHAnsi"/>
          <w:sz w:val="20"/>
          <w:szCs w:val="20"/>
          <w:lang w:val="en-GB"/>
        </w:rPr>
        <w:t xml:space="preserve"> </w:t>
      </w:r>
    </w:p>
  </w:footnote>
  <w:footnote w:id="78">
    <w:p w14:paraId="000004BE"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(German) EMN Nationaler Bericht (2017). Maria-Alexandra Bassermann, Alexander Spiegelfeld [Hrsg.] “Unbegleitete minderjährige nach Feststellung des Aufenthaltsstatus in Österreich” pp. 91-95.</w:t>
      </w:r>
    </w:p>
  </w:footnote>
  <w:footnote w:id="79">
    <w:p w14:paraId="000004BF"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(German) See report Kinderwohlkommission 2021 available under:</w:t>
      </w:r>
    </w:p>
    <w:p w14:paraId="000004C0" w14:textId="77777777" w:rsidR="00D000DA" w:rsidRPr="00280F48" w:rsidRDefault="00F66E1D">
      <w:pPr>
        <w:spacing w:line="240" w:lineRule="auto"/>
        <w:rPr>
          <w:rFonts w:eastAsia="Calibri" w:cstheme="majorHAnsi"/>
          <w:sz w:val="20"/>
          <w:szCs w:val="20"/>
          <w:lang w:val="en-GB"/>
        </w:rPr>
      </w:pPr>
      <w:hyperlink r:id="rId65">
        <w:r w:rsidR="00D000DA" w:rsidRPr="00280F48">
          <w:rPr>
            <w:rFonts w:eastAsia="Calibri" w:cstheme="majorHAnsi"/>
            <w:color w:val="1155CC"/>
            <w:sz w:val="20"/>
            <w:szCs w:val="20"/>
            <w:u w:val="single"/>
            <w:lang w:val="en-GB"/>
          </w:rPr>
          <w:t>https://www.kinderhabenrechte.at/wp-content/uploads/2021/07/Kurzfassung_Bericht_Kindeswohlkommission_13Juli2021.pdf</w:t>
        </w:r>
      </w:hyperlink>
      <w:r w:rsidR="00D000DA" w:rsidRPr="00280F48">
        <w:rPr>
          <w:rFonts w:eastAsia="Calibri" w:cstheme="majorHAnsi"/>
          <w:sz w:val="20"/>
          <w:szCs w:val="20"/>
          <w:lang w:val="en-GB"/>
        </w:rPr>
        <w:t xml:space="preserve"> </w:t>
      </w:r>
    </w:p>
  </w:footnote>
  <w:footnote w:id="80">
    <w:p w14:paraId="000004C1"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(German) See asylkoordination available under: </w:t>
      </w:r>
    </w:p>
    <w:p w14:paraId="000004C2" w14:textId="77777777" w:rsidR="00D000DA" w:rsidRPr="00280F48" w:rsidRDefault="00F66E1D">
      <w:pPr>
        <w:spacing w:line="240" w:lineRule="auto"/>
        <w:rPr>
          <w:rFonts w:eastAsia="Calibri" w:cstheme="majorHAnsi"/>
          <w:sz w:val="20"/>
          <w:szCs w:val="20"/>
          <w:lang w:val="en-GB"/>
        </w:rPr>
      </w:pPr>
      <w:hyperlink r:id="rId66">
        <w:r w:rsidR="00D000DA" w:rsidRPr="00280F48">
          <w:rPr>
            <w:rFonts w:eastAsia="Calibri" w:cstheme="majorHAnsi"/>
            <w:color w:val="1155CC"/>
            <w:sz w:val="20"/>
            <w:szCs w:val="20"/>
            <w:u w:val="single"/>
            <w:lang w:val="en-GB"/>
          </w:rPr>
          <w:t>https://www.asyl.at/de/kindistkind/</w:t>
        </w:r>
      </w:hyperlink>
      <w:r w:rsidR="00D000DA" w:rsidRPr="00280F48">
        <w:rPr>
          <w:rFonts w:eastAsia="Calibri" w:cstheme="majorHAnsi"/>
          <w:sz w:val="20"/>
          <w:szCs w:val="20"/>
          <w:lang w:val="en-GB"/>
        </w:rPr>
        <w:t xml:space="preserve"> </w:t>
      </w:r>
    </w:p>
  </w:footnote>
  <w:footnote w:id="81">
    <w:p w14:paraId="000004C3"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(German) See report Kinderwohlkommission 2021 available under:</w:t>
      </w:r>
    </w:p>
    <w:p w14:paraId="000004C4" w14:textId="77777777" w:rsidR="00D000DA" w:rsidRPr="00280F48" w:rsidRDefault="00F66E1D">
      <w:pPr>
        <w:spacing w:line="240" w:lineRule="auto"/>
        <w:rPr>
          <w:rFonts w:eastAsia="Calibri" w:cstheme="majorHAnsi"/>
          <w:sz w:val="20"/>
          <w:szCs w:val="20"/>
          <w:lang w:val="en-GB"/>
        </w:rPr>
      </w:pPr>
      <w:hyperlink r:id="rId67">
        <w:r w:rsidR="00D000DA" w:rsidRPr="00280F48">
          <w:rPr>
            <w:rFonts w:eastAsia="Calibri" w:cstheme="majorHAnsi"/>
            <w:color w:val="1155CC"/>
            <w:sz w:val="20"/>
            <w:szCs w:val="20"/>
            <w:u w:val="single"/>
            <w:lang w:val="en-GB"/>
          </w:rPr>
          <w:t>https://www.kinderhabenrechte.at/wp-content/uploads/2021/07/Kurzfassung_Bericht_Kindeswohlkommission_13Juli2021.pdf</w:t>
        </w:r>
      </w:hyperlink>
      <w:r w:rsidR="00D000DA" w:rsidRPr="00280F48">
        <w:rPr>
          <w:rFonts w:eastAsia="Calibri" w:cstheme="majorHAnsi"/>
          <w:sz w:val="20"/>
          <w:szCs w:val="20"/>
          <w:lang w:val="en-GB"/>
        </w:rPr>
        <w:t xml:space="preserve"> pp. 34</w:t>
      </w:r>
    </w:p>
  </w:footnote>
  <w:footnote w:id="82">
    <w:p w14:paraId="000004C5"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w:t>
      </w:r>
      <w:hyperlink r:id="rId68">
        <w:r w:rsidRPr="00280F48">
          <w:rPr>
            <w:rFonts w:eastAsia="Calibri" w:cstheme="majorHAnsi"/>
            <w:color w:val="0563C1"/>
            <w:sz w:val="20"/>
            <w:szCs w:val="20"/>
            <w:u w:val="single"/>
            <w:lang w:val="en-GB"/>
          </w:rPr>
          <w:t>https://cyprus-mail.com/2017/12/06/foster-homes-found-unaccompanied-minors/</w:t>
        </w:r>
      </w:hyperlink>
      <w:r w:rsidRPr="00280F48">
        <w:rPr>
          <w:rFonts w:eastAsia="Calibri" w:cstheme="majorHAnsi"/>
          <w:sz w:val="20"/>
          <w:szCs w:val="20"/>
          <w:lang w:val="en-GB"/>
        </w:rPr>
        <w:t xml:space="preserve"> </w:t>
      </w:r>
    </w:p>
  </w:footnote>
  <w:footnote w:id="83">
    <w:p w14:paraId="000004C6"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Psychologists are not employed in all state children’s homes. Only Hope for Children shelter employs psychologists.</w:t>
      </w:r>
    </w:p>
  </w:footnote>
  <w:footnote w:id="84">
    <w:p w14:paraId="000004C7"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Marriage and Family Relations Act: </w:t>
      </w:r>
      <w:hyperlink r:id="rId69">
        <w:r w:rsidRPr="00280F48">
          <w:rPr>
            <w:rFonts w:eastAsia="Calibri" w:cstheme="majorHAnsi"/>
            <w:color w:val="0563C1"/>
            <w:sz w:val="20"/>
            <w:szCs w:val="20"/>
            <w:u w:val="single"/>
            <w:lang w:val="en-GB"/>
          </w:rPr>
          <w:t>http://pisrs.si/Pis.web/pregledPredpisa?id=ZAKO40</w:t>
        </w:r>
      </w:hyperlink>
      <w:r w:rsidRPr="00280F48">
        <w:rPr>
          <w:rFonts w:eastAsia="Calibri" w:cstheme="majorHAnsi"/>
          <w:sz w:val="20"/>
          <w:szCs w:val="20"/>
          <w:lang w:val="en-GB"/>
        </w:rPr>
        <w:t xml:space="preserve"> </w:t>
      </w:r>
    </w:p>
  </w:footnote>
  <w:footnote w:id="85">
    <w:p w14:paraId="000004C8"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Rules on the remuneration and reimbursement of the expenses of statutory representatives of unaccompanied minors: </w:t>
      </w:r>
      <w:hyperlink r:id="rId70">
        <w:r w:rsidRPr="00280F48">
          <w:rPr>
            <w:rFonts w:eastAsia="Calibri" w:cstheme="majorHAnsi"/>
            <w:color w:val="0563C1"/>
            <w:sz w:val="20"/>
            <w:szCs w:val="20"/>
            <w:u w:val="single"/>
            <w:lang w:val="en-GB"/>
          </w:rPr>
          <w:t>http://www.pisrs.si/Pis.web/pregledPredpisa?id=PRAV14291</w:t>
        </w:r>
      </w:hyperlink>
      <w:r w:rsidRPr="00280F48">
        <w:rPr>
          <w:rFonts w:eastAsia="Calibri" w:cstheme="majorHAnsi"/>
          <w:sz w:val="20"/>
          <w:szCs w:val="20"/>
          <w:lang w:val="en-GB"/>
        </w:rPr>
        <w:t xml:space="preserve"> </w:t>
      </w:r>
    </w:p>
  </w:footnote>
  <w:footnote w:id="86">
    <w:p w14:paraId="000004C9"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International Protection Act: </w:t>
      </w:r>
      <w:hyperlink r:id="rId71">
        <w:r w:rsidRPr="00280F48">
          <w:rPr>
            <w:rFonts w:eastAsia="Calibri" w:cstheme="majorHAnsi"/>
            <w:color w:val="0563C1"/>
            <w:sz w:val="20"/>
            <w:szCs w:val="20"/>
            <w:u w:val="single"/>
            <w:lang w:val="en-GB"/>
          </w:rPr>
          <w:t>http://www.pisrs.si/Pis.web/pregledPredpisa?id=ZAKO7103</w:t>
        </w:r>
      </w:hyperlink>
      <w:r w:rsidRPr="00280F48">
        <w:rPr>
          <w:rFonts w:eastAsia="Calibri" w:cstheme="majorHAnsi"/>
          <w:sz w:val="20"/>
          <w:szCs w:val="20"/>
          <w:lang w:val="en-GB"/>
        </w:rPr>
        <w:t xml:space="preserve"> </w:t>
      </w:r>
    </w:p>
  </w:footnote>
  <w:footnote w:id="87">
    <w:p w14:paraId="000004CA"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Decree on the implementation of the statutory representation of unaccompanied minors and the method of ensuring adequate accommodation, care and treatment of unaccompanied minors outside the Asylum Centre or a branch thereof: </w:t>
      </w:r>
      <w:hyperlink r:id="rId72">
        <w:r w:rsidRPr="00280F48">
          <w:rPr>
            <w:rFonts w:eastAsia="Calibri" w:cstheme="majorHAnsi"/>
            <w:color w:val="0563C1"/>
            <w:sz w:val="20"/>
            <w:szCs w:val="20"/>
            <w:u w:val="single"/>
            <w:lang w:val="en-GB"/>
          </w:rPr>
          <w:t>http://www.pisrs.si/Pis.web/pregledPredpisa?id=PRAV12671</w:t>
        </w:r>
      </w:hyperlink>
      <w:r w:rsidRPr="00280F48">
        <w:rPr>
          <w:rFonts w:eastAsia="Calibri" w:cstheme="majorHAnsi"/>
          <w:sz w:val="20"/>
          <w:szCs w:val="20"/>
          <w:lang w:val="en-GB"/>
        </w:rPr>
        <w:t xml:space="preserve"> </w:t>
      </w:r>
    </w:p>
  </w:footnote>
  <w:footnote w:id="88">
    <w:p w14:paraId="000004CB"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Oblike in vsebina strokovnega dela z mladoletniki brez spremstva v dijaškem domu: </w:t>
      </w:r>
      <w:hyperlink r:id="rId73">
        <w:r w:rsidRPr="00280F48">
          <w:rPr>
            <w:rFonts w:eastAsia="Calibri" w:cstheme="majorHAnsi"/>
            <w:color w:val="0563C1"/>
            <w:sz w:val="20"/>
            <w:szCs w:val="20"/>
            <w:u w:val="single"/>
            <w:lang w:val="en-GB"/>
          </w:rPr>
          <w:t>http://www.ddng.si/images/dokumenti/mbs-v-dd_oblike-in-vsebina-strokovnega-dela.pdf</w:t>
        </w:r>
      </w:hyperlink>
      <w:r w:rsidRPr="00280F48">
        <w:rPr>
          <w:rFonts w:eastAsia="Calibri" w:cstheme="majorHAnsi"/>
          <w:sz w:val="20"/>
          <w:szCs w:val="20"/>
          <w:lang w:val="en-GB"/>
        </w:rPr>
        <w:t xml:space="preserve"> </w:t>
      </w:r>
    </w:p>
  </w:footnote>
  <w:footnote w:id="89">
    <w:p w14:paraId="000004CC"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Izvedbena navodila bivanja mladoletnikov brez spremstva v dijaških domovih: </w:t>
      </w:r>
      <w:hyperlink r:id="rId74">
        <w:r w:rsidRPr="00280F48">
          <w:rPr>
            <w:rFonts w:eastAsia="Calibri" w:cstheme="majorHAnsi"/>
            <w:color w:val="0563C1"/>
            <w:sz w:val="20"/>
            <w:szCs w:val="20"/>
            <w:u w:val="single"/>
            <w:lang w:val="en-GB"/>
          </w:rPr>
          <w:t>http://ddng.si/images/dokumenti/mbs-v-dd_izvedbena-navodila.pdf</w:t>
        </w:r>
      </w:hyperlink>
      <w:r w:rsidRPr="00280F48">
        <w:rPr>
          <w:rFonts w:eastAsia="Calibri" w:cstheme="majorHAnsi"/>
          <w:sz w:val="20"/>
          <w:szCs w:val="20"/>
          <w:lang w:val="en-GB"/>
        </w:rPr>
        <w:t xml:space="preserve"> </w:t>
      </w:r>
    </w:p>
  </w:footnote>
  <w:footnote w:id="90">
    <w:p w14:paraId="000004CD"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ibid. </w:t>
      </w:r>
    </w:p>
  </w:footnote>
  <w:footnote w:id="91">
    <w:p w14:paraId="000004CE"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ibid.</w:t>
      </w:r>
    </w:p>
  </w:footnote>
  <w:footnote w:id="92">
    <w:p w14:paraId="000004CF"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(German) See Asylkoordination under: </w:t>
      </w:r>
      <w:hyperlink r:id="rId75">
        <w:r w:rsidRPr="00280F48">
          <w:rPr>
            <w:rFonts w:eastAsia="Calibri" w:cstheme="majorHAnsi"/>
            <w:color w:val="1155CC"/>
            <w:sz w:val="20"/>
            <w:szCs w:val="20"/>
            <w:u w:val="single"/>
            <w:lang w:val="en-GB"/>
          </w:rPr>
          <w:t>https://www.asyl.at/de/themen/kinderfluechtlinge/rechtestatusvonfluchtwaisenumf/</w:t>
        </w:r>
      </w:hyperlink>
      <w:r w:rsidRPr="00280F48">
        <w:rPr>
          <w:rFonts w:cstheme="majorHAnsi"/>
        </w:rPr>
        <w:fldChar w:fldCharType="begin"/>
      </w:r>
      <w:r w:rsidRPr="00280F48">
        <w:rPr>
          <w:rFonts w:cstheme="majorHAnsi"/>
          <w:lang w:val="en-GB"/>
        </w:rPr>
        <w:instrText xml:space="preserve"> HYPERLINK "https://www.asyl.at/de/themen/kinderfluechtlinge/rechtestatusvonfluchtwaisenumf/" </w:instrText>
      </w:r>
      <w:r w:rsidRPr="00280F48">
        <w:rPr>
          <w:rFonts w:cstheme="majorHAnsi"/>
        </w:rPr>
        <w:fldChar w:fldCharType="separate"/>
      </w:r>
    </w:p>
    <w:p w14:paraId="000004D0" w14:textId="77777777" w:rsidR="00D000DA" w:rsidRPr="00280F48" w:rsidRDefault="00D000DA">
      <w:pPr>
        <w:widowControl w:val="0"/>
        <w:pBdr>
          <w:top w:val="nil"/>
          <w:left w:val="nil"/>
          <w:bottom w:val="nil"/>
          <w:right w:val="nil"/>
          <w:between w:val="nil"/>
        </w:pBdr>
        <w:rPr>
          <w:rFonts w:eastAsia="Calibri" w:cstheme="majorHAnsi"/>
          <w:sz w:val="20"/>
          <w:szCs w:val="20"/>
          <w:lang w:val="en-GB"/>
        </w:rPr>
      </w:pPr>
    </w:p>
    <w:p w14:paraId="000004D1" w14:textId="77777777" w:rsidR="00D000DA" w:rsidRPr="00280F48" w:rsidRDefault="00D000DA">
      <w:pPr>
        <w:widowControl w:val="0"/>
        <w:pBdr>
          <w:top w:val="nil"/>
          <w:left w:val="nil"/>
          <w:bottom w:val="nil"/>
          <w:right w:val="nil"/>
          <w:between w:val="nil"/>
        </w:pBdr>
        <w:spacing w:after="0" w:line="276" w:lineRule="auto"/>
        <w:ind w:firstLine="0"/>
        <w:jc w:val="left"/>
        <w:rPr>
          <w:rFonts w:eastAsia="Calibri" w:cstheme="majorHAnsi"/>
          <w:sz w:val="20"/>
          <w:szCs w:val="20"/>
          <w:lang w:val="en-GB"/>
        </w:rPr>
      </w:pPr>
      <w:r w:rsidRPr="00280F48">
        <w:rPr>
          <w:rFonts w:cstheme="majorHAnsi"/>
        </w:rPr>
        <w:fldChar w:fldCharType="end"/>
      </w:r>
    </w:p>
  </w:footnote>
  <w:footnote w:id="93">
    <w:p w14:paraId="000004D2"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w:t>
      </w:r>
      <w:hyperlink r:id="rId76">
        <w:r w:rsidRPr="00280F48">
          <w:rPr>
            <w:rFonts w:eastAsia="Calibri" w:cstheme="majorHAnsi"/>
            <w:color w:val="0563C1"/>
            <w:sz w:val="20"/>
            <w:szCs w:val="20"/>
            <w:u w:val="single"/>
            <w:lang w:val="en-GB"/>
          </w:rPr>
          <w:t>http://www.cylaw.org/nomoi/enop/non-ind/2000_1_6/full.html</w:t>
        </w:r>
      </w:hyperlink>
      <w:r w:rsidRPr="00280F48">
        <w:rPr>
          <w:rFonts w:eastAsia="Calibri" w:cstheme="majorHAnsi"/>
          <w:sz w:val="20"/>
          <w:szCs w:val="20"/>
          <w:lang w:val="en-GB"/>
        </w:rPr>
        <w:t xml:space="preserve"> </w:t>
      </w:r>
    </w:p>
  </w:footnote>
  <w:footnote w:id="94">
    <w:p w14:paraId="000004D3"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Implementation of the principles of the UNCRC at the children’s shelter ‘Homes for Hope’.</w:t>
      </w:r>
    </w:p>
  </w:footnote>
  <w:footnote w:id="95">
    <w:p w14:paraId="000004D4"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w:t>
      </w:r>
      <w:hyperlink r:id="rId77">
        <w:r w:rsidRPr="00280F48">
          <w:rPr>
            <w:rFonts w:eastAsia="Calibri" w:cstheme="majorHAnsi"/>
            <w:color w:val="1155CC"/>
            <w:sz w:val="20"/>
            <w:szCs w:val="20"/>
            <w:u w:val="single"/>
            <w:lang w:val="en-GB"/>
          </w:rPr>
          <w:t>https://www.garanteinfanzia.org/sites/default/files/agia-relazione-parlamento-2018-web.pdf</w:t>
        </w:r>
      </w:hyperlink>
      <w:r w:rsidRPr="00280F48">
        <w:rPr>
          <w:rFonts w:eastAsia="Calibri" w:cstheme="majorHAnsi"/>
          <w:sz w:val="20"/>
          <w:szCs w:val="20"/>
          <w:lang w:val="en-GB"/>
        </w:rPr>
        <w:t xml:space="preserve"> </w:t>
      </w:r>
    </w:p>
  </w:footnote>
  <w:footnote w:id="96">
    <w:p w14:paraId="000004D5"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Priročnik za zakonite zastopnice in zastopnike otrok brez spremstva in ločenih otrok, ki v Republiki Sloveniji zaprosijo za mednarodno zaščito: </w:t>
      </w:r>
      <w:hyperlink r:id="rId78">
        <w:r w:rsidRPr="00280F48">
          <w:rPr>
            <w:rFonts w:eastAsia="Calibri" w:cstheme="majorHAnsi"/>
            <w:color w:val="0563C1"/>
            <w:sz w:val="20"/>
            <w:szCs w:val="20"/>
            <w:u w:val="single"/>
            <w:lang w:val="en-GB"/>
          </w:rPr>
          <w:t>https://www.filantropija.org/wp-content/uploads/2022/05/Prirocnik-za-zakonite-zastopnice-in-zastopnike.pdf</w:t>
        </w:r>
      </w:hyperlink>
      <w:r w:rsidRPr="00280F48">
        <w:rPr>
          <w:rFonts w:eastAsia="Calibri" w:cstheme="majorHAnsi"/>
          <w:sz w:val="20"/>
          <w:szCs w:val="20"/>
          <w:lang w:val="en-GB"/>
        </w:rPr>
        <w:t xml:space="preserve"> </w:t>
      </w:r>
    </w:p>
  </w:footnote>
  <w:footnote w:id="97">
    <w:p w14:paraId="000004D6"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Smernice za zagotavljanje minimalnih standardov na področju rejništva za otroke brez spremstva: </w:t>
      </w:r>
      <w:hyperlink r:id="rId79">
        <w:r w:rsidRPr="00280F48">
          <w:rPr>
            <w:rFonts w:eastAsia="Calibri" w:cstheme="majorHAnsi"/>
            <w:color w:val="0563C1"/>
            <w:sz w:val="20"/>
            <w:szCs w:val="20"/>
            <w:u w:val="single"/>
            <w:lang w:val="en-GB"/>
          </w:rPr>
          <w:t>https://www.filantropija.org/wp-content/uploads/2019/08/Smernice-za-zagotavljanje-minimalnih-standardov-rejništvo-za-otroke-brez-spremstva.pdf</w:t>
        </w:r>
      </w:hyperlink>
      <w:r w:rsidRPr="00280F48">
        <w:rPr>
          <w:rFonts w:eastAsia="Calibri" w:cstheme="majorHAnsi"/>
          <w:sz w:val="20"/>
          <w:szCs w:val="20"/>
          <w:lang w:val="en-GB"/>
        </w:rPr>
        <w:t xml:space="preserve"> </w:t>
      </w:r>
    </w:p>
  </w:footnote>
  <w:footnote w:id="98">
    <w:p w14:paraId="000004D7"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Otrok je najprek otrok: Priročnik o pravicah migrantskih in begunskih otrok ter madoletnih prosilcev za azil: </w:t>
      </w:r>
      <w:hyperlink r:id="rId80">
        <w:r w:rsidRPr="00280F48">
          <w:rPr>
            <w:rFonts w:eastAsia="Calibri" w:cstheme="majorHAnsi"/>
            <w:color w:val="0563C1"/>
            <w:sz w:val="20"/>
            <w:szCs w:val="20"/>
            <w:u w:val="single"/>
            <w:lang w:val="en-GB"/>
          </w:rPr>
          <w:t>http://pic.si/wp-content/uploads/2018/07/brosura-A5-Prirocnik-o-pravicah-migrantskih-otrok-web.pdf</w:t>
        </w:r>
      </w:hyperlink>
      <w:r w:rsidRPr="00280F48">
        <w:rPr>
          <w:rFonts w:eastAsia="Calibri" w:cstheme="majorHAnsi"/>
          <w:sz w:val="20"/>
          <w:szCs w:val="20"/>
          <w:lang w:val="en-GB"/>
        </w:rPr>
        <w:t xml:space="preserve"> </w:t>
      </w:r>
    </w:p>
  </w:footnote>
  <w:footnote w:id="99">
    <w:p w14:paraId="000004D8" w14:textId="77777777" w:rsidR="00D000DA" w:rsidRPr="00280F48" w:rsidRDefault="00D000DA">
      <w:pPr>
        <w:spacing w:line="240" w:lineRule="auto"/>
        <w:rPr>
          <w:rFonts w:eastAsia="Calibri" w:cstheme="majorHAnsi"/>
          <w:sz w:val="20"/>
          <w:szCs w:val="20"/>
        </w:rPr>
      </w:pPr>
      <w:r w:rsidRPr="00280F48">
        <w:rPr>
          <w:rFonts w:cstheme="majorHAnsi"/>
          <w:vertAlign w:val="superscript"/>
        </w:rPr>
        <w:footnoteRef/>
      </w:r>
      <w:r w:rsidRPr="00280F48">
        <w:rPr>
          <w:rFonts w:eastAsia="Calibri" w:cstheme="majorHAnsi"/>
          <w:sz w:val="20"/>
          <w:szCs w:val="20"/>
        </w:rPr>
        <w:t xml:space="preserve"> Nacionalno poročilo o stanju človekovih pravic migrantov na mejah: </w:t>
      </w:r>
      <w:hyperlink r:id="rId81">
        <w:r w:rsidRPr="00280F48">
          <w:rPr>
            <w:rFonts w:eastAsia="Calibri" w:cstheme="majorHAnsi"/>
            <w:color w:val="0563C1"/>
            <w:sz w:val="20"/>
            <w:szCs w:val="20"/>
            <w:u w:val="single"/>
          </w:rPr>
          <w:t>https://www.varuh-rs.si/fileadmin/user_upload/CENTER_-_ENHRI/Slovenian-National-Report_SLO.pdf</w:t>
        </w:r>
      </w:hyperlink>
      <w:r w:rsidRPr="00280F48">
        <w:rPr>
          <w:rFonts w:eastAsia="Calibri" w:cstheme="majorHAnsi"/>
          <w:sz w:val="20"/>
          <w:szCs w:val="20"/>
        </w:rPr>
        <w:t xml:space="preserve"> </w:t>
      </w:r>
    </w:p>
  </w:footnote>
  <w:footnote w:id="100">
    <w:p w14:paraId="000004D9"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w:t>
      </w:r>
      <w:r w:rsidRPr="00280F48">
        <w:rPr>
          <w:rFonts w:eastAsia="Calibri" w:cstheme="majorHAnsi"/>
          <w:sz w:val="20"/>
          <w:szCs w:val="20"/>
          <w:highlight w:val="white"/>
          <w:lang w:val="en-GB"/>
        </w:rPr>
        <w:t>Dr. AMMANN Anna (2021). “The Invisible Children – Missing Unaccompanied Minors and Child Trafficking in Austria“. Scientific Research. Vienna. pp</w:t>
      </w:r>
      <w:r w:rsidRPr="00280F48">
        <w:rPr>
          <w:rFonts w:eastAsia="Calibri" w:cstheme="majorHAnsi"/>
          <w:sz w:val="20"/>
          <w:szCs w:val="20"/>
          <w:lang w:val="en-GB"/>
        </w:rPr>
        <w:t>.40f</w:t>
      </w:r>
    </w:p>
  </w:footnote>
  <w:footnote w:id="101">
    <w:p w14:paraId="000004DA"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ibid.</w:t>
      </w:r>
    </w:p>
  </w:footnote>
  <w:footnote w:id="102">
    <w:p w14:paraId="000004DB"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(German) See Asylkoordination avalibal under:  </w:t>
      </w:r>
      <w:hyperlink r:id="rId82">
        <w:r w:rsidRPr="00280F48">
          <w:rPr>
            <w:rFonts w:eastAsia="Calibri" w:cstheme="majorHAnsi"/>
            <w:color w:val="1155CC"/>
            <w:sz w:val="20"/>
            <w:szCs w:val="20"/>
            <w:u w:val="single"/>
            <w:lang w:val="en-GB"/>
          </w:rPr>
          <w:t>https://www.asyl.at/connectingpeople/themen/kinderfluechtlinge/betreuungbildungfuerfluchtwaisen/</w:t>
        </w:r>
      </w:hyperlink>
      <w:r w:rsidRPr="00280F48">
        <w:rPr>
          <w:rFonts w:eastAsia="Calibri" w:cstheme="majorHAnsi"/>
          <w:sz w:val="20"/>
          <w:szCs w:val="20"/>
          <w:lang w:val="en-GB"/>
        </w:rPr>
        <w:t xml:space="preserve"> </w:t>
      </w:r>
    </w:p>
  </w:footnote>
  <w:footnote w:id="103">
    <w:p w14:paraId="000004DC"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Federal Ministry Republic of Austria available under:</w:t>
      </w:r>
    </w:p>
    <w:p w14:paraId="000004DD" w14:textId="77777777" w:rsidR="00D000DA" w:rsidRPr="00280F48" w:rsidRDefault="00D000DA">
      <w:pPr>
        <w:spacing w:line="240" w:lineRule="auto"/>
        <w:rPr>
          <w:rFonts w:eastAsia="Calibri" w:cstheme="majorHAnsi"/>
          <w:sz w:val="20"/>
          <w:szCs w:val="20"/>
          <w:lang w:val="en-GB"/>
        </w:rPr>
      </w:pPr>
      <w:r w:rsidRPr="00280F48">
        <w:rPr>
          <w:rFonts w:eastAsia="Calibri" w:cstheme="majorHAnsi"/>
          <w:sz w:val="20"/>
          <w:szCs w:val="20"/>
          <w:lang w:val="en-GB"/>
        </w:rPr>
        <w:t xml:space="preserve"> </w:t>
      </w:r>
      <w:hyperlink r:id="rId83">
        <w:r w:rsidRPr="00280F48">
          <w:rPr>
            <w:rFonts w:eastAsia="Calibri" w:cstheme="majorHAnsi"/>
            <w:color w:val="1155CC"/>
            <w:sz w:val="20"/>
            <w:szCs w:val="20"/>
            <w:u w:val="single"/>
            <w:lang w:val="en-GB"/>
          </w:rPr>
          <w:t>https://www.bmbwf.gv.at/Themen/ep/v_15a.html</w:t>
        </w:r>
      </w:hyperlink>
      <w:r w:rsidRPr="00280F48">
        <w:rPr>
          <w:rFonts w:eastAsia="Calibri" w:cstheme="majorHAnsi"/>
          <w:sz w:val="20"/>
          <w:szCs w:val="20"/>
          <w:lang w:val="en-GB"/>
        </w:rPr>
        <w:t xml:space="preserve"> </w:t>
      </w:r>
    </w:p>
  </w:footnote>
  <w:footnote w:id="104">
    <w:p w14:paraId="000004DE"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(German) See Asylkoordination avalibal under:</w:t>
      </w:r>
    </w:p>
    <w:p w14:paraId="000004DF" w14:textId="77777777" w:rsidR="00D000DA" w:rsidRPr="00280F48" w:rsidRDefault="00D000DA">
      <w:pPr>
        <w:spacing w:line="240" w:lineRule="auto"/>
        <w:rPr>
          <w:rFonts w:eastAsia="Calibri" w:cstheme="majorHAnsi"/>
          <w:sz w:val="20"/>
          <w:szCs w:val="20"/>
          <w:lang w:val="en-GB"/>
        </w:rPr>
      </w:pPr>
      <w:r w:rsidRPr="00280F48">
        <w:rPr>
          <w:rFonts w:eastAsia="Calibri" w:cstheme="majorHAnsi"/>
          <w:sz w:val="20"/>
          <w:szCs w:val="20"/>
          <w:lang w:val="en-GB"/>
        </w:rPr>
        <w:t xml:space="preserve"> </w:t>
      </w:r>
      <w:hyperlink r:id="rId84">
        <w:r w:rsidRPr="00280F48">
          <w:rPr>
            <w:rFonts w:eastAsia="Calibri" w:cstheme="majorHAnsi"/>
            <w:color w:val="1155CC"/>
            <w:sz w:val="20"/>
            <w:szCs w:val="20"/>
            <w:u w:val="single"/>
            <w:lang w:val="en-GB"/>
          </w:rPr>
          <w:t>https://www.asyl.at/connectingpeople/themen/kinderfluechtlinge/betreuungbildungfuerfluchtwaisen/</w:t>
        </w:r>
      </w:hyperlink>
      <w:r w:rsidRPr="00280F48">
        <w:rPr>
          <w:rFonts w:eastAsia="Calibri" w:cstheme="majorHAnsi"/>
          <w:sz w:val="20"/>
          <w:szCs w:val="20"/>
          <w:lang w:val="en-GB"/>
        </w:rPr>
        <w:t xml:space="preserve"> </w:t>
      </w:r>
    </w:p>
  </w:footnote>
  <w:footnote w:id="105">
    <w:p w14:paraId="000004E0" w14:textId="0BAB783E"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(German) See Asylkoordination </w:t>
      </w:r>
      <w:sdt>
        <w:sdtPr>
          <w:rPr>
            <w:rFonts w:cstheme="majorHAnsi"/>
          </w:rPr>
          <w:tag w:val="goog_rdk_481"/>
          <w:id w:val="-2098391360"/>
        </w:sdtPr>
        <w:sdtEndPr/>
        <w:sdtContent>
          <w:r w:rsidRPr="00280F48">
            <w:rPr>
              <w:rFonts w:eastAsia="Calibri" w:cstheme="majorHAnsi"/>
              <w:sz w:val="20"/>
              <w:szCs w:val="20"/>
              <w:lang w:val="en-GB"/>
            </w:rPr>
            <w:t>available</w:t>
          </w:r>
        </w:sdtContent>
      </w:sdt>
      <w:sdt>
        <w:sdtPr>
          <w:rPr>
            <w:rFonts w:cstheme="majorHAnsi"/>
          </w:rPr>
          <w:tag w:val="goog_rdk_482"/>
          <w:id w:val="420063718"/>
          <w:showingPlcHdr/>
        </w:sdtPr>
        <w:sdtEndPr/>
        <w:sdtContent>
          <w:r w:rsidRPr="00280F48">
            <w:rPr>
              <w:rFonts w:cstheme="majorHAnsi"/>
              <w:lang w:val="en-GB"/>
            </w:rPr>
            <w:t xml:space="preserve">     </w:t>
          </w:r>
        </w:sdtContent>
      </w:sdt>
      <w:r w:rsidRPr="00280F48">
        <w:rPr>
          <w:rFonts w:eastAsia="Calibri" w:cstheme="majorHAnsi"/>
          <w:sz w:val="20"/>
          <w:szCs w:val="20"/>
          <w:lang w:val="en-GB"/>
        </w:rPr>
        <w:t xml:space="preserve"> under:</w:t>
      </w:r>
    </w:p>
    <w:p w14:paraId="000004E1" w14:textId="77777777" w:rsidR="00D000DA" w:rsidRPr="00280F48" w:rsidRDefault="00D000DA">
      <w:pPr>
        <w:spacing w:line="240" w:lineRule="auto"/>
        <w:rPr>
          <w:rFonts w:eastAsia="Calibri" w:cstheme="majorHAnsi"/>
          <w:sz w:val="20"/>
          <w:szCs w:val="20"/>
          <w:lang w:val="en-GB"/>
        </w:rPr>
      </w:pPr>
      <w:r w:rsidRPr="00280F48">
        <w:rPr>
          <w:rFonts w:eastAsia="Calibri" w:cstheme="majorHAnsi"/>
          <w:sz w:val="20"/>
          <w:szCs w:val="20"/>
          <w:lang w:val="en-GB"/>
        </w:rPr>
        <w:t xml:space="preserve"> </w:t>
      </w:r>
      <w:hyperlink r:id="rId85">
        <w:r w:rsidRPr="00280F48">
          <w:rPr>
            <w:rFonts w:eastAsia="Calibri" w:cstheme="majorHAnsi"/>
            <w:color w:val="1155CC"/>
            <w:sz w:val="20"/>
            <w:szCs w:val="20"/>
            <w:u w:val="single"/>
            <w:lang w:val="en-GB"/>
          </w:rPr>
          <w:t>https://www.asyl.at/connectingpeople/themen/kinderfluechtlinge/betreuungbildungfuerfluchtwaisen/</w:t>
        </w:r>
      </w:hyperlink>
      <w:r w:rsidRPr="00280F48">
        <w:rPr>
          <w:rFonts w:eastAsia="Calibri" w:cstheme="majorHAnsi"/>
          <w:sz w:val="20"/>
          <w:szCs w:val="20"/>
          <w:lang w:val="en-GB"/>
        </w:rPr>
        <w:t xml:space="preserve"> </w:t>
      </w:r>
    </w:p>
  </w:footnote>
  <w:footnote w:id="106">
    <w:p w14:paraId="000004E2"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ibid. 40f</w:t>
      </w:r>
    </w:p>
  </w:footnote>
  <w:footnote w:id="107">
    <w:p w14:paraId="000004E3"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German) EMN Nationaler Bericht (2017). </w:t>
      </w:r>
      <w:r w:rsidRPr="007512A0">
        <w:rPr>
          <w:rFonts w:eastAsia="Calibri" w:cstheme="majorHAnsi"/>
          <w:sz w:val="20"/>
          <w:szCs w:val="20"/>
          <w:lang w:val="en-GB"/>
        </w:rPr>
        <w:t xml:space="preserve">Maria-Alexandra Bassermann, Alexander Spiegelfeld             [Hrsg.] </w:t>
      </w:r>
      <w:r w:rsidRPr="00280F48">
        <w:rPr>
          <w:rFonts w:eastAsia="Calibri" w:cstheme="majorHAnsi"/>
          <w:sz w:val="20"/>
          <w:szCs w:val="20"/>
          <w:lang w:val="en-GB"/>
        </w:rPr>
        <w:t>“Unbegleitete minderjährige nach Feststellung des Aufenthaltsstatus in Österreich”. pp. 40f</w:t>
      </w:r>
    </w:p>
  </w:footnote>
  <w:footnote w:id="108">
    <w:p w14:paraId="000004E4"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(German) See Austrian’s Digital Government agency under: </w:t>
      </w:r>
      <w:hyperlink r:id="rId86">
        <w:r w:rsidRPr="00280F48">
          <w:rPr>
            <w:rFonts w:eastAsia="Calibri" w:cstheme="majorHAnsi"/>
            <w:color w:val="1155CC"/>
            <w:sz w:val="20"/>
            <w:szCs w:val="20"/>
            <w:highlight w:val="white"/>
            <w:u w:val="single"/>
            <w:lang w:val="en-GB"/>
          </w:rPr>
          <w:t>https://www.oesterreich.gv.at/themen/bildung_und_neue_medien/schule/Seite.110002.html</w:t>
        </w:r>
      </w:hyperlink>
      <w:r w:rsidRPr="00280F48">
        <w:rPr>
          <w:rFonts w:eastAsia="Calibri" w:cstheme="majorHAnsi"/>
          <w:sz w:val="20"/>
          <w:szCs w:val="20"/>
          <w:highlight w:val="white"/>
          <w:lang w:val="en-GB"/>
        </w:rPr>
        <w:t xml:space="preserve"> </w:t>
      </w:r>
    </w:p>
  </w:footnote>
  <w:footnote w:id="109">
    <w:p w14:paraId="000004E5"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(German) See Asylkoordination available under:</w:t>
      </w:r>
    </w:p>
    <w:p w14:paraId="000004E6" w14:textId="77777777" w:rsidR="00D000DA" w:rsidRPr="00280F48" w:rsidRDefault="00F66E1D">
      <w:pPr>
        <w:spacing w:line="240" w:lineRule="auto"/>
        <w:rPr>
          <w:rFonts w:eastAsia="Calibri" w:cstheme="majorHAnsi"/>
          <w:sz w:val="20"/>
          <w:szCs w:val="20"/>
          <w:lang w:val="en-GB"/>
        </w:rPr>
      </w:pPr>
      <w:hyperlink r:id="rId87">
        <w:r w:rsidR="00D000DA" w:rsidRPr="00280F48">
          <w:rPr>
            <w:rFonts w:eastAsia="Calibri" w:cstheme="majorHAnsi"/>
            <w:color w:val="1155CC"/>
            <w:sz w:val="20"/>
            <w:szCs w:val="20"/>
            <w:u w:val="single"/>
            <w:lang w:val="en-GB"/>
          </w:rPr>
          <w:t>https://www.asyl.at/connectingpeople/themen/bildung/</w:t>
        </w:r>
      </w:hyperlink>
      <w:r w:rsidR="00D000DA" w:rsidRPr="00280F48">
        <w:rPr>
          <w:rFonts w:eastAsia="Calibri" w:cstheme="majorHAnsi"/>
          <w:sz w:val="20"/>
          <w:szCs w:val="20"/>
          <w:lang w:val="en-GB"/>
        </w:rPr>
        <w:t xml:space="preserve"> </w:t>
      </w:r>
    </w:p>
  </w:footnote>
  <w:footnote w:id="110">
    <w:p w14:paraId="000004E7"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(German) See Standard Article available under:</w:t>
      </w:r>
    </w:p>
    <w:p w14:paraId="000004E8" w14:textId="77777777" w:rsidR="00D000DA" w:rsidRPr="00280F48" w:rsidRDefault="00F66E1D">
      <w:pPr>
        <w:spacing w:line="240" w:lineRule="auto"/>
        <w:rPr>
          <w:rFonts w:eastAsia="Calibri" w:cstheme="majorHAnsi"/>
          <w:sz w:val="20"/>
          <w:szCs w:val="20"/>
          <w:lang w:val="en-GB"/>
        </w:rPr>
      </w:pPr>
      <w:hyperlink r:id="rId88">
        <w:r w:rsidR="00D000DA" w:rsidRPr="00280F48">
          <w:rPr>
            <w:rFonts w:eastAsia="Calibri" w:cstheme="majorHAnsi"/>
            <w:color w:val="1155CC"/>
            <w:sz w:val="20"/>
            <w:szCs w:val="20"/>
            <w:u w:val="single"/>
            <w:lang w:val="en-GB"/>
          </w:rPr>
          <w:t>https://www.derstandard.at/story/2000068094759/hoehere-bildung-fuer-fluechtlingskinder-nach-dem-prinzip-zufall</w:t>
        </w:r>
      </w:hyperlink>
      <w:r w:rsidR="00D000DA" w:rsidRPr="00280F48">
        <w:rPr>
          <w:rFonts w:eastAsia="Calibri" w:cstheme="majorHAnsi"/>
          <w:sz w:val="20"/>
          <w:szCs w:val="20"/>
          <w:lang w:val="en-GB"/>
        </w:rPr>
        <w:t xml:space="preserve"> </w:t>
      </w:r>
    </w:p>
  </w:footnote>
  <w:footnote w:id="111">
    <w:p w14:paraId="000004E9"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ibid.</w:t>
      </w:r>
    </w:p>
    <w:p w14:paraId="000004EA" w14:textId="77777777" w:rsidR="00D000DA" w:rsidRPr="00280F48" w:rsidRDefault="00D000DA">
      <w:pPr>
        <w:spacing w:line="240" w:lineRule="auto"/>
        <w:rPr>
          <w:rFonts w:eastAsia="Calibri" w:cstheme="majorHAnsi"/>
          <w:sz w:val="20"/>
          <w:szCs w:val="20"/>
          <w:lang w:val="en-GB"/>
        </w:rPr>
      </w:pPr>
    </w:p>
  </w:footnote>
  <w:footnote w:id="112">
    <w:p w14:paraId="000004EB"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INTEGRA: Supporting Youth Ageing out of Care (</w:t>
      </w:r>
      <w:hyperlink r:id="rId89">
        <w:r w:rsidRPr="00280F48">
          <w:rPr>
            <w:rFonts w:eastAsia="Calibri" w:cstheme="majorHAnsi"/>
            <w:color w:val="0563C1"/>
            <w:sz w:val="20"/>
            <w:szCs w:val="20"/>
            <w:u w:val="single"/>
            <w:lang w:val="en-GB"/>
          </w:rPr>
          <w:t>www.integra.uncrcoc.org</w:t>
        </w:r>
      </w:hyperlink>
      <w:r w:rsidRPr="00280F48">
        <w:rPr>
          <w:rFonts w:eastAsia="Calibri" w:cstheme="majorHAnsi"/>
          <w:sz w:val="20"/>
          <w:szCs w:val="20"/>
          <w:lang w:val="en-GB"/>
        </w:rPr>
        <w:t xml:space="preserve"> ) National Report Cyprus</w:t>
      </w:r>
    </w:p>
  </w:footnote>
  <w:footnote w:id="113">
    <w:p w14:paraId="000004EC"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See art. 3 par. 3, ed. b of </w:t>
      </w:r>
      <w:r w:rsidRPr="00280F48">
        <w:rPr>
          <w:rFonts w:eastAsia="Calibri" w:cstheme="majorHAnsi"/>
          <w:sz w:val="20"/>
          <w:szCs w:val="20"/>
        </w:rPr>
        <w:t>ΥΑ</w:t>
      </w:r>
      <w:r w:rsidRPr="00280F48">
        <w:rPr>
          <w:rFonts w:eastAsia="Calibri" w:cstheme="majorHAnsi"/>
          <w:sz w:val="20"/>
          <w:szCs w:val="20"/>
          <w:lang w:val="en-GB"/>
        </w:rPr>
        <w:t xml:space="preserve"> 1/7433 / </w:t>
      </w:r>
      <w:r w:rsidRPr="00280F48">
        <w:rPr>
          <w:rFonts w:eastAsia="Calibri" w:cstheme="majorHAnsi"/>
          <w:sz w:val="20"/>
          <w:szCs w:val="20"/>
        </w:rPr>
        <w:t>ΦΕΚ</w:t>
      </w:r>
      <w:r w:rsidRPr="00280F48">
        <w:rPr>
          <w:rFonts w:eastAsia="Calibri" w:cstheme="majorHAnsi"/>
          <w:sz w:val="20"/>
          <w:szCs w:val="20"/>
          <w:lang w:val="en-GB"/>
        </w:rPr>
        <w:t xml:space="preserve"> </w:t>
      </w:r>
      <w:r w:rsidRPr="00280F48">
        <w:rPr>
          <w:rFonts w:eastAsia="Calibri" w:cstheme="majorHAnsi"/>
          <w:sz w:val="20"/>
          <w:szCs w:val="20"/>
        </w:rPr>
        <w:t>Β</w:t>
      </w:r>
      <w:r w:rsidRPr="00280F48">
        <w:rPr>
          <w:rFonts w:eastAsia="Calibri" w:cstheme="majorHAnsi"/>
          <w:sz w:val="20"/>
          <w:szCs w:val="20"/>
          <w:lang w:val="en-GB"/>
        </w:rPr>
        <w:t xml:space="preserve"> 2219 / 10.6.2019- General Regulation of Operation of Reception and Identification Centers and Mobile Reception and Identification Units </w:t>
      </w:r>
    </w:p>
  </w:footnote>
  <w:footnote w:id="114">
    <w:p w14:paraId="000004ED"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See </w:t>
      </w:r>
      <w:hyperlink r:id="rId90">
        <w:r w:rsidRPr="00280F48">
          <w:rPr>
            <w:rFonts w:eastAsia="Calibri" w:cstheme="majorHAnsi"/>
            <w:color w:val="0563C1"/>
            <w:sz w:val="20"/>
            <w:szCs w:val="20"/>
            <w:u w:val="single"/>
            <w:lang w:val="en-GB"/>
          </w:rPr>
          <w:t>http://www.aemy.gr/en/prokeka/</w:t>
        </w:r>
      </w:hyperlink>
      <w:r w:rsidRPr="00280F48">
        <w:rPr>
          <w:rFonts w:eastAsia="Calibri" w:cstheme="majorHAnsi"/>
          <w:sz w:val="20"/>
          <w:szCs w:val="20"/>
          <w:lang w:val="en-GB"/>
        </w:rPr>
        <w:t xml:space="preserve"> , project named "</w:t>
      </w:r>
      <w:r w:rsidRPr="00280F48">
        <w:rPr>
          <w:rFonts w:eastAsia="Calibri" w:cstheme="majorHAnsi"/>
          <w:i/>
          <w:sz w:val="20"/>
          <w:szCs w:val="20"/>
          <w:lang w:val="en-GB"/>
        </w:rPr>
        <w:t xml:space="preserve">Development of the provided services in Foreigners Detention Centers </w:t>
      </w:r>
      <w:r w:rsidRPr="00280F48">
        <w:rPr>
          <w:rFonts w:eastAsia="Calibri" w:cstheme="majorHAnsi"/>
          <w:sz w:val="20"/>
          <w:szCs w:val="20"/>
          <w:lang w:val="en-GB"/>
        </w:rPr>
        <w:t>- (Medical Care, Psychological Support, Social Support and Interpreting Services) with code OPS (MIS) 501051 »of the Immigration and Integration Asylum Fund 2014-2020.</w:t>
      </w:r>
    </w:p>
  </w:footnote>
  <w:footnote w:id="115">
    <w:p w14:paraId="000004EE"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Please find more information at </w:t>
      </w:r>
      <w:hyperlink r:id="rId91">
        <w:r w:rsidRPr="00280F48">
          <w:rPr>
            <w:rFonts w:eastAsia="Calibri" w:cstheme="majorHAnsi"/>
            <w:color w:val="0563C1"/>
            <w:sz w:val="20"/>
            <w:szCs w:val="20"/>
            <w:u w:val="single"/>
            <w:lang w:val="en-GB"/>
          </w:rPr>
          <w:t>https://babeldc.gr/en/homepage/</w:t>
        </w:r>
      </w:hyperlink>
      <w:r w:rsidRPr="00280F48">
        <w:rPr>
          <w:rFonts w:eastAsia="Calibri" w:cstheme="majorHAnsi"/>
          <w:sz w:val="20"/>
          <w:szCs w:val="20"/>
          <w:lang w:val="en-GB"/>
        </w:rPr>
        <w:t xml:space="preserve"> .</w:t>
      </w:r>
    </w:p>
  </w:footnote>
  <w:footnote w:id="116">
    <w:p w14:paraId="000004EF"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Please find more information at </w:t>
      </w:r>
      <w:hyperlink r:id="rId92">
        <w:r w:rsidRPr="00280F48">
          <w:rPr>
            <w:rFonts w:eastAsia="Calibri" w:cstheme="majorHAnsi"/>
            <w:color w:val="0563C1"/>
            <w:sz w:val="20"/>
            <w:szCs w:val="20"/>
            <w:u w:val="single"/>
            <w:lang w:val="en-GB"/>
          </w:rPr>
          <w:t>https://www.dikaiologitika.gr/eidhseis/paideia/271474/ti-einai-oi-zones-ekpaideftikis-proteraiotitas-pou-efarmozontai-to-sxoliko-etos-2019-20</w:t>
        </w:r>
      </w:hyperlink>
      <w:r w:rsidRPr="00280F48">
        <w:rPr>
          <w:rFonts w:eastAsia="Calibri" w:cstheme="majorHAnsi"/>
          <w:sz w:val="20"/>
          <w:szCs w:val="20"/>
          <w:lang w:val="en-GB"/>
        </w:rPr>
        <w:t xml:space="preserve"> .</w:t>
      </w:r>
    </w:p>
  </w:footnote>
  <w:footnote w:id="117">
    <w:p w14:paraId="000004F0"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Please find more information at </w:t>
      </w:r>
      <w:hyperlink r:id="rId93">
        <w:r w:rsidRPr="00280F48">
          <w:rPr>
            <w:rFonts w:eastAsia="Calibri" w:cstheme="majorHAnsi"/>
            <w:color w:val="0563C1"/>
            <w:sz w:val="20"/>
            <w:szCs w:val="20"/>
            <w:u w:val="single"/>
            <w:lang w:val="en-GB"/>
          </w:rPr>
          <w:t>https://www.antigone.gr/wp-content/uploads/library/selected-publications-on-migration-and-asylum/greece/gr/16_06_17_Epistimoniki_Epitropi_Prosfygon_YPPETH_Apotimisi_Protaseis_2016_2017_Final.pdf</w:t>
        </w:r>
      </w:hyperlink>
      <w:r w:rsidRPr="00280F48">
        <w:rPr>
          <w:rFonts w:eastAsia="Calibri" w:cstheme="majorHAnsi"/>
          <w:sz w:val="20"/>
          <w:szCs w:val="20"/>
          <w:lang w:val="en-GB"/>
        </w:rPr>
        <w:t xml:space="preserve"> .</w:t>
      </w:r>
    </w:p>
  </w:footnote>
  <w:footnote w:id="118">
    <w:p w14:paraId="000004F1"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Please find more information at </w:t>
      </w:r>
      <w:hyperlink r:id="rId94">
        <w:r w:rsidRPr="00280F48">
          <w:rPr>
            <w:rFonts w:eastAsia="Calibri" w:cstheme="majorHAnsi"/>
            <w:color w:val="0563C1"/>
            <w:sz w:val="20"/>
            <w:szCs w:val="20"/>
            <w:u w:val="single"/>
            <w:lang w:val="en-GB"/>
          </w:rPr>
          <w:t>https://www.minedu.gov.gr/ypapegan/ypour-apof/24157-23-09-16-organosi-kai-leitourgia-ton-domon-ypodoxis-gia-tin-ekpaidefsi-ton-prosfygon-dyep-3</w:t>
        </w:r>
      </w:hyperlink>
      <w:r w:rsidRPr="00280F48">
        <w:rPr>
          <w:rFonts w:eastAsia="Calibri" w:cstheme="majorHAnsi"/>
          <w:sz w:val="20"/>
          <w:szCs w:val="20"/>
          <w:lang w:val="en-GB"/>
        </w:rPr>
        <w:t xml:space="preserve"> .</w:t>
      </w:r>
    </w:p>
  </w:footnote>
  <w:footnote w:id="119">
    <w:p w14:paraId="000004F2"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w:t>
      </w:r>
      <w:hyperlink r:id="rId95">
        <w:r w:rsidRPr="00280F48">
          <w:rPr>
            <w:rFonts w:eastAsia="Calibri" w:cstheme="majorHAnsi"/>
            <w:color w:val="1155CC"/>
            <w:sz w:val="20"/>
            <w:szCs w:val="20"/>
            <w:u w:val="single"/>
            <w:lang w:val="en-GB"/>
          </w:rPr>
          <w:t>https://www.normattiva.it/uri-res/N2Ls?urn:nir:stato:legge:2015;190</w:t>
        </w:r>
      </w:hyperlink>
      <w:r w:rsidRPr="00280F48">
        <w:rPr>
          <w:rFonts w:eastAsia="Calibri" w:cstheme="majorHAnsi"/>
          <w:sz w:val="20"/>
          <w:szCs w:val="20"/>
          <w:lang w:val="en-GB"/>
        </w:rPr>
        <w:t xml:space="preserve"> </w:t>
      </w:r>
    </w:p>
  </w:footnote>
  <w:footnote w:id="120">
    <w:p w14:paraId="000004F3"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w:t>
      </w:r>
      <w:hyperlink r:id="rId96">
        <w:r w:rsidRPr="00280F48">
          <w:rPr>
            <w:rFonts w:eastAsia="Calibri" w:cstheme="majorHAnsi"/>
            <w:color w:val="1155CC"/>
            <w:sz w:val="20"/>
            <w:szCs w:val="20"/>
            <w:u w:val="single"/>
            <w:lang w:val="en-GB"/>
          </w:rPr>
          <w:t>https://temi.camera.it/leg18/temi/tl18_minori_stranieri_non_accompagnati.html</w:t>
        </w:r>
      </w:hyperlink>
      <w:r w:rsidRPr="00280F48">
        <w:rPr>
          <w:rFonts w:cstheme="majorHAnsi"/>
        </w:rPr>
        <w:fldChar w:fldCharType="begin"/>
      </w:r>
      <w:r w:rsidRPr="00280F48">
        <w:rPr>
          <w:rFonts w:cstheme="majorHAnsi"/>
          <w:lang w:val="en-GB"/>
        </w:rPr>
        <w:instrText xml:space="preserve"> HYPERLINK "https://temi.camera.it/leg18/temi/tl18_minori_stranieri_non_accompagnati.html" </w:instrText>
      </w:r>
      <w:r w:rsidRPr="00280F48">
        <w:rPr>
          <w:rFonts w:cstheme="majorHAnsi"/>
        </w:rPr>
        <w:fldChar w:fldCharType="separate"/>
      </w:r>
    </w:p>
    <w:p w14:paraId="000004F4" w14:textId="77777777" w:rsidR="00D000DA" w:rsidRPr="00280F48" w:rsidRDefault="00D000DA">
      <w:pPr>
        <w:widowControl w:val="0"/>
        <w:pBdr>
          <w:top w:val="nil"/>
          <w:left w:val="nil"/>
          <w:bottom w:val="nil"/>
          <w:right w:val="nil"/>
          <w:between w:val="nil"/>
        </w:pBdr>
        <w:rPr>
          <w:rFonts w:eastAsia="Calibri" w:cstheme="majorHAnsi"/>
          <w:sz w:val="20"/>
          <w:szCs w:val="20"/>
          <w:lang w:val="en-GB"/>
        </w:rPr>
      </w:pPr>
    </w:p>
    <w:p w14:paraId="000004F5" w14:textId="77777777" w:rsidR="00D000DA" w:rsidRPr="00280F48" w:rsidRDefault="00D000DA">
      <w:pPr>
        <w:widowControl w:val="0"/>
        <w:pBdr>
          <w:top w:val="nil"/>
          <w:left w:val="nil"/>
          <w:bottom w:val="nil"/>
          <w:right w:val="nil"/>
          <w:between w:val="nil"/>
        </w:pBdr>
        <w:spacing w:after="0" w:line="276" w:lineRule="auto"/>
        <w:ind w:firstLine="0"/>
        <w:jc w:val="left"/>
        <w:rPr>
          <w:rFonts w:eastAsia="Calibri" w:cstheme="majorHAnsi"/>
          <w:sz w:val="20"/>
          <w:szCs w:val="20"/>
          <w:lang w:val="en-GB"/>
        </w:rPr>
      </w:pPr>
      <w:r w:rsidRPr="00280F48">
        <w:rPr>
          <w:rFonts w:cstheme="majorHAnsi"/>
        </w:rPr>
        <w:fldChar w:fldCharType="end"/>
      </w:r>
    </w:p>
  </w:footnote>
  <w:footnote w:id="121">
    <w:p w14:paraId="000004F6"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(German) EMN Nationaler Bericht (2017). Maria-Alexandra Bassermann, Alexander Spiegelfeld [Hrsg.] “Unbegleitete minderjährige nach Feststellung des Aufenthaltsstatus in Österreich” pp. 11f.</w:t>
      </w:r>
    </w:p>
  </w:footnote>
  <w:footnote w:id="122">
    <w:p w14:paraId="000004F7"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(German) EMN Nationaler Bericht (2017). Maria-Alexandra Bassermann, Alexander Spiegelfeld [Hrsg.] “Unbegleitete minderjährige nach Feststellung des Aufenthaltsstatus in Österreich” pp. 36f. </w:t>
      </w:r>
    </w:p>
  </w:footnote>
  <w:footnote w:id="123">
    <w:p w14:paraId="000004F8"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(German) See Asylkoordination available under: </w:t>
      </w:r>
      <w:hyperlink r:id="rId97">
        <w:r w:rsidRPr="00280F48">
          <w:rPr>
            <w:rFonts w:eastAsia="Calibri" w:cstheme="majorHAnsi"/>
            <w:color w:val="1155CC"/>
            <w:sz w:val="20"/>
            <w:szCs w:val="20"/>
            <w:u w:val="single"/>
            <w:lang w:val="en-GB"/>
          </w:rPr>
          <w:t>https://www.asyl.at/connectingpeople/themen/kinderfluechtlinge/betreuungbildungfuerfluchtwaisen/</w:t>
        </w:r>
      </w:hyperlink>
      <w:r w:rsidRPr="00280F48">
        <w:rPr>
          <w:rFonts w:eastAsia="Calibri" w:cstheme="majorHAnsi"/>
          <w:sz w:val="20"/>
          <w:szCs w:val="20"/>
          <w:lang w:val="en-GB"/>
        </w:rPr>
        <w:t xml:space="preserve"> </w:t>
      </w:r>
    </w:p>
  </w:footnote>
  <w:footnote w:id="124">
    <w:p w14:paraId="000004F9"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(German) See Article in “Kurier” availabl under:</w:t>
      </w:r>
    </w:p>
    <w:p w14:paraId="000004FA" w14:textId="77777777" w:rsidR="00D000DA" w:rsidRPr="00280F48" w:rsidRDefault="00F66E1D">
      <w:pPr>
        <w:spacing w:line="240" w:lineRule="auto"/>
        <w:rPr>
          <w:rFonts w:eastAsia="Calibri" w:cstheme="majorHAnsi"/>
          <w:sz w:val="20"/>
          <w:szCs w:val="20"/>
          <w:lang w:val="en-GB"/>
        </w:rPr>
      </w:pPr>
      <w:hyperlink r:id="rId98">
        <w:r w:rsidR="00D000DA" w:rsidRPr="00280F48">
          <w:rPr>
            <w:rFonts w:eastAsia="Calibri" w:cstheme="majorHAnsi"/>
            <w:color w:val="1155CC"/>
            <w:sz w:val="20"/>
            <w:szCs w:val="20"/>
            <w:u w:val="single"/>
            <w:lang w:val="en-GB"/>
          </w:rPr>
          <w:t>https://kurier.at/politik/inland/grundversorgung-fuer-gefluechtete-wird-erhoeht/402035162</w:t>
        </w:r>
      </w:hyperlink>
      <w:r w:rsidR="00D000DA" w:rsidRPr="00280F48">
        <w:rPr>
          <w:rFonts w:eastAsia="Calibri" w:cstheme="majorHAnsi"/>
          <w:sz w:val="20"/>
          <w:szCs w:val="20"/>
          <w:lang w:val="en-GB"/>
        </w:rPr>
        <w:t xml:space="preserve"> </w:t>
      </w:r>
    </w:p>
  </w:footnote>
  <w:footnote w:id="125">
    <w:p w14:paraId="000004FB"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German) See Asylkoordination available under: </w:t>
      </w:r>
      <w:hyperlink r:id="rId99">
        <w:r w:rsidRPr="00280F48">
          <w:rPr>
            <w:rFonts w:eastAsia="Calibri" w:cstheme="majorHAnsi"/>
            <w:color w:val="1155CC"/>
            <w:sz w:val="20"/>
            <w:szCs w:val="20"/>
            <w:u w:val="single"/>
            <w:lang w:val="en-GB"/>
          </w:rPr>
          <w:t>https://www.asyl.at/connectingpeople/themen/kinderfluechtlinge/betreuungbildungfuerfluchtwaisen/</w:t>
        </w:r>
      </w:hyperlink>
      <w:r w:rsidRPr="00280F48">
        <w:rPr>
          <w:rFonts w:eastAsia="Calibri" w:cstheme="majorHAnsi"/>
          <w:sz w:val="20"/>
          <w:szCs w:val="20"/>
          <w:lang w:val="en-GB"/>
        </w:rPr>
        <w:t xml:space="preserve"> </w:t>
      </w:r>
    </w:p>
  </w:footnote>
  <w:footnote w:id="126">
    <w:p w14:paraId="000004FC"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(German) EMN Nationaler Bericht (2017). Maria-Alexandra Bassermann, Alexander Spiegelfeld [Hrsg.] “Unbegleitete minderjährige nach Feststellung des Aufenthaltsstatus in Österreich” pp. 11. </w:t>
      </w:r>
    </w:p>
  </w:footnote>
  <w:footnote w:id="127">
    <w:p w14:paraId="000004FD"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(German) EMN Nationaler Bericht (2017). Maria-Alexandra Bassermann, Alexander Spiegelfeld [Hrsg.] “Unbegleitete minderjährige nach Feststellung des Aufenthaltsstatus in Österreich” pp. 11f.</w:t>
      </w:r>
    </w:p>
  </w:footnote>
  <w:footnote w:id="128">
    <w:p w14:paraId="000004FE"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(German) See asylkoordination available under: </w:t>
      </w:r>
      <w:hyperlink r:id="rId100">
        <w:r w:rsidRPr="00280F48">
          <w:rPr>
            <w:rFonts w:eastAsia="Calibri" w:cstheme="majorHAnsi"/>
            <w:color w:val="1155CC"/>
            <w:sz w:val="20"/>
            <w:szCs w:val="20"/>
            <w:u w:val="single"/>
            <w:lang w:val="en-GB"/>
          </w:rPr>
          <w:t>http://asyl.at/de/themen/familienzusammenfuehrung/</w:t>
        </w:r>
      </w:hyperlink>
      <w:r w:rsidRPr="00280F48">
        <w:rPr>
          <w:rFonts w:eastAsia="Calibri" w:cstheme="majorHAnsi"/>
          <w:sz w:val="20"/>
          <w:szCs w:val="20"/>
          <w:lang w:val="en-GB"/>
        </w:rPr>
        <w:t xml:space="preserve"> </w:t>
      </w:r>
    </w:p>
  </w:footnote>
  <w:footnote w:id="129">
    <w:p w14:paraId="000004FF"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ibid. pp.43f</w:t>
      </w:r>
    </w:p>
  </w:footnote>
  <w:footnote w:id="130">
    <w:p w14:paraId="00000500"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(German) See Information “Connecting People” available under: </w:t>
      </w:r>
      <w:hyperlink r:id="rId101">
        <w:r w:rsidRPr="00280F48">
          <w:rPr>
            <w:rFonts w:eastAsia="Calibri" w:cstheme="majorHAnsi"/>
            <w:color w:val="1155CC"/>
            <w:sz w:val="20"/>
            <w:szCs w:val="20"/>
            <w:u w:val="single"/>
            <w:lang w:val="en-GB"/>
          </w:rPr>
          <w:t>http://asyl.at/de/projekte/connectingpeople/</w:t>
        </w:r>
      </w:hyperlink>
      <w:r w:rsidRPr="00280F48">
        <w:rPr>
          <w:rFonts w:eastAsia="Calibri" w:cstheme="majorHAnsi"/>
          <w:sz w:val="20"/>
          <w:szCs w:val="20"/>
          <w:lang w:val="en-GB"/>
        </w:rPr>
        <w:t xml:space="preserve"> </w:t>
      </w:r>
    </w:p>
  </w:footnote>
  <w:footnote w:id="131">
    <w:p w14:paraId="00000501"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EMN Report by Saskia Koppenberg (2014). “Unaccompanied Minors in Austria – Legislation, Practices and Statistics. Available under: </w:t>
      </w:r>
      <w:hyperlink r:id="rId102">
        <w:r w:rsidRPr="00280F48">
          <w:rPr>
            <w:rFonts w:eastAsia="Calibri" w:cstheme="majorHAnsi"/>
            <w:color w:val="1155CC"/>
            <w:sz w:val="20"/>
            <w:szCs w:val="20"/>
            <w:u w:val="single"/>
            <w:lang w:val="en-GB"/>
          </w:rPr>
          <w:t>https://publications.iom.int/system/files/pdf/unaccompanied_minors_in_austria_en.pdf</w:t>
        </w:r>
      </w:hyperlink>
      <w:r w:rsidRPr="00280F48">
        <w:rPr>
          <w:rFonts w:eastAsia="Calibri" w:cstheme="majorHAnsi"/>
          <w:sz w:val="20"/>
          <w:szCs w:val="20"/>
          <w:lang w:val="en-GB"/>
        </w:rPr>
        <w:t xml:space="preserve"> pp.73</w:t>
      </w:r>
    </w:p>
  </w:footnote>
  <w:footnote w:id="132">
    <w:p w14:paraId="00000502"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ibid.</w:t>
      </w:r>
    </w:p>
  </w:footnote>
  <w:footnote w:id="133">
    <w:p w14:paraId="00000503"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ibid. pp. 74f</w:t>
      </w:r>
    </w:p>
  </w:footnote>
  <w:footnote w:id="134">
    <w:p w14:paraId="00000504"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(German) See FSW available under:</w:t>
      </w:r>
    </w:p>
    <w:p w14:paraId="00000505" w14:textId="77777777" w:rsidR="00D000DA" w:rsidRPr="00280F48" w:rsidRDefault="00F66E1D">
      <w:pPr>
        <w:spacing w:line="240" w:lineRule="auto"/>
        <w:rPr>
          <w:rFonts w:eastAsia="Calibri" w:cstheme="majorHAnsi"/>
          <w:sz w:val="20"/>
          <w:szCs w:val="20"/>
          <w:lang w:val="en-GB"/>
        </w:rPr>
      </w:pPr>
      <w:hyperlink r:id="rId103">
        <w:r w:rsidR="00D000DA" w:rsidRPr="00280F48">
          <w:rPr>
            <w:rFonts w:eastAsia="Calibri" w:cstheme="majorHAnsi"/>
            <w:color w:val="1155CC"/>
            <w:sz w:val="20"/>
            <w:szCs w:val="20"/>
            <w:u w:val="single"/>
            <w:lang w:val="en-GB"/>
          </w:rPr>
          <w:t>https://www.fluechtlinge.wien/arbeit</w:t>
        </w:r>
      </w:hyperlink>
      <w:r w:rsidR="00D000DA" w:rsidRPr="00280F48">
        <w:rPr>
          <w:rFonts w:eastAsia="Calibri" w:cstheme="majorHAnsi"/>
          <w:sz w:val="20"/>
          <w:szCs w:val="20"/>
          <w:lang w:val="en-GB"/>
        </w:rPr>
        <w:t xml:space="preserve"> </w:t>
      </w:r>
    </w:p>
  </w:footnote>
  <w:footnote w:id="135">
    <w:p w14:paraId="00000506"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(German) EMN Nationaler Bericht (2017). </w:t>
      </w:r>
      <w:r w:rsidRPr="00280F48">
        <w:rPr>
          <w:rFonts w:eastAsia="Calibri" w:cstheme="majorHAnsi"/>
          <w:sz w:val="20"/>
          <w:szCs w:val="20"/>
        </w:rPr>
        <w:t xml:space="preserve">Maria-Alexandra Bassermann, Alexander Spiegelfeld [Hrsg.] </w:t>
      </w:r>
      <w:r w:rsidRPr="00280F48">
        <w:rPr>
          <w:rFonts w:eastAsia="Calibri" w:cstheme="majorHAnsi"/>
          <w:sz w:val="20"/>
          <w:szCs w:val="20"/>
          <w:lang w:val="en-GB"/>
        </w:rPr>
        <w:t>“Unbegleitete minderjährige nach Feststellung des Aufenthaltsstatus in Österreich” pp. 72</w:t>
      </w:r>
    </w:p>
  </w:footnote>
  <w:footnote w:id="136">
    <w:p w14:paraId="00000507"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(German) See FSW available under:</w:t>
      </w:r>
    </w:p>
    <w:p w14:paraId="00000508" w14:textId="77777777" w:rsidR="00D000DA" w:rsidRPr="00280F48" w:rsidRDefault="00F66E1D">
      <w:pPr>
        <w:spacing w:line="240" w:lineRule="auto"/>
        <w:rPr>
          <w:rFonts w:eastAsia="Calibri" w:cstheme="majorHAnsi"/>
          <w:sz w:val="20"/>
          <w:szCs w:val="20"/>
          <w:lang w:val="en-GB"/>
        </w:rPr>
      </w:pPr>
      <w:hyperlink r:id="rId104">
        <w:r w:rsidR="00D000DA" w:rsidRPr="00280F48">
          <w:rPr>
            <w:rFonts w:eastAsia="Calibri" w:cstheme="majorHAnsi"/>
            <w:color w:val="1155CC"/>
            <w:sz w:val="20"/>
            <w:szCs w:val="20"/>
            <w:u w:val="single"/>
            <w:lang w:val="en-GB"/>
          </w:rPr>
          <w:t>https://www.fluechtlinge.wien/arbeit</w:t>
        </w:r>
      </w:hyperlink>
      <w:r w:rsidR="00D000DA" w:rsidRPr="00280F48">
        <w:rPr>
          <w:rFonts w:eastAsia="Calibri" w:cstheme="majorHAnsi"/>
          <w:sz w:val="20"/>
          <w:szCs w:val="20"/>
          <w:lang w:val="en-GB"/>
        </w:rPr>
        <w:t xml:space="preserve"> </w:t>
      </w:r>
    </w:p>
  </w:footnote>
  <w:footnote w:id="137">
    <w:p w14:paraId="00000509"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(German) See asylkoordination available under:</w:t>
      </w:r>
    </w:p>
    <w:p w14:paraId="0000050A" w14:textId="77777777" w:rsidR="00D000DA" w:rsidRPr="00280F48" w:rsidRDefault="00F66E1D">
      <w:pPr>
        <w:spacing w:line="240" w:lineRule="auto"/>
        <w:rPr>
          <w:rFonts w:eastAsia="Calibri" w:cstheme="majorHAnsi"/>
          <w:sz w:val="20"/>
          <w:szCs w:val="20"/>
          <w:lang w:val="en-GB"/>
        </w:rPr>
      </w:pPr>
      <w:hyperlink r:id="rId105">
        <w:r w:rsidR="00D000DA" w:rsidRPr="00280F48">
          <w:rPr>
            <w:rFonts w:eastAsia="Calibri" w:cstheme="majorHAnsi"/>
            <w:color w:val="1155CC"/>
            <w:sz w:val="20"/>
            <w:szCs w:val="20"/>
            <w:u w:val="single"/>
            <w:lang w:val="en-GB"/>
          </w:rPr>
          <w:t>http://asyl.at/de/themen/arbeitsmarktzugang/</w:t>
        </w:r>
      </w:hyperlink>
      <w:r w:rsidR="00D000DA" w:rsidRPr="00280F48">
        <w:rPr>
          <w:rFonts w:eastAsia="Calibri" w:cstheme="majorHAnsi"/>
          <w:sz w:val="20"/>
          <w:szCs w:val="20"/>
          <w:lang w:val="en-GB"/>
        </w:rPr>
        <w:t xml:space="preserve"> </w:t>
      </w:r>
    </w:p>
  </w:footnote>
  <w:footnote w:id="138">
    <w:p w14:paraId="0000050B"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(German) Interview with Fanny Dellinger available under:</w:t>
      </w:r>
    </w:p>
    <w:p w14:paraId="0000050C" w14:textId="77777777" w:rsidR="00D000DA" w:rsidRPr="00280F48" w:rsidRDefault="00F66E1D">
      <w:pPr>
        <w:spacing w:line="240" w:lineRule="auto"/>
        <w:rPr>
          <w:rFonts w:eastAsia="Calibri" w:cstheme="majorHAnsi"/>
          <w:sz w:val="20"/>
          <w:szCs w:val="20"/>
          <w:lang w:val="en-GB"/>
        </w:rPr>
      </w:pPr>
      <w:hyperlink r:id="rId106">
        <w:r w:rsidR="00D000DA" w:rsidRPr="00280F48">
          <w:rPr>
            <w:rFonts w:eastAsia="Calibri" w:cstheme="majorHAnsi"/>
            <w:color w:val="0563C1"/>
            <w:sz w:val="20"/>
            <w:szCs w:val="20"/>
            <w:highlight w:val="white"/>
            <w:u w:val="single"/>
            <w:lang w:val="en-GB"/>
          </w:rPr>
          <w:t>https://www.asyl.at/files/592/07interview_fanny_dellinger.pdf</w:t>
        </w:r>
      </w:hyperlink>
      <w:r w:rsidR="00D000DA" w:rsidRPr="00280F48">
        <w:rPr>
          <w:rFonts w:eastAsia="Calibri" w:cstheme="majorHAnsi"/>
          <w:sz w:val="20"/>
          <w:szCs w:val="20"/>
          <w:highlight w:val="white"/>
          <w:lang w:val="en-GB"/>
        </w:rPr>
        <w:t xml:space="preserve">   </w:t>
      </w:r>
    </w:p>
  </w:footnote>
  <w:footnote w:id="139">
    <w:p w14:paraId="0000050D"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Article Labor Market Integration in Austria (2018) available under:</w:t>
      </w:r>
    </w:p>
    <w:p w14:paraId="0000050E" w14:textId="77777777" w:rsidR="00D000DA" w:rsidRPr="00280F48" w:rsidRDefault="00F66E1D">
      <w:pPr>
        <w:spacing w:line="240" w:lineRule="auto"/>
        <w:rPr>
          <w:rFonts w:eastAsia="Calibri" w:cstheme="majorHAnsi"/>
          <w:sz w:val="20"/>
          <w:szCs w:val="20"/>
          <w:lang w:val="en-GB"/>
        </w:rPr>
      </w:pPr>
      <w:hyperlink r:id="rId107">
        <w:r w:rsidR="00D000DA" w:rsidRPr="00280F48">
          <w:rPr>
            <w:rFonts w:eastAsia="Calibri" w:cstheme="majorHAnsi"/>
            <w:color w:val="1155CC"/>
            <w:sz w:val="20"/>
            <w:szCs w:val="20"/>
            <w:u w:val="single"/>
            <w:lang w:val="en-GB"/>
          </w:rPr>
          <w:t>https://www.tandfonline.com/doi/full/10.1080/1369183X.2018.1552826</w:t>
        </w:r>
      </w:hyperlink>
      <w:r w:rsidR="00D000DA" w:rsidRPr="00280F48">
        <w:rPr>
          <w:rFonts w:eastAsia="Calibri" w:cstheme="majorHAnsi"/>
          <w:sz w:val="20"/>
          <w:szCs w:val="20"/>
          <w:lang w:val="en-GB"/>
        </w:rPr>
        <w:t xml:space="preserve"> pp. 1413f</w:t>
      </w:r>
    </w:p>
  </w:footnote>
  <w:footnote w:id="140">
    <w:p w14:paraId="0000050F"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Article Labor Market Integration in Austria (2018) available under:</w:t>
      </w:r>
    </w:p>
    <w:p w14:paraId="00000510" w14:textId="77777777" w:rsidR="00D000DA" w:rsidRPr="00280F48" w:rsidRDefault="00F66E1D">
      <w:pPr>
        <w:spacing w:line="240" w:lineRule="auto"/>
        <w:rPr>
          <w:rFonts w:eastAsia="Calibri" w:cstheme="majorHAnsi"/>
          <w:sz w:val="20"/>
          <w:szCs w:val="20"/>
          <w:lang w:val="en-GB"/>
        </w:rPr>
      </w:pPr>
      <w:hyperlink r:id="rId108">
        <w:r w:rsidR="00D000DA" w:rsidRPr="00280F48">
          <w:rPr>
            <w:rFonts w:eastAsia="Calibri" w:cstheme="majorHAnsi"/>
            <w:color w:val="1155CC"/>
            <w:sz w:val="20"/>
            <w:szCs w:val="20"/>
            <w:u w:val="single"/>
            <w:lang w:val="en-GB"/>
          </w:rPr>
          <w:t>https://www.tandfonline.com/doi/full/10.1080/1369183X.2018.1552826</w:t>
        </w:r>
      </w:hyperlink>
      <w:r w:rsidR="00D000DA" w:rsidRPr="00280F48">
        <w:rPr>
          <w:rFonts w:eastAsia="Calibri" w:cstheme="majorHAnsi"/>
          <w:sz w:val="20"/>
          <w:szCs w:val="20"/>
          <w:lang w:val="en-GB"/>
        </w:rPr>
        <w:t xml:space="preserve"> pp. 1405</w:t>
      </w:r>
    </w:p>
  </w:footnote>
  <w:footnote w:id="141">
    <w:p w14:paraId="00000511"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ibid. </w:t>
      </w:r>
      <w:r w:rsidRPr="00280F48">
        <w:rPr>
          <w:rFonts w:eastAsia="Calibri" w:cstheme="majorHAnsi"/>
          <w:sz w:val="20"/>
          <w:szCs w:val="20"/>
          <w:highlight w:val="white"/>
          <w:lang w:val="en-GB"/>
        </w:rPr>
        <w:t xml:space="preserve"> pp.1405-1413</w:t>
      </w:r>
    </w:p>
  </w:footnote>
  <w:footnote w:id="142">
    <w:p w14:paraId="00000512"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See Asylkoordination available under:</w:t>
      </w:r>
    </w:p>
    <w:p w14:paraId="00000513" w14:textId="77777777" w:rsidR="00D000DA" w:rsidRPr="00280F48" w:rsidRDefault="00F66E1D">
      <w:pPr>
        <w:spacing w:line="240" w:lineRule="auto"/>
        <w:rPr>
          <w:rFonts w:eastAsia="Calibri" w:cstheme="majorHAnsi"/>
          <w:sz w:val="20"/>
          <w:szCs w:val="20"/>
          <w:lang w:val="en-GB"/>
        </w:rPr>
      </w:pPr>
      <w:hyperlink r:id="rId109">
        <w:r w:rsidR="00D000DA" w:rsidRPr="00280F48">
          <w:rPr>
            <w:rFonts w:eastAsia="Calibri" w:cstheme="majorHAnsi"/>
            <w:color w:val="1155CC"/>
            <w:sz w:val="20"/>
            <w:szCs w:val="20"/>
            <w:u w:val="single"/>
            <w:lang w:val="en-GB"/>
          </w:rPr>
          <w:t>http://asyl.at/de/themen/arbeitsmarktzugang/</w:t>
        </w:r>
      </w:hyperlink>
      <w:r w:rsidR="00D000DA" w:rsidRPr="00280F48">
        <w:rPr>
          <w:rFonts w:eastAsia="Calibri" w:cstheme="majorHAnsi"/>
          <w:sz w:val="20"/>
          <w:szCs w:val="20"/>
          <w:lang w:val="en-GB"/>
        </w:rPr>
        <w:t xml:space="preserve"> </w:t>
      </w:r>
    </w:p>
  </w:footnote>
  <w:footnote w:id="143">
    <w:p w14:paraId="00000514"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w:t>
      </w:r>
      <w:hyperlink r:id="rId110">
        <w:r w:rsidRPr="00280F48">
          <w:rPr>
            <w:rFonts w:eastAsia="Calibri" w:cstheme="majorHAnsi"/>
            <w:color w:val="1155CC"/>
            <w:sz w:val="20"/>
            <w:szCs w:val="20"/>
            <w:u w:val="single"/>
            <w:lang w:val="en-GB"/>
          </w:rPr>
          <w:t>https://www.lobby16.org/</w:t>
        </w:r>
      </w:hyperlink>
      <w:r w:rsidRPr="00280F48">
        <w:rPr>
          <w:rFonts w:eastAsia="Calibri" w:cstheme="majorHAnsi"/>
          <w:sz w:val="20"/>
          <w:szCs w:val="20"/>
          <w:lang w:val="en-GB"/>
        </w:rPr>
        <w:t xml:space="preserve"> </w:t>
      </w:r>
    </w:p>
  </w:footnote>
  <w:footnote w:id="144">
    <w:p w14:paraId="00000515"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(German) EMN Nationaler Bericht (2017). </w:t>
      </w:r>
      <w:r w:rsidRPr="00280F48">
        <w:rPr>
          <w:rFonts w:eastAsia="Calibri" w:cstheme="majorHAnsi"/>
          <w:sz w:val="20"/>
          <w:szCs w:val="20"/>
        </w:rPr>
        <w:t xml:space="preserve">Maria-Alexandra Bassermann, Alexander Spiegelfeld [Hrsg.] </w:t>
      </w:r>
      <w:r w:rsidRPr="00280F48">
        <w:rPr>
          <w:rFonts w:eastAsia="Calibri" w:cstheme="majorHAnsi"/>
          <w:sz w:val="20"/>
          <w:szCs w:val="20"/>
          <w:lang w:val="en-GB"/>
        </w:rPr>
        <w:t>“Unbegleitete minderjährige nach Feststellung des Aufenthaltsstatus in Österreich” pp 72</w:t>
      </w:r>
    </w:p>
  </w:footnote>
  <w:footnote w:id="145">
    <w:p w14:paraId="00000516" w14:textId="77777777" w:rsidR="00D000DA" w:rsidRPr="00280F48" w:rsidRDefault="00D000DA">
      <w:pPr>
        <w:spacing w:line="240" w:lineRule="auto"/>
        <w:rPr>
          <w:rFonts w:eastAsia="Calibri" w:cstheme="majorHAnsi"/>
          <w:color w:val="0563C1"/>
          <w:sz w:val="20"/>
          <w:szCs w:val="20"/>
          <w:u w:val="single"/>
          <w:lang w:val="en-GB"/>
        </w:rPr>
      </w:pPr>
      <w:r w:rsidRPr="00280F48">
        <w:rPr>
          <w:rFonts w:cstheme="majorHAnsi"/>
          <w:vertAlign w:val="superscript"/>
        </w:rPr>
        <w:footnoteRef/>
      </w:r>
      <w:r w:rsidRPr="00280F48">
        <w:rPr>
          <w:rFonts w:eastAsia="Calibri" w:cstheme="majorHAnsi"/>
          <w:sz w:val="20"/>
          <w:szCs w:val="20"/>
          <w:lang w:val="en-GB"/>
        </w:rPr>
        <w:t xml:space="preserve"> </w:t>
      </w:r>
      <w:r w:rsidRPr="00280F48">
        <w:rPr>
          <w:rFonts w:eastAsia="Calibri" w:cstheme="majorHAnsi"/>
          <w:color w:val="0563C1"/>
          <w:sz w:val="20"/>
          <w:szCs w:val="20"/>
          <w:u w:val="single"/>
          <w:lang w:val="en-GB"/>
        </w:rPr>
        <w:t>European Youth Forum. 2015. Resolution: Protection and Integration of Young Refugees in Europe, 27-28 November 2015, Madrid, Spain.</w:t>
      </w:r>
    </w:p>
  </w:footnote>
  <w:footnote w:id="146">
    <w:p w14:paraId="00000517"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w:t>
      </w:r>
      <w:hyperlink r:id="rId111">
        <w:r w:rsidRPr="00280F48">
          <w:rPr>
            <w:rFonts w:eastAsia="Calibri" w:cstheme="majorHAnsi"/>
            <w:color w:val="0563C1"/>
            <w:sz w:val="20"/>
            <w:szCs w:val="20"/>
            <w:u w:val="single"/>
            <w:lang w:val="en-GB"/>
          </w:rPr>
          <w:t>https://cyprus.iom.int/news/iom-supports-transition-adulthood-unaccompanied-migrant-children-cyprus</w:t>
        </w:r>
      </w:hyperlink>
      <w:r w:rsidRPr="00280F48">
        <w:rPr>
          <w:rFonts w:eastAsia="Calibri" w:cstheme="majorHAnsi"/>
          <w:sz w:val="20"/>
          <w:szCs w:val="20"/>
          <w:lang w:val="en-GB"/>
        </w:rPr>
        <w:t xml:space="preserve"> </w:t>
      </w:r>
    </w:p>
  </w:footnote>
  <w:footnote w:id="147">
    <w:p w14:paraId="00000518"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Circular / Letter of Director of Social Welfare Services to the Provincial Officers, with date 03/02/2015 and No. Fax: 11.11.19.</w:t>
      </w:r>
    </w:p>
  </w:footnote>
  <w:footnote w:id="148">
    <w:p w14:paraId="00000519"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Circular / Letter of Director of Social Welfare Services to the Provincial Officers, with date 29/11/2016 and No. Fax: 11.06.040 / 11.11.71.</w:t>
      </w:r>
    </w:p>
  </w:footnote>
  <w:footnote w:id="149">
    <w:p w14:paraId="0000051A"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Circular / Letter of Director of Social Welfare Services to the Provincial Officers, with date 12/12/2016 and No. Fax: 11.11.042.13.</w:t>
      </w:r>
    </w:p>
  </w:footnote>
  <w:footnote w:id="150">
    <w:p w14:paraId="0000051B"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Approaches to Unaccompanied Minors following Status Determination in the EU plus Norway, (European Migration Network, 2018)</w:t>
      </w:r>
    </w:p>
  </w:footnote>
  <w:footnote w:id="151">
    <w:p w14:paraId="0000051C"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Spaneas, S., Kochliou, D., Zachariadis, A., Neokleous G. &amp; Apostolou, M. The Living Conditions of Asylum Seekers in Cyprus, (2018). United Nations High Commissioner for Refugees (UNHCR) in Cyprus and the University of Nicosia.</w:t>
      </w:r>
    </w:p>
  </w:footnote>
  <w:footnote w:id="152">
    <w:p w14:paraId="0000051D"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Evaluation intervention of the Commissioner to the Minister of Labor, Welfare and Social Insurance, dated 06/10/2016 and No. File: G.E.P. 11.11.44.01, G.E.P. 11.17.09.06.32, G.E.P. 11.17.09.06.33, G.E.P. 11.17.09.06.34, G.E.P. 11.17.09.06.35, G.E.P. 11.17.09.06.36, G.E.P. 11.17.09.06.37, G.E.P. 11.17.09.06.38, G.E.P. 11.17.09.06.39.</w:t>
      </w:r>
    </w:p>
  </w:footnote>
  <w:footnote w:id="153">
    <w:p w14:paraId="0000051E"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Report of the Commissioner of Administration as an Authority against Discrimination, entitled "Report of the Authority against Discrimination regarding the System of Protection and Representation of Unaccompanied Minors", d. 24/08/2015, with No. Fact: AKR 41/2015, (paragraph 71).</w:t>
      </w:r>
    </w:p>
  </w:footnote>
  <w:footnote w:id="154">
    <w:p w14:paraId="0000051F"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Aram and Michal Ayalon, </w:t>
      </w:r>
      <w:r w:rsidRPr="00280F48">
        <w:rPr>
          <w:rFonts w:eastAsia="Calibri" w:cstheme="majorHAnsi"/>
          <w:i/>
          <w:sz w:val="20"/>
          <w:szCs w:val="20"/>
          <w:lang w:val="en-GB"/>
        </w:rPr>
        <w:t>Saving the Children: The Challenges of Educating Refugee Youth</w:t>
      </w:r>
      <w:r w:rsidRPr="00280F48">
        <w:rPr>
          <w:rFonts w:eastAsia="Calibri" w:cstheme="majorHAnsi"/>
          <w:sz w:val="20"/>
          <w:szCs w:val="20"/>
          <w:lang w:val="en-GB"/>
        </w:rPr>
        <w:t>, Springer Nature Switzerland AG 2019, 256.</w:t>
      </w:r>
    </w:p>
  </w:footnote>
  <w:footnote w:id="155">
    <w:p w14:paraId="00000520"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Rosa Luxemburg Foundation, </w:t>
      </w:r>
      <w:r w:rsidRPr="00280F48">
        <w:rPr>
          <w:rFonts w:eastAsia="Calibri" w:cstheme="majorHAnsi"/>
          <w:i/>
          <w:sz w:val="20"/>
          <w:szCs w:val="20"/>
          <w:lang w:val="en-GB"/>
        </w:rPr>
        <w:t>Children ballast - National Study, Block and exploitation of unaccompanied minors in Greece</w:t>
      </w:r>
      <w:r w:rsidRPr="00280F48">
        <w:rPr>
          <w:rFonts w:eastAsia="Calibri" w:cstheme="majorHAnsi"/>
          <w:sz w:val="20"/>
          <w:szCs w:val="20"/>
          <w:lang w:val="en-GB"/>
        </w:rPr>
        <w:t xml:space="preserve">, November 2019, 37, </w:t>
      </w:r>
      <w:hyperlink r:id="rId112">
        <w:r w:rsidRPr="00280F48">
          <w:rPr>
            <w:rFonts w:eastAsia="Calibri" w:cstheme="majorHAnsi"/>
            <w:color w:val="0563C1"/>
            <w:sz w:val="20"/>
            <w:szCs w:val="20"/>
            <w:u w:val="single"/>
            <w:lang w:val="en-GB"/>
          </w:rPr>
          <w:t>https://rosalux.gr/sites/default/files/publications/national_greece_gr_final_1211web.pdf</w:t>
        </w:r>
      </w:hyperlink>
      <w:r w:rsidRPr="00280F48">
        <w:rPr>
          <w:rFonts w:eastAsia="Calibri" w:cstheme="majorHAnsi"/>
          <w:sz w:val="20"/>
          <w:szCs w:val="20"/>
          <w:lang w:val="en-GB"/>
        </w:rPr>
        <w:t xml:space="preserve"> </w:t>
      </w:r>
    </w:p>
  </w:footnote>
  <w:footnote w:id="156">
    <w:p w14:paraId="00000521"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Papatzani, et al, ‘Reception Policies, Practices and Responses’ in </w:t>
      </w:r>
      <w:r w:rsidRPr="00280F48">
        <w:rPr>
          <w:rFonts w:eastAsia="Calibri" w:cstheme="majorHAnsi"/>
          <w:i/>
          <w:sz w:val="20"/>
          <w:szCs w:val="20"/>
          <w:lang w:val="en-GB"/>
        </w:rPr>
        <w:t xml:space="preserve">Global Migration: Consequences and Responses </w:t>
      </w:r>
      <w:r w:rsidRPr="00280F48">
        <w:rPr>
          <w:rFonts w:eastAsia="Calibri" w:cstheme="majorHAnsi"/>
          <w:sz w:val="20"/>
          <w:szCs w:val="20"/>
          <w:lang w:val="en-GB"/>
        </w:rPr>
        <w:t>RESPOND working Papers, National Report Greece, University of the Aegean, Paper 2020/42, February 2020, 45.</w:t>
      </w:r>
    </w:p>
  </w:footnote>
  <w:footnote w:id="157">
    <w:p w14:paraId="00000522" w14:textId="77777777" w:rsidR="00D000DA" w:rsidRPr="00280F48" w:rsidRDefault="00D000DA">
      <w:pPr>
        <w:spacing w:after="160"/>
        <w:rPr>
          <w:rFonts w:eastAsia="Calibri" w:cstheme="majorHAnsi"/>
          <w:sz w:val="20"/>
          <w:szCs w:val="20"/>
          <w:u w:val="single"/>
          <w:lang w:val="en-GB"/>
        </w:rPr>
      </w:pPr>
      <w:r w:rsidRPr="00280F48">
        <w:rPr>
          <w:rFonts w:cstheme="majorHAnsi"/>
          <w:vertAlign w:val="superscript"/>
        </w:rPr>
        <w:footnoteRef/>
      </w:r>
      <w:r w:rsidRPr="00280F48">
        <w:rPr>
          <w:rFonts w:eastAsia="Calibri" w:cstheme="majorHAnsi"/>
          <w:sz w:val="20"/>
          <w:szCs w:val="20"/>
          <w:lang w:val="en-GB"/>
        </w:rPr>
        <w:t xml:space="preserve"> For more information please check at </w:t>
      </w:r>
      <w:hyperlink r:id="rId113">
        <w:r w:rsidRPr="00280F48">
          <w:rPr>
            <w:rFonts w:eastAsia="Calibri" w:cstheme="majorHAnsi"/>
            <w:color w:val="0563C1"/>
            <w:sz w:val="20"/>
            <w:szCs w:val="20"/>
            <w:u w:val="single"/>
            <w:lang w:val="en-GB"/>
          </w:rPr>
          <w:t>https://ec.europa.eu/info/system/files/com_328_6_swd_en.pdf</w:t>
        </w:r>
      </w:hyperlink>
      <w:r w:rsidRPr="00280F48">
        <w:rPr>
          <w:rFonts w:eastAsia="Calibri" w:cstheme="majorHAnsi"/>
          <w:sz w:val="20"/>
          <w:szCs w:val="20"/>
          <w:lang w:val="en-GB"/>
        </w:rPr>
        <w:t xml:space="preserve"> . </w:t>
      </w:r>
    </w:p>
    <w:p w14:paraId="00000523" w14:textId="77777777" w:rsidR="00D000DA" w:rsidRPr="00280F48" w:rsidRDefault="00D000DA">
      <w:pPr>
        <w:spacing w:line="240" w:lineRule="auto"/>
        <w:rPr>
          <w:rFonts w:eastAsia="Calibri" w:cstheme="majorHAnsi"/>
          <w:sz w:val="20"/>
          <w:szCs w:val="20"/>
          <w:lang w:val="en-GB"/>
        </w:rPr>
      </w:pPr>
    </w:p>
  </w:footnote>
  <w:footnote w:id="158">
    <w:p w14:paraId="00000524"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w:t>
      </w:r>
      <w:hyperlink r:id="rId114">
        <w:r w:rsidRPr="00280F48">
          <w:rPr>
            <w:rFonts w:eastAsia="Calibri" w:cstheme="majorHAnsi"/>
            <w:color w:val="1155CC"/>
            <w:sz w:val="20"/>
            <w:szCs w:val="20"/>
            <w:u w:val="single"/>
            <w:lang w:val="en-GB"/>
          </w:rPr>
          <w:t>https://www.normattiva.it/uri-res/N2Ls?urn:nir:stato:decreto.legislativo:2015;142</w:t>
        </w:r>
      </w:hyperlink>
      <w:r w:rsidRPr="00280F48">
        <w:rPr>
          <w:rFonts w:eastAsia="Calibri" w:cstheme="majorHAnsi"/>
          <w:sz w:val="20"/>
          <w:szCs w:val="20"/>
          <w:lang w:val="en-GB"/>
        </w:rPr>
        <w:t xml:space="preserve"> </w:t>
      </w:r>
    </w:p>
  </w:footnote>
  <w:footnote w:id="159">
    <w:p w14:paraId="00000525" w14:textId="77777777" w:rsidR="00D000DA" w:rsidRPr="00280F48" w:rsidRDefault="00D000DA">
      <w:pPr>
        <w:spacing w:line="240" w:lineRule="auto"/>
        <w:rPr>
          <w:rFonts w:eastAsia="Calibri" w:cstheme="majorHAnsi"/>
          <w:sz w:val="20"/>
          <w:szCs w:val="20"/>
          <w:lang w:val="en-GB"/>
        </w:rPr>
      </w:pPr>
      <w:r w:rsidRPr="00280F48">
        <w:rPr>
          <w:rFonts w:cstheme="majorHAnsi"/>
          <w:vertAlign w:val="superscript"/>
        </w:rPr>
        <w:footnoteRef/>
      </w:r>
      <w:r w:rsidRPr="00280F48">
        <w:rPr>
          <w:rFonts w:eastAsia="Calibri" w:cstheme="majorHAnsi"/>
          <w:sz w:val="20"/>
          <w:szCs w:val="20"/>
          <w:lang w:val="en-GB"/>
        </w:rPr>
        <w:t xml:space="preserve"> </w:t>
      </w:r>
      <w:hyperlink r:id="rId115">
        <w:r w:rsidRPr="00280F48">
          <w:rPr>
            <w:rFonts w:eastAsia="Calibri" w:cstheme="majorHAnsi"/>
            <w:color w:val="1155CC"/>
            <w:sz w:val="20"/>
            <w:szCs w:val="20"/>
            <w:u w:val="single"/>
            <w:lang w:val="en-GB"/>
          </w:rPr>
          <w:t>https://temi.camera.it/leg18/temi/immigrazione-e-sicurezza.html</w:t>
        </w:r>
      </w:hyperlink>
      <w:r w:rsidRPr="00280F48">
        <w:rPr>
          <w:rFonts w:eastAsia="Calibri" w:cstheme="majorHAnsi"/>
          <w:sz w:val="20"/>
          <w:szCs w:val="20"/>
          <w:lang w:val="en-GB"/>
        </w:rPr>
        <w:t xml:space="preserve"> </w:t>
      </w:r>
    </w:p>
  </w:footnote>
  <w:footnote w:id="160">
    <w:p w14:paraId="00000526" w14:textId="77777777" w:rsidR="00D000DA" w:rsidRPr="00280F48" w:rsidRDefault="00D000DA">
      <w:pPr>
        <w:spacing w:line="240" w:lineRule="auto"/>
        <w:rPr>
          <w:rFonts w:eastAsia="Calibri" w:cstheme="majorHAnsi"/>
          <w:sz w:val="20"/>
          <w:szCs w:val="20"/>
        </w:rPr>
      </w:pPr>
      <w:r w:rsidRPr="00280F48">
        <w:rPr>
          <w:rFonts w:cstheme="majorHAnsi"/>
          <w:vertAlign w:val="superscript"/>
        </w:rPr>
        <w:footnoteRef/>
      </w:r>
      <w:r w:rsidRPr="00280F48">
        <w:rPr>
          <w:rFonts w:eastAsia="Calibri" w:cstheme="majorHAnsi"/>
          <w:sz w:val="20"/>
          <w:szCs w:val="20"/>
        </w:rPr>
        <w:t xml:space="preserve"> Prehod v odraslost: sodobni trendi in raziskave: </w:t>
      </w:r>
      <w:hyperlink r:id="rId116">
        <w:r w:rsidRPr="00280F48">
          <w:rPr>
            <w:rFonts w:eastAsia="Calibri" w:cstheme="majorHAnsi"/>
            <w:color w:val="0563C1"/>
            <w:sz w:val="20"/>
            <w:szCs w:val="20"/>
            <w:u w:val="single"/>
          </w:rPr>
          <w:t>https://e-knjige.ff.uni-lj.si/znanstvena-zalozba/catalog/download/305/445/6689-1?inline=1</w:t>
        </w:r>
      </w:hyperlink>
      <w:r w:rsidRPr="00280F48">
        <w:rPr>
          <w:rFonts w:eastAsia="Calibri" w:cstheme="majorHAnsi"/>
          <w:sz w:val="20"/>
          <w:szCs w:val="20"/>
        </w:rPr>
        <w:t xml:space="preserve"> </w:t>
      </w:r>
    </w:p>
  </w:footnote>
  <w:footnote w:id="161">
    <w:p w14:paraId="00000527" w14:textId="77777777" w:rsidR="00D000DA" w:rsidRPr="00280F48" w:rsidRDefault="00D000DA">
      <w:pPr>
        <w:pBdr>
          <w:top w:val="nil"/>
          <w:left w:val="nil"/>
          <w:bottom w:val="nil"/>
          <w:right w:val="nil"/>
          <w:between w:val="nil"/>
        </w:pBdr>
        <w:spacing w:line="240" w:lineRule="auto"/>
        <w:rPr>
          <w:rFonts w:cstheme="majorHAnsi"/>
          <w:color w:val="000000"/>
          <w:sz w:val="20"/>
          <w:szCs w:val="20"/>
          <w:lang w:val="en-GB"/>
        </w:rPr>
      </w:pPr>
      <w:r w:rsidRPr="00280F48">
        <w:rPr>
          <w:rFonts w:cstheme="majorHAnsi"/>
          <w:vertAlign w:val="superscript"/>
        </w:rPr>
        <w:footnoteRef/>
      </w:r>
      <w:r w:rsidRPr="00280F48">
        <w:rPr>
          <w:rFonts w:cstheme="majorHAnsi"/>
          <w:color w:val="000000"/>
          <w:sz w:val="20"/>
          <w:szCs w:val="20"/>
          <w:lang w:val="en-GB"/>
        </w:rPr>
        <w:t xml:space="preserve"> The following analysis </w:t>
      </w:r>
      <w:r w:rsidRPr="00280F48">
        <w:rPr>
          <w:rFonts w:eastAsia="Calibri" w:cstheme="majorHAnsi"/>
          <w:color w:val="000000"/>
          <w:sz w:val="20"/>
          <w:szCs w:val="20"/>
          <w:lang w:val="en-GB"/>
        </w:rPr>
        <w:t>refers to</w:t>
      </w:r>
      <w:r w:rsidRPr="00280F48">
        <w:rPr>
          <w:rFonts w:cstheme="majorHAnsi"/>
          <w:color w:val="000000"/>
          <w:sz w:val="20"/>
          <w:szCs w:val="20"/>
          <w:lang w:val="en-GB"/>
        </w:rPr>
        <w:t xml:space="preserve"> the </w:t>
      </w:r>
      <w:r w:rsidRPr="00280F48">
        <w:rPr>
          <w:rFonts w:eastAsia="Calibri" w:cstheme="majorHAnsi"/>
          <w:color w:val="000000"/>
          <w:sz w:val="20"/>
          <w:szCs w:val="20"/>
          <w:lang w:val="en-GB"/>
        </w:rPr>
        <w:t xml:space="preserve">questionnaire </w:t>
      </w:r>
      <w:r w:rsidRPr="00280F48">
        <w:rPr>
          <w:rFonts w:cstheme="majorHAnsi"/>
          <w:color w:val="000000"/>
          <w:sz w:val="20"/>
          <w:szCs w:val="20"/>
          <w:lang w:val="en-GB"/>
        </w:rPr>
        <w:t xml:space="preserve">results from both countries since the online </w:t>
      </w:r>
      <w:r w:rsidRPr="00280F48">
        <w:rPr>
          <w:rFonts w:eastAsia="Calibri" w:cstheme="majorHAnsi"/>
          <w:color w:val="000000"/>
          <w:sz w:val="20"/>
          <w:szCs w:val="20"/>
          <w:lang w:val="en-GB"/>
        </w:rPr>
        <w:t xml:space="preserve">form </w:t>
      </w:r>
      <w:r w:rsidRPr="00280F48">
        <w:rPr>
          <w:rFonts w:cstheme="majorHAnsi"/>
          <w:color w:val="000000"/>
          <w:sz w:val="20"/>
          <w:szCs w:val="20"/>
          <w:lang w:val="en-GB"/>
        </w:rPr>
        <w:t>was used for both countries simultaneously</w:t>
      </w:r>
      <w:r w:rsidRPr="00280F48">
        <w:rPr>
          <w:rFonts w:eastAsia="Calibri" w:cstheme="majorHAnsi"/>
          <w:color w:val="000000"/>
          <w:sz w:val="20"/>
          <w:szCs w:val="20"/>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B2314" w14:textId="759B5904" w:rsidR="00D000DA" w:rsidRDefault="00D000DA">
    <w:pPr>
      <w:pStyle w:val="Intestazione"/>
    </w:pPr>
    <w:r>
      <w:rPr>
        <w:noProof/>
      </w:rPr>
      <w:drawing>
        <wp:anchor distT="0" distB="0" distL="114300" distR="114300" simplePos="0" relativeHeight="251665408" behindDoc="0" locked="0" layoutInCell="1" allowOverlap="1" wp14:anchorId="63B2E3B7" wp14:editId="2355B3D9">
          <wp:simplePos x="0" y="0"/>
          <wp:positionH relativeFrom="column">
            <wp:posOffset>-837186</wp:posOffset>
          </wp:positionH>
          <wp:positionV relativeFrom="paragraph">
            <wp:posOffset>-330471</wp:posOffset>
          </wp:positionV>
          <wp:extent cx="2159541" cy="453103"/>
          <wp:effectExtent l="0" t="0" r="0" b="4445"/>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159541" cy="45310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78602634" wp14:editId="4FA0C43B">
          <wp:simplePos x="0" y="0"/>
          <wp:positionH relativeFrom="column">
            <wp:posOffset>5515583</wp:posOffset>
          </wp:positionH>
          <wp:positionV relativeFrom="paragraph">
            <wp:posOffset>-622570</wp:posOffset>
          </wp:positionV>
          <wp:extent cx="1108954" cy="1108954"/>
          <wp:effectExtent l="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108954" cy="110895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CCE77" w14:textId="3C9CAA2F" w:rsidR="00D000DA" w:rsidRDefault="00F971A8" w:rsidP="00F91306">
    <w:pPr>
      <w:tabs>
        <w:tab w:val="left" w:pos="3952"/>
      </w:tabs>
      <w:spacing w:line="264" w:lineRule="auto"/>
      <w:ind w:firstLine="0"/>
    </w:pPr>
    <w:r>
      <w:rPr>
        <w:noProof/>
      </w:rPr>
      <w:drawing>
        <wp:anchor distT="0" distB="0" distL="114300" distR="114300" simplePos="0" relativeHeight="251659264" behindDoc="0" locked="0" layoutInCell="1" allowOverlap="1" wp14:anchorId="5032BB76" wp14:editId="300EC012">
          <wp:simplePos x="0" y="0"/>
          <wp:positionH relativeFrom="column">
            <wp:posOffset>-768350</wp:posOffset>
          </wp:positionH>
          <wp:positionV relativeFrom="paragraph">
            <wp:posOffset>-356870</wp:posOffset>
          </wp:positionV>
          <wp:extent cx="2225432" cy="466928"/>
          <wp:effectExtent l="0" t="0" r="0" b="3175"/>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225432" cy="46692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00D53E70" wp14:editId="1F7A434A">
          <wp:simplePos x="0" y="0"/>
          <wp:positionH relativeFrom="column">
            <wp:posOffset>5525135</wp:posOffset>
          </wp:positionH>
          <wp:positionV relativeFrom="paragraph">
            <wp:posOffset>-611505</wp:posOffset>
          </wp:positionV>
          <wp:extent cx="1108710" cy="1108710"/>
          <wp:effectExtent l="0" t="0" r="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108710" cy="1108710"/>
                  </a:xfrm>
                  <a:prstGeom prst="rect">
                    <a:avLst/>
                  </a:prstGeom>
                </pic:spPr>
              </pic:pic>
            </a:graphicData>
          </a:graphic>
          <wp14:sizeRelH relativeFrom="page">
            <wp14:pctWidth>0</wp14:pctWidth>
          </wp14:sizeRelH>
          <wp14:sizeRelV relativeFrom="page">
            <wp14:pctHeight>0</wp14:pctHeight>
          </wp14:sizeRelV>
        </wp:anchor>
      </w:drawing>
    </w:r>
    <w:r w:rsidR="00D000DA">
      <w:tab/>
    </w:r>
  </w:p>
  <w:p w14:paraId="2DE9FE83" w14:textId="77777777" w:rsidR="00D000DA" w:rsidRDefault="00D000DA">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9FC62" w14:textId="6B57B016" w:rsidR="00D000DA" w:rsidRDefault="00D000DA">
    <w:pPr>
      <w:pStyle w:val="Intestazione"/>
    </w:pPr>
    <w:r>
      <w:rPr>
        <w:noProof/>
      </w:rPr>
      <w:drawing>
        <wp:anchor distT="0" distB="0" distL="114300" distR="114300" simplePos="0" relativeHeight="251667456" behindDoc="1" locked="0" layoutInCell="1" allowOverlap="1" wp14:anchorId="12BAC400" wp14:editId="5EB982B8">
          <wp:simplePos x="0" y="0"/>
          <wp:positionH relativeFrom="column">
            <wp:posOffset>8783914</wp:posOffset>
          </wp:positionH>
          <wp:positionV relativeFrom="paragraph">
            <wp:posOffset>-627636</wp:posOffset>
          </wp:positionV>
          <wp:extent cx="1108954" cy="1108954"/>
          <wp:effectExtent l="0" t="0" r="0" b="0"/>
          <wp:wrapNone/>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08954" cy="110895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50540A33" wp14:editId="1E0B37DA">
          <wp:simplePos x="0" y="0"/>
          <wp:positionH relativeFrom="column">
            <wp:posOffset>-837186</wp:posOffset>
          </wp:positionH>
          <wp:positionV relativeFrom="paragraph">
            <wp:posOffset>-330471</wp:posOffset>
          </wp:positionV>
          <wp:extent cx="2159541" cy="453103"/>
          <wp:effectExtent l="0" t="0" r="0" b="4445"/>
          <wp:wrapNone/>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159541" cy="45310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E88E1" w14:textId="378A45E2" w:rsidR="00D000DA" w:rsidRDefault="00F971A8">
    <w:pPr>
      <w:pStyle w:val="Intestazione"/>
    </w:pPr>
    <w:r>
      <w:rPr>
        <w:noProof/>
      </w:rPr>
      <w:drawing>
        <wp:anchor distT="0" distB="0" distL="114300" distR="114300" simplePos="0" relativeHeight="251675648" behindDoc="1" locked="0" layoutInCell="1" allowOverlap="1" wp14:anchorId="5980E61A" wp14:editId="0E8B1E26">
          <wp:simplePos x="0" y="0"/>
          <wp:positionH relativeFrom="column">
            <wp:posOffset>5716514</wp:posOffset>
          </wp:positionH>
          <wp:positionV relativeFrom="paragraph">
            <wp:posOffset>-573405</wp:posOffset>
          </wp:positionV>
          <wp:extent cx="1108954" cy="1108954"/>
          <wp:effectExtent l="0" t="0" r="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08954" cy="110895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EA099DB" wp14:editId="6FA5C08F">
          <wp:simplePos x="0" y="0"/>
          <wp:positionH relativeFrom="column">
            <wp:posOffset>-638420</wp:posOffset>
          </wp:positionH>
          <wp:positionV relativeFrom="paragraph">
            <wp:posOffset>-288925</wp:posOffset>
          </wp:positionV>
          <wp:extent cx="2159541" cy="453103"/>
          <wp:effectExtent l="0" t="0" r="0" b="4445"/>
          <wp:wrapNone/>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159541" cy="453103"/>
                  </a:xfrm>
                  <a:prstGeom prst="rect">
                    <a:avLst/>
                  </a:prstGeom>
                </pic:spPr>
              </pic:pic>
            </a:graphicData>
          </a:graphic>
          <wp14:sizeRelH relativeFrom="page">
            <wp14:pctWidth>0</wp14:pctWidth>
          </wp14:sizeRelH>
          <wp14:sizeRelV relativeFrom="page">
            <wp14:pctHeight>0</wp14:pctHeight>
          </wp14:sizeRelV>
        </wp:anchor>
      </w:drawing>
    </w:r>
    <w:r w:rsidR="00D000DA">
      <w:rPr>
        <w:noProof/>
      </w:rPr>
      <w:drawing>
        <wp:anchor distT="0" distB="0" distL="114300" distR="114300" simplePos="0" relativeHeight="251670528" behindDoc="1" locked="0" layoutInCell="1" allowOverlap="1" wp14:anchorId="7DE5F9B9" wp14:editId="01B4571A">
          <wp:simplePos x="0" y="0"/>
          <wp:positionH relativeFrom="column">
            <wp:posOffset>8783914</wp:posOffset>
          </wp:positionH>
          <wp:positionV relativeFrom="paragraph">
            <wp:posOffset>-627636</wp:posOffset>
          </wp:positionV>
          <wp:extent cx="1108954" cy="1108954"/>
          <wp:effectExtent l="0" t="0" r="0" b="0"/>
          <wp:wrapNone/>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08954" cy="110895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C1AAF"/>
    <w:multiLevelType w:val="multilevel"/>
    <w:tmpl w:val="B21E9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F47C11"/>
    <w:multiLevelType w:val="multilevel"/>
    <w:tmpl w:val="EBBC2C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9B60843"/>
    <w:multiLevelType w:val="multilevel"/>
    <w:tmpl w:val="219489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B2E733D"/>
    <w:multiLevelType w:val="hybridMultilevel"/>
    <w:tmpl w:val="60FAEC28"/>
    <w:lvl w:ilvl="0" w:tplc="04100001">
      <w:start w:val="1"/>
      <w:numFmt w:val="bullet"/>
      <w:lvlText w:val=""/>
      <w:lvlJc w:val="left"/>
      <w:pPr>
        <w:ind w:left="833" w:hanging="360"/>
      </w:pPr>
      <w:rPr>
        <w:rFonts w:ascii="Symbol" w:hAnsi="Symbol"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4" w15:restartNumberingAfterBreak="0">
    <w:nsid w:val="1EB251C1"/>
    <w:multiLevelType w:val="multilevel"/>
    <w:tmpl w:val="5C4ADD26"/>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5" w15:restartNumberingAfterBreak="0">
    <w:nsid w:val="26862560"/>
    <w:multiLevelType w:val="hybridMultilevel"/>
    <w:tmpl w:val="8C844BA6"/>
    <w:lvl w:ilvl="0" w:tplc="0A940C9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EBE5DE2"/>
    <w:multiLevelType w:val="multilevel"/>
    <w:tmpl w:val="C3121078"/>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7" w15:restartNumberingAfterBreak="0">
    <w:nsid w:val="334D56D6"/>
    <w:multiLevelType w:val="multilevel"/>
    <w:tmpl w:val="166A2978"/>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8" w15:restartNumberingAfterBreak="0">
    <w:nsid w:val="38321740"/>
    <w:multiLevelType w:val="multilevel"/>
    <w:tmpl w:val="589A7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E2371D"/>
    <w:multiLevelType w:val="multilevel"/>
    <w:tmpl w:val="2E4EF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FA14B0D"/>
    <w:multiLevelType w:val="multilevel"/>
    <w:tmpl w:val="078E1F70"/>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11" w15:restartNumberingAfterBreak="0">
    <w:nsid w:val="40827320"/>
    <w:multiLevelType w:val="multilevel"/>
    <w:tmpl w:val="B15A78D6"/>
    <w:lvl w:ilvl="0">
      <w:numFmt w:val="bullet"/>
      <w:lvlText w:val="-"/>
      <w:lvlJc w:val="left"/>
      <w:pPr>
        <w:ind w:left="720" w:hanging="360"/>
      </w:pPr>
      <w:rPr>
        <w:rFonts w:ascii="Gill Sans" w:eastAsia="Gill Sans" w:hAnsi="Gill Sans" w:cs="Gill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6351453"/>
    <w:multiLevelType w:val="multilevel"/>
    <w:tmpl w:val="E0E2F1D2"/>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13" w15:restartNumberingAfterBreak="0">
    <w:nsid w:val="53691EF3"/>
    <w:multiLevelType w:val="multilevel"/>
    <w:tmpl w:val="32F2C5D8"/>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14" w15:restartNumberingAfterBreak="0">
    <w:nsid w:val="544803D9"/>
    <w:multiLevelType w:val="multilevel"/>
    <w:tmpl w:val="D33E8DC6"/>
    <w:lvl w:ilvl="0">
      <w:start w:val="1"/>
      <w:numFmt w:val="decimal"/>
      <w:lvlText w:val="%1."/>
      <w:lvlJc w:val="left"/>
      <w:pPr>
        <w:ind w:left="473" w:hanging="360"/>
      </w:pPr>
    </w:lvl>
    <w:lvl w:ilvl="1">
      <w:start w:val="1"/>
      <w:numFmt w:val="decimal"/>
      <w:lvlText w:val="%1.%2"/>
      <w:lvlJc w:val="left"/>
      <w:pPr>
        <w:ind w:left="833" w:hanging="720"/>
      </w:pPr>
      <w:rPr>
        <w:color w:val="57C6B5"/>
      </w:rPr>
    </w:lvl>
    <w:lvl w:ilvl="2">
      <w:start w:val="1"/>
      <w:numFmt w:val="decimal"/>
      <w:lvlText w:val="%1.%2.%3"/>
      <w:lvlJc w:val="left"/>
      <w:pPr>
        <w:ind w:left="833" w:hanging="720"/>
      </w:pPr>
    </w:lvl>
    <w:lvl w:ilvl="3">
      <w:start w:val="1"/>
      <w:numFmt w:val="decimal"/>
      <w:lvlText w:val="%1.%2.%3.%4"/>
      <w:lvlJc w:val="left"/>
      <w:pPr>
        <w:ind w:left="1193" w:hanging="1080"/>
      </w:pPr>
    </w:lvl>
    <w:lvl w:ilvl="4">
      <w:start w:val="1"/>
      <w:numFmt w:val="decimal"/>
      <w:lvlText w:val="%1.%2.%3.%4.%5"/>
      <w:lvlJc w:val="left"/>
      <w:pPr>
        <w:ind w:left="1553" w:hanging="1440"/>
      </w:pPr>
    </w:lvl>
    <w:lvl w:ilvl="5">
      <w:start w:val="1"/>
      <w:numFmt w:val="decimal"/>
      <w:lvlText w:val="%1.%2.%3.%4.%5.%6"/>
      <w:lvlJc w:val="left"/>
      <w:pPr>
        <w:ind w:left="1553" w:hanging="1440"/>
      </w:pPr>
    </w:lvl>
    <w:lvl w:ilvl="6">
      <w:start w:val="1"/>
      <w:numFmt w:val="decimal"/>
      <w:lvlText w:val="%1.%2.%3.%4.%5.%6.%7"/>
      <w:lvlJc w:val="left"/>
      <w:pPr>
        <w:ind w:left="1913" w:hanging="1800"/>
      </w:pPr>
    </w:lvl>
    <w:lvl w:ilvl="7">
      <w:start w:val="1"/>
      <w:numFmt w:val="decimal"/>
      <w:lvlText w:val="%1.%2.%3.%4.%5.%6.%7.%8"/>
      <w:lvlJc w:val="left"/>
      <w:pPr>
        <w:ind w:left="2273" w:hanging="2160"/>
      </w:pPr>
    </w:lvl>
    <w:lvl w:ilvl="8">
      <w:start w:val="1"/>
      <w:numFmt w:val="decimal"/>
      <w:lvlText w:val="%1.%2.%3.%4.%5.%6.%7.%8.%9"/>
      <w:lvlJc w:val="left"/>
      <w:pPr>
        <w:ind w:left="2273" w:hanging="2160"/>
      </w:pPr>
    </w:lvl>
  </w:abstractNum>
  <w:abstractNum w:abstractNumId="15" w15:restartNumberingAfterBreak="0">
    <w:nsid w:val="54E94840"/>
    <w:multiLevelType w:val="multilevel"/>
    <w:tmpl w:val="27F412A6"/>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16" w15:restartNumberingAfterBreak="0">
    <w:nsid w:val="5BB03A55"/>
    <w:multiLevelType w:val="hybridMultilevel"/>
    <w:tmpl w:val="2C8EA9D8"/>
    <w:lvl w:ilvl="0" w:tplc="04100001">
      <w:start w:val="1"/>
      <w:numFmt w:val="bullet"/>
      <w:lvlText w:val=""/>
      <w:lvlJc w:val="left"/>
      <w:pPr>
        <w:ind w:left="833" w:hanging="360"/>
      </w:pPr>
      <w:rPr>
        <w:rFonts w:ascii="Symbol" w:hAnsi="Symbol"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17" w15:restartNumberingAfterBreak="0">
    <w:nsid w:val="60D52361"/>
    <w:multiLevelType w:val="hybridMultilevel"/>
    <w:tmpl w:val="11564F44"/>
    <w:lvl w:ilvl="0" w:tplc="0A940C90">
      <w:start w:val="1"/>
      <w:numFmt w:val="bullet"/>
      <w:lvlText w:val=""/>
      <w:lvlJc w:val="left"/>
      <w:pPr>
        <w:ind w:left="473" w:hanging="360"/>
      </w:pPr>
      <w:rPr>
        <w:rFonts w:ascii="Symbol" w:hAnsi="Symbol" w:hint="default"/>
      </w:rPr>
    </w:lvl>
    <w:lvl w:ilvl="1" w:tplc="04100003" w:tentative="1">
      <w:start w:val="1"/>
      <w:numFmt w:val="bullet"/>
      <w:lvlText w:val="o"/>
      <w:lvlJc w:val="left"/>
      <w:pPr>
        <w:ind w:left="1193" w:hanging="360"/>
      </w:pPr>
      <w:rPr>
        <w:rFonts w:ascii="Courier New" w:hAnsi="Courier New" w:cs="Courier New" w:hint="default"/>
      </w:rPr>
    </w:lvl>
    <w:lvl w:ilvl="2" w:tplc="04100005" w:tentative="1">
      <w:start w:val="1"/>
      <w:numFmt w:val="bullet"/>
      <w:lvlText w:val=""/>
      <w:lvlJc w:val="left"/>
      <w:pPr>
        <w:ind w:left="1913" w:hanging="360"/>
      </w:pPr>
      <w:rPr>
        <w:rFonts w:ascii="Wingdings" w:hAnsi="Wingdings" w:hint="default"/>
      </w:rPr>
    </w:lvl>
    <w:lvl w:ilvl="3" w:tplc="04100001" w:tentative="1">
      <w:start w:val="1"/>
      <w:numFmt w:val="bullet"/>
      <w:lvlText w:val=""/>
      <w:lvlJc w:val="left"/>
      <w:pPr>
        <w:ind w:left="2633" w:hanging="360"/>
      </w:pPr>
      <w:rPr>
        <w:rFonts w:ascii="Symbol" w:hAnsi="Symbol" w:hint="default"/>
      </w:rPr>
    </w:lvl>
    <w:lvl w:ilvl="4" w:tplc="04100003" w:tentative="1">
      <w:start w:val="1"/>
      <w:numFmt w:val="bullet"/>
      <w:lvlText w:val="o"/>
      <w:lvlJc w:val="left"/>
      <w:pPr>
        <w:ind w:left="3353" w:hanging="360"/>
      </w:pPr>
      <w:rPr>
        <w:rFonts w:ascii="Courier New" w:hAnsi="Courier New" w:cs="Courier New" w:hint="default"/>
      </w:rPr>
    </w:lvl>
    <w:lvl w:ilvl="5" w:tplc="04100005" w:tentative="1">
      <w:start w:val="1"/>
      <w:numFmt w:val="bullet"/>
      <w:lvlText w:val=""/>
      <w:lvlJc w:val="left"/>
      <w:pPr>
        <w:ind w:left="4073" w:hanging="360"/>
      </w:pPr>
      <w:rPr>
        <w:rFonts w:ascii="Wingdings" w:hAnsi="Wingdings" w:hint="default"/>
      </w:rPr>
    </w:lvl>
    <w:lvl w:ilvl="6" w:tplc="04100001" w:tentative="1">
      <w:start w:val="1"/>
      <w:numFmt w:val="bullet"/>
      <w:lvlText w:val=""/>
      <w:lvlJc w:val="left"/>
      <w:pPr>
        <w:ind w:left="4793" w:hanging="360"/>
      </w:pPr>
      <w:rPr>
        <w:rFonts w:ascii="Symbol" w:hAnsi="Symbol" w:hint="default"/>
      </w:rPr>
    </w:lvl>
    <w:lvl w:ilvl="7" w:tplc="04100003" w:tentative="1">
      <w:start w:val="1"/>
      <w:numFmt w:val="bullet"/>
      <w:lvlText w:val="o"/>
      <w:lvlJc w:val="left"/>
      <w:pPr>
        <w:ind w:left="5513" w:hanging="360"/>
      </w:pPr>
      <w:rPr>
        <w:rFonts w:ascii="Courier New" w:hAnsi="Courier New" w:cs="Courier New" w:hint="default"/>
      </w:rPr>
    </w:lvl>
    <w:lvl w:ilvl="8" w:tplc="04100005" w:tentative="1">
      <w:start w:val="1"/>
      <w:numFmt w:val="bullet"/>
      <w:lvlText w:val=""/>
      <w:lvlJc w:val="left"/>
      <w:pPr>
        <w:ind w:left="6233" w:hanging="360"/>
      </w:pPr>
      <w:rPr>
        <w:rFonts w:ascii="Wingdings" w:hAnsi="Wingdings" w:hint="default"/>
      </w:rPr>
    </w:lvl>
  </w:abstractNum>
  <w:abstractNum w:abstractNumId="18" w15:restartNumberingAfterBreak="0">
    <w:nsid w:val="6276184F"/>
    <w:multiLevelType w:val="multilevel"/>
    <w:tmpl w:val="938494E4"/>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19" w15:restartNumberingAfterBreak="0">
    <w:nsid w:val="6A2860BC"/>
    <w:multiLevelType w:val="multilevel"/>
    <w:tmpl w:val="90F45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BD4605F"/>
    <w:multiLevelType w:val="multilevel"/>
    <w:tmpl w:val="BDFC15F4"/>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21" w15:restartNumberingAfterBreak="0">
    <w:nsid w:val="75325E65"/>
    <w:multiLevelType w:val="multilevel"/>
    <w:tmpl w:val="4C6E7C1A"/>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22" w15:restartNumberingAfterBreak="0">
    <w:nsid w:val="7EB11EAF"/>
    <w:multiLevelType w:val="multilevel"/>
    <w:tmpl w:val="D1B0FAB6"/>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num w:numId="1">
    <w:abstractNumId w:val="21"/>
  </w:num>
  <w:num w:numId="2">
    <w:abstractNumId w:val="12"/>
  </w:num>
  <w:num w:numId="3">
    <w:abstractNumId w:val="18"/>
  </w:num>
  <w:num w:numId="4">
    <w:abstractNumId w:val="7"/>
  </w:num>
  <w:num w:numId="5">
    <w:abstractNumId w:val="4"/>
  </w:num>
  <w:num w:numId="6">
    <w:abstractNumId w:val="9"/>
  </w:num>
  <w:num w:numId="7">
    <w:abstractNumId w:val="20"/>
  </w:num>
  <w:num w:numId="8">
    <w:abstractNumId w:val="13"/>
  </w:num>
  <w:num w:numId="9">
    <w:abstractNumId w:val="10"/>
  </w:num>
  <w:num w:numId="10">
    <w:abstractNumId w:val="6"/>
  </w:num>
  <w:num w:numId="11">
    <w:abstractNumId w:val="2"/>
  </w:num>
  <w:num w:numId="12">
    <w:abstractNumId w:val="11"/>
  </w:num>
  <w:num w:numId="13">
    <w:abstractNumId w:val="0"/>
  </w:num>
  <w:num w:numId="14">
    <w:abstractNumId w:val="14"/>
  </w:num>
  <w:num w:numId="15">
    <w:abstractNumId w:val="22"/>
  </w:num>
  <w:num w:numId="16">
    <w:abstractNumId w:val="15"/>
  </w:num>
  <w:num w:numId="17">
    <w:abstractNumId w:val="19"/>
  </w:num>
  <w:num w:numId="18">
    <w:abstractNumId w:val="8"/>
  </w:num>
  <w:num w:numId="19">
    <w:abstractNumId w:val="3"/>
  </w:num>
  <w:num w:numId="20">
    <w:abstractNumId w:val="1"/>
  </w:num>
  <w:num w:numId="21">
    <w:abstractNumId w:val="5"/>
  </w:num>
  <w:num w:numId="22">
    <w:abstractNumId w:val="16"/>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F29"/>
    <w:rsid w:val="000333FB"/>
    <w:rsid w:val="000B7B06"/>
    <w:rsid w:val="000E3F50"/>
    <w:rsid w:val="00111F04"/>
    <w:rsid w:val="001A7269"/>
    <w:rsid w:val="001C40A6"/>
    <w:rsid w:val="00221482"/>
    <w:rsid w:val="002360EB"/>
    <w:rsid w:val="002372B6"/>
    <w:rsid w:val="00280357"/>
    <w:rsid w:val="00280F48"/>
    <w:rsid w:val="00307A33"/>
    <w:rsid w:val="003D06BB"/>
    <w:rsid w:val="003D173E"/>
    <w:rsid w:val="003E0196"/>
    <w:rsid w:val="003E494F"/>
    <w:rsid w:val="003F779A"/>
    <w:rsid w:val="004B7C96"/>
    <w:rsid w:val="00525199"/>
    <w:rsid w:val="005261B5"/>
    <w:rsid w:val="00577F2A"/>
    <w:rsid w:val="00651E74"/>
    <w:rsid w:val="0065370A"/>
    <w:rsid w:val="00664E68"/>
    <w:rsid w:val="00700937"/>
    <w:rsid w:val="007512A0"/>
    <w:rsid w:val="00767BF8"/>
    <w:rsid w:val="00791243"/>
    <w:rsid w:val="00864C79"/>
    <w:rsid w:val="00871C65"/>
    <w:rsid w:val="00886039"/>
    <w:rsid w:val="009374CC"/>
    <w:rsid w:val="00944EAB"/>
    <w:rsid w:val="009603FA"/>
    <w:rsid w:val="009D78CC"/>
    <w:rsid w:val="00A13CCC"/>
    <w:rsid w:val="00AC0F29"/>
    <w:rsid w:val="00AE4B7C"/>
    <w:rsid w:val="00B91EBC"/>
    <w:rsid w:val="00BA58ED"/>
    <w:rsid w:val="00C277DF"/>
    <w:rsid w:val="00C924BB"/>
    <w:rsid w:val="00CE0097"/>
    <w:rsid w:val="00CF0867"/>
    <w:rsid w:val="00D000DA"/>
    <w:rsid w:val="00D41EA7"/>
    <w:rsid w:val="00D73B28"/>
    <w:rsid w:val="00D865FA"/>
    <w:rsid w:val="00D95FB7"/>
    <w:rsid w:val="00DD502F"/>
    <w:rsid w:val="00DD5C6E"/>
    <w:rsid w:val="00E30AB9"/>
    <w:rsid w:val="00E5178E"/>
    <w:rsid w:val="00E51C73"/>
    <w:rsid w:val="00ED697E"/>
    <w:rsid w:val="00EF5437"/>
    <w:rsid w:val="00F66E1D"/>
    <w:rsid w:val="00F91306"/>
    <w:rsid w:val="00F971A8"/>
    <w:rsid w:val="00FC24A0"/>
    <w:rsid w:val="00FE15B5"/>
    <w:rsid w:val="00FF49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E90872"/>
  <w15:docId w15:val="{413B4B5C-2E64-467F-A9EC-D730FEC10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4"/>
        <w:szCs w:val="24"/>
        <w:lang w:val="en-GB" w:eastAsia="it-IT" w:bidi="ar-SA"/>
      </w:rPr>
    </w:rPrDefault>
    <w:pPrDefault>
      <w:pPr>
        <w:spacing w:after="100" w:line="259" w:lineRule="auto"/>
        <w:ind w:firstLine="113"/>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B7B06"/>
    <w:rPr>
      <w:rFonts w:asciiTheme="majorHAnsi" w:hAnsiTheme="majorHAnsi"/>
      <w:lang w:val="it"/>
    </w:rPr>
  </w:style>
  <w:style w:type="paragraph" w:styleId="Titolo1">
    <w:name w:val="heading 1"/>
    <w:basedOn w:val="Normale"/>
    <w:next w:val="Normale"/>
    <w:link w:val="Titolo1Carattere"/>
    <w:uiPriority w:val="9"/>
    <w:qFormat/>
    <w:rsid w:val="00A01B80"/>
    <w:pPr>
      <w:keepNext/>
      <w:keepLines/>
      <w:spacing w:before="240"/>
      <w:outlineLvl w:val="0"/>
    </w:pPr>
    <w:rPr>
      <w:rFonts w:eastAsiaTheme="majorEastAsia" w:cstheme="majorBidi"/>
      <w:b/>
      <w:color w:val="009999"/>
      <w:sz w:val="36"/>
      <w:szCs w:val="32"/>
    </w:rPr>
  </w:style>
  <w:style w:type="paragraph" w:styleId="Titolo2">
    <w:name w:val="heading 2"/>
    <w:basedOn w:val="Normale"/>
    <w:next w:val="Normale"/>
    <w:link w:val="Titolo2Carattere"/>
    <w:uiPriority w:val="9"/>
    <w:unhideWhenUsed/>
    <w:qFormat/>
    <w:rsid w:val="00A01B80"/>
    <w:pPr>
      <w:keepNext/>
      <w:keepLines/>
      <w:spacing w:before="40"/>
      <w:outlineLvl w:val="1"/>
    </w:pPr>
    <w:rPr>
      <w:rFonts w:eastAsiaTheme="majorEastAsia" w:cstheme="majorBidi"/>
      <w:color w:val="595959" w:themeColor="text1" w:themeTint="A6"/>
      <w:sz w:val="32"/>
      <w:szCs w:val="26"/>
    </w:rPr>
  </w:style>
  <w:style w:type="paragraph" w:styleId="Titolo3">
    <w:name w:val="heading 3"/>
    <w:basedOn w:val="Normale"/>
    <w:next w:val="Normale"/>
    <w:link w:val="Titolo3Carattere"/>
    <w:uiPriority w:val="9"/>
    <w:unhideWhenUsed/>
    <w:qFormat/>
    <w:rsid w:val="00A01B80"/>
    <w:pPr>
      <w:keepNext/>
      <w:keepLines/>
      <w:spacing w:before="40"/>
      <w:outlineLvl w:val="2"/>
    </w:pPr>
    <w:rPr>
      <w:rFonts w:eastAsiaTheme="majorEastAsia" w:cstheme="majorBidi"/>
      <w:b/>
      <w:color w:val="595959" w:themeColor="text1" w:themeTint="A6"/>
      <w:sz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customStyle="1" w:styleId="Titolo1Carattere">
    <w:name w:val="Titolo 1 Carattere"/>
    <w:basedOn w:val="Carpredefinitoparagrafo"/>
    <w:link w:val="Titolo1"/>
    <w:uiPriority w:val="9"/>
    <w:rsid w:val="00A01B80"/>
    <w:rPr>
      <w:rFonts w:ascii="Gill Sans MT" w:eastAsiaTheme="majorEastAsia" w:hAnsi="Gill Sans MT" w:cstheme="majorBidi"/>
      <w:b/>
      <w:color w:val="009999"/>
      <w:sz w:val="36"/>
      <w:szCs w:val="32"/>
      <w:lang w:val="it"/>
    </w:rPr>
  </w:style>
  <w:style w:type="paragraph" w:styleId="Testonotaapidipagina">
    <w:name w:val="footnote text"/>
    <w:basedOn w:val="Normale"/>
    <w:link w:val="TestonotaapidipaginaCarattere"/>
    <w:uiPriority w:val="99"/>
    <w:semiHidden/>
    <w:unhideWhenUsed/>
    <w:rsid w:val="00F11EFE"/>
    <w:pPr>
      <w:spacing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F11EFE"/>
    <w:rPr>
      <w:rFonts w:ascii="Arial" w:eastAsia="Arial" w:hAnsi="Arial" w:cs="Arial"/>
      <w:sz w:val="20"/>
      <w:szCs w:val="20"/>
      <w:lang w:val="it" w:eastAsia="it-IT"/>
    </w:rPr>
  </w:style>
  <w:style w:type="character" w:styleId="Rimandonotaapidipagina">
    <w:name w:val="footnote reference"/>
    <w:basedOn w:val="Carpredefinitoparagrafo"/>
    <w:uiPriority w:val="99"/>
    <w:semiHidden/>
    <w:unhideWhenUsed/>
    <w:rsid w:val="00F11EFE"/>
    <w:rPr>
      <w:vertAlign w:val="superscript"/>
    </w:rPr>
  </w:style>
  <w:style w:type="character" w:styleId="Rimandocommento">
    <w:name w:val="annotation reference"/>
    <w:basedOn w:val="Carpredefinitoparagrafo"/>
    <w:uiPriority w:val="99"/>
    <w:semiHidden/>
    <w:unhideWhenUsed/>
    <w:rsid w:val="00F11EFE"/>
    <w:rPr>
      <w:sz w:val="16"/>
      <w:szCs w:val="16"/>
    </w:rPr>
  </w:style>
  <w:style w:type="paragraph" w:styleId="Testocommento">
    <w:name w:val="annotation text"/>
    <w:basedOn w:val="Normale"/>
    <w:link w:val="TestocommentoCarattere"/>
    <w:uiPriority w:val="99"/>
    <w:semiHidden/>
    <w:unhideWhenUsed/>
    <w:rsid w:val="00F11EFE"/>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F11EFE"/>
    <w:rPr>
      <w:rFonts w:ascii="Arial" w:eastAsia="Arial" w:hAnsi="Arial" w:cs="Arial"/>
      <w:sz w:val="20"/>
      <w:szCs w:val="20"/>
      <w:lang w:val="it" w:eastAsia="it-IT"/>
    </w:rPr>
  </w:style>
  <w:style w:type="paragraph" w:styleId="Testofumetto">
    <w:name w:val="Balloon Text"/>
    <w:basedOn w:val="Normale"/>
    <w:link w:val="TestofumettoCarattere"/>
    <w:uiPriority w:val="99"/>
    <w:semiHidden/>
    <w:unhideWhenUsed/>
    <w:rsid w:val="00F11EFE"/>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11EFE"/>
    <w:rPr>
      <w:rFonts w:ascii="Segoe UI" w:eastAsia="Arial" w:hAnsi="Segoe UI" w:cs="Segoe UI"/>
      <w:sz w:val="18"/>
      <w:szCs w:val="18"/>
      <w:lang w:val="it" w:eastAsia="it-IT"/>
    </w:rPr>
  </w:style>
  <w:style w:type="character" w:customStyle="1" w:styleId="Titolo2Carattere">
    <w:name w:val="Titolo 2 Carattere"/>
    <w:basedOn w:val="Carpredefinitoparagrafo"/>
    <w:link w:val="Titolo2"/>
    <w:uiPriority w:val="9"/>
    <w:rsid w:val="00A01B80"/>
    <w:rPr>
      <w:rFonts w:ascii="Gill Sans MT" w:eastAsiaTheme="majorEastAsia" w:hAnsi="Gill Sans MT" w:cstheme="majorBidi"/>
      <w:color w:val="595959" w:themeColor="text1" w:themeTint="A6"/>
      <w:sz w:val="32"/>
      <w:szCs w:val="26"/>
      <w:lang w:val="it"/>
    </w:rPr>
  </w:style>
  <w:style w:type="character" w:customStyle="1" w:styleId="Titolo3Carattere">
    <w:name w:val="Titolo 3 Carattere"/>
    <w:basedOn w:val="Carpredefinitoparagrafo"/>
    <w:link w:val="Titolo3"/>
    <w:uiPriority w:val="9"/>
    <w:rsid w:val="00A01B80"/>
    <w:rPr>
      <w:rFonts w:ascii="Gill Sans MT" w:eastAsiaTheme="majorEastAsia" w:hAnsi="Gill Sans MT" w:cstheme="majorBidi"/>
      <w:b/>
      <w:color w:val="595959" w:themeColor="text1" w:themeTint="A6"/>
      <w:sz w:val="28"/>
      <w:szCs w:val="24"/>
      <w:lang w:val="it"/>
    </w:rPr>
  </w:style>
  <w:style w:type="paragraph" w:styleId="Titolosommario">
    <w:name w:val="TOC Heading"/>
    <w:basedOn w:val="Titolo1"/>
    <w:next w:val="Normale"/>
    <w:uiPriority w:val="39"/>
    <w:unhideWhenUsed/>
    <w:qFormat/>
    <w:rsid w:val="00F42A6A"/>
    <w:pPr>
      <w:outlineLvl w:val="9"/>
    </w:pPr>
    <w:rPr>
      <w:lang w:val="it-IT"/>
    </w:rPr>
  </w:style>
  <w:style w:type="paragraph" w:styleId="Sommario1">
    <w:name w:val="toc 1"/>
    <w:basedOn w:val="Normale"/>
    <w:next w:val="Normale"/>
    <w:autoRedefine/>
    <w:uiPriority w:val="39"/>
    <w:unhideWhenUsed/>
    <w:rsid w:val="00A739D4"/>
    <w:pPr>
      <w:tabs>
        <w:tab w:val="left" w:pos="440"/>
        <w:tab w:val="right" w:pos="9019"/>
      </w:tabs>
    </w:pPr>
  </w:style>
  <w:style w:type="paragraph" w:styleId="Sommario2">
    <w:name w:val="toc 2"/>
    <w:basedOn w:val="Normale"/>
    <w:next w:val="Normale"/>
    <w:autoRedefine/>
    <w:uiPriority w:val="39"/>
    <w:unhideWhenUsed/>
    <w:rsid w:val="00E97F89"/>
    <w:pPr>
      <w:tabs>
        <w:tab w:val="right" w:pos="9019"/>
      </w:tabs>
      <w:ind w:left="220"/>
    </w:pPr>
  </w:style>
  <w:style w:type="paragraph" w:styleId="Sommario3">
    <w:name w:val="toc 3"/>
    <w:basedOn w:val="Normale"/>
    <w:next w:val="Normale"/>
    <w:autoRedefine/>
    <w:uiPriority w:val="39"/>
    <w:unhideWhenUsed/>
    <w:rsid w:val="00F42A6A"/>
    <w:pPr>
      <w:ind w:left="440"/>
    </w:pPr>
  </w:style>
  <w:style w:type="character" w:styleId="Collegamentoipertestuale">
    <w:name w:val="Hyperlink"/>
    <w:basedOn w:val="Carpredefinitoparagrafo"/>
    <w:uiPriority w:val="99"/>
    <w:unhideWhenUsed/>
    <w:rsid w:val="00F42A6A"/>
    <w:rPr>
      <w:color w:val="0563C1" w:themeColor="hyperlink"/>
      <w:u w:val="single"/>
    </w:rPr>
  </w:style>
  <w:style w:type="paragraph" w:styleId="Intestazione">
    <w:name w:val="header"/>
    <w:basedOn w:val="Normale"/>
    <w:link w:val="IntestazioneCarattere"/>
    <w:uiPriority w:val="99"/>
    <w:unhideWhenUsed/>
    <w:rsid w:val="009F6755"/>
    <w:pPr>
      <w:tabs>
        <w:tab w:val="center" w:pos="4252"/>
        <w:tab w:val="right" w:pos="8504"/>
      </w:tabs>
      <w:spacing w:line="240" w:lineRule="auto"/>
    </w:pPr>
  </w:style>
  <w:style w:type="character" w:customStyle="1" w:styleId="IntestazioneCarattere">
    <w:name w:val="Intestazione Carattere"/>
    <w:basedOn w:val="Carpredefinitoparagrafo"/>
    <w:link w:val="Intestazione"/>
    <w:uiPriority w:val="99"/>
    <w:rsid w:val="009F6755"/>
    <w:rPr>
      <w:rFonts w:ascii="Arial" w:eastAsia="Arial" w:hAnsi="Arial" w:cs="Arial"/>
      <w:lang w:val="it" w:eastAsia="it-IT"/>
    </w:rPr>
  </w:style>
  <w:style w:type="paragraph" w:styleId="Pidipagina">
    <w:name w:val="footer"/>
    <w:basedOn w:val="Normale"/>
    <w:link w:val="PidipaginaCarattere"/>
    <w:uiPriority w:val="99"/>
    <w:unhideWhenUsed/>
    <w:rsid w:val="009F6755"/>
    <w:pPr>
      <w:tabs>
        <w:tab w:val="center" w:pos="4252"/>
        <w:tab w:val="right" w:pos="8504"/>
      </w:tabs>
      <w:spacing w:line="240" w:lineRule="auto"/>
    </w:pPr>
  </w:style>
  <w:style w:type="character" w:customStyle="1" w:styleId="PidipaginaCarattere">
    <w:name w:val="Piè di pagina Carattere"/>
    <w:basedOn w:val="Carpredefinitoparagrafo"/>
    <w:link w:val="Pidipagina"/>
    <w:uiPriority w:val="99"/>
    <w:rsid w:val="009F6755"/>
    <w:rPr>
      <w:rFonts w:ascii="Arial" w:eastAsia="Arial" w:hAnsi="Arial" w:cs="Arial"/>
      <w:lang w:val="it" w:eastAsia="it-IT"/>
    </w:rPr>
  </w:style>
  <w:style w:type="paragraph" w:styleId="Paragrafoelenco">
    <w:name w:val="List Paragraph"/>
    <w:aliases w:val="List Paragraph LVL 1,Viñetas (Inicio Parrafo),Listenabsatz"/>
    <w:basedOn w:val="Normale"/>
    <w:link w:val="ParagrafoelencoCarattere"/>
    <w:uiPriority w:val="34"/>
    <w:qFormat/>
    <w:rsid w:val="00EB1CED"/>
    <w:pPr>
      <w:ind w:left="720"/>
      <w:contextualSpacing/>
    </w:pPr>
  </w:style>
  <w:style w:type="character" w:styleId="Collegamentovisitato">
    <w:name w:val="FollowedHyperlink"/>
    <w:basedOn w:val="Carpredefinitoparagrafo"/>
    <w:uiPriority w:val="99"/>
    <w:semiHidden/>
    <w:unhideWhenUsed/>
    <w:rsid w:val="001C2F17"/>
    <w:rPr>
      <w:color w:val="954F72" w:themeColor="followedHyperlink"/>
      <w:u w:val="single"/>
    </w:rPr>
  </w:style>
  <w:style w:type="paragraph" w:styleId="Soggettocommento">
    <w:name w:val="annotation subject"/>
    <w:basedOn w:val="Testocommento"/>
    <w:next w:val="Testocommento"/>
    <w:link w:val="SoggettocommentoCarattere"/>
    <w:uiPriority w:val="99"/>
    <w:semiHidden/>
    <w:unhideWhenUsed/>
    <w:rsid w:val="008172DE"/>
    <w:rPr>
      <w:b/>
      <w:bCs/>
    </w:rPr>
  </w:style>
  <w:style w:type="character" w:customStyle="1" w:styleId="SoggettocommentoCarattere">
    <w:name w:val="Soggetto commento Carattere"/>
    <w:basedOn w:val="TestocommentoCarattere"/>
    <w:link w:val="Soggettocommento"/>
    <w:uiPriority w:val="99"/>
    <w:semiHidden/>
    <w:rsid w:val="008172DE"/>
    <w:rPr>
      <w:rFonts w:ascii="Arial" w:eastAsia="Arial" w:hAnsi="Arial" w:cs="Arial"/>
      <w:b/>
      <w:bCs/>
      <w:sz w:val="20"/>
      <w:szCs w:val="20"/>
      <w:lang w:val="it" w:eastAsia="it-IT"/>
    </w:rPr>
  </w:style>
  <w:style w:type="paragraph" w:styleId="Revisione">
    <w:name w:val="Revision"/>
    <w:hidden/>
    <w:uiPriority w:val="99"/>
    <w:semiHidden/>
    <w:rsid w:val="00794461"/>
    <w:pPr>
      <w:spacing w:line="240" w:lineRule="auto"/>
    </w:pPr>
    <w:rPr>
      <w:lang w:val="it"/>
    </w:rPr>
  </w:style>
  <w:style w:type="paragraph" w:styleId="Nessunaspaziatura">
    <w:name w:val="No Spacing"/>
    <w:uiPriority w:val="1"/>
    <w:qFormat/>
    <w:rsid w:val="000D605F"/>
    <w:pPr>
      <w:spacing w:line="240" w:lineRule="auto"/>
    </w:pPr>
    <w:rPr>
      <w:lang w:val="it"/>
    </w:rPr>
  </w:style>
  <w:style w:type="paragraph" w:styleId="NormaleWeb">
    <w:name w:val="Normal (Web)"/>
    <w:basedOn w:val="Normale"/>
    <w:uiPriority w:val="99"/>
    <w:unhideWhenUsed/>
    <w:rsid w:val="00515279"/>
    <w:pPr>
      <w:spacing w:before="100" w:beforeAutospacing="1" w:afterAutospacing="1" w:line="240" w:lineRule="auto"/>
    </w:pPr>
    <w:rPr>
      <w:rFonts w:ascii="Times New Roman" w:eastAsia="Times New Roman" w:hAnsi="Times New Roman" w:cs="Times New Roman"/>
      <w:lang w:val="it-I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ellanormale"/>
    <w:tblPr>
      <w:tblStyleRowBandSize w:val="1"/>
      <w:tblStyleColBandSize w:val="1"/>
      <w:tblCellMar>
        <w:left w:w="115" w:type="dxa"/>
        <w:right w:w="115" w:type="dxa"/>
      </w:tblCellMar>
    </w:tblPr>
  </w:style>
  <w:style w:type="table" w:customStyle="1" w:styleId="a0">
    <w:basedOn w:val="Tabellanormale"/>
    <w:tblPr>
      <w:tblStyleRowBandSize w:val="1"/>
      <w:tblStyleColBandSize w:val="1"/>
      <w:tblCellMar>
        <w:left w:w="115" w:type="dxa"/>
        <w:right w:w="115" w:type="dxa"/>
      </w:tblCellMar>
    </w:tblPr>
  </w:style>
  <w:style w:type="table" w:customStyle="1" w:styleId="a1">
    <w:basedOn w:val="Tabellanormale"/>
    <w:tblPr>
      <w:tblStyleRowBandSize w:val="1"/>
      <w:tblStyleColBandSize w:val="1"/>
      <w:tblCellMar>
        <w:left w:w="115" w:type="dxa"/>
        <w:right w:w="115" w:type="dxa"/>
      </w:tblCellMar>
    </w:tblPr>
  </w:style>
  <w:style w:type="table" w:customStyle="1" w:styleId="a2">
    <w:basedOn w:val="Tabellanormale"/>
    <w:tblPr>
      <w:tblStyleRowBandSize w:val="1"/>
      <w:tblStyleColBandSize w:val="1"/>
      <w:tblCellMar>
        <w:left w:w="115" w:type="dxa"/>
        <w:right w:w="115" w:type="dxa"/>
      </w:tblCellMar>
    </w:tblPr>
  </w:style>
  <w:style w:type="table" w:customStyle="1" w:styleId="a3">
    <w:basedOn w:val="Tabellanormale"/>
    <w:tblPr>
      <w:tblStyleRowBandSize w:val="1"/>
      <w:tblStyleColBandSize w:val="1"/>
      <w:tblCellMar>
        <w:left w:w="115" w:type="dxa"/>
        <w:right w:w="115" w:type="dxa"/>
      </w:tblCellMar>
    </w:tblPr>
  </w:style>
  <w:style w:type="table" w:customStyle="1" w:styleId="a4">
    <w:basedOn w:val="Tabellanormale"/>
    <w:tblPr>
      <w:tblStyleRowBandSize w:val="1"/>
      <w:tblStyleColBandSize w:val="1"/>
      <w:tblCellMar>
        <w:left w:w="115" w:type="dxa"/>
        <w:right w:w="115" w:type="dxa"/>
      </w:tblCellMar>
    </w:tblPr>
  </w:style>
  <w:style w:type="table" w:customStyle="1" w:styleId="a5">
    <w:basedOn w:val="Tabellanormale"/>
    <w:tblPr>
      <w:tblStyleRowBandSize w:val="1"/>
      <w:tblStyleColBandSize w:val="1"/>
      <w:tblCellMar>
        <w:left w:w="115" w:type="dxa"/>
        <w:right w:w="115" w:type="dxa"/>
      </w:tblCellMar>
    </w:tblPr>
  </w:style>
  <w:style w:type="table" w:customStyle="1" w:styleId="a6">
    <w:basedOn w:val="Tabellanormale"/>
    <w:tblPr>
      <w:tblStyleRowBandSize w:val="1"/>
      <w:tblStyleColBandSize w:val="1"/>
      <w:tblCellMar>
        <w:left w:w="115" w:type="dxa"/>
        <w:right w:w="115" w:type="dxa"/>
      </w:tblCellMar>
    </w:tblPr>
  </w:style>
  <w:style w:type="character" w:styleId="Menzionenonrisolta">
    <w:name w:val="Unresolved Mention"/>
    <w:basedOn w:val="Carpredefinitoparagrafo"/>
    <w:uiPriority w:val="99"/>
    <w:semiHidden/>
    <w:unhideWhenUsed/>
    <w:rsid w:val="00431939"/>
    <w:rPr>
      <w:color w:val="605E5C"/>
      <w:shd w:val="clear" w:color="auto" w:fill="E1DFDD"/>
    </w:r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character" w:customStyle="1" w:styleId="ParagrafoelencoCarattere">
    <w:name w:val="Paragrafo elenco Carattere"/>
    <w:aliases w:val="List Paragraph LVL 1 Carattere,Viñetas (Inicio Parrafo) Carattere,Listenabsatz Carattere"/>
    <w:basedOn w:val="Carpredefinitoparagrafo"/>
    <w:link w:val="Paragrafoelenco"/>
    <w:uiPriority w:val="34"/>
    <w:rsid w:val="00577F2A"/>
    <w:rPr>
      <w:rFonts w:ascii="Gill Sans MT" w:hAnsi="Gill Sans MT"/>
      <w:lang w:val="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it.ly/1VsDv68" TargetMode="External"/><Relationship Id="rId117" Type="http://schemas.openxmlformats.org/officeDocument/2006/relationships/hyperlink" Target="https://ec.europa.eu/eurostat/tgm/table.do?tab=table&amp;init=1&amp;language=en&amp;pcode=tps00194&amp;plugin=1" TargetMode="External"/><Relationship Id="rId21" Type="http://schemas.openxmlformats.org/officeDocument/2006/relationships/hyperlink" Target="http://bit.ly/1IXTPnM" TargetMode="External"/><Relationship Id="rId42" Type="http://schemas.openxmlformats.org/officeDocument/2006/relationships/hyperlink" Target="http://www.cylaw.org/KDP/data/2021_1_225.pdf" TargetMode="External"/><Relationship Id="rId47" Type="http://schemas.openxmlformats.org/officeDocument/2006/relationships/hyperlink" Target="http://www.cylaw.org/KDP/data/2021_1_225.pdf" TargetMode="External"/><Relationship Id="rId63" Type="http://schemas.openxmlformats.org/officeDocument/2006/relationships/hyperlink" Target="http://www.cylaw.org/KDP/data/2021_1_413.pdf" TargetMode="External"/><Relationship Id="rId68" Type="http://schemas.openxmlformats.org/officeDocument/2006/relationships/hyperlink" Target="http://www.cylaw.org/KDP/data/2021_1_413.pdf" TargetMode="External"/><Relationship Id="rId84" Type="http://schemas.openxmlformats.org/officeDocument/2006/relationships/hyperlink" Target="http://www.cylaw.org/KDP/data/2021_1_413.pdf" TargetMode="External"/><Relationship Id="rId89" Type="http://schemas.openxmlformats.org/officeDocument/2006/relationships/hyperlink" Target="http://www.cylaw.org/KDP/data/2021_1_413.pdf" TargetMode="External"/><Relationship Id="rId112" Type="http://schemas.openxmlformats.org/officeDocument/2006/relationships/hyperlink" Target="https://cyprusmail.com/2018/11/25/acute-need-for-young-refugee-shelters/" TargetMode="External"/><Relationship Id="rId16" Type="http://schemas.openxmlformats.org/officeDocument/2006/relationships/footer" Target="footer3.xml"/><Relationship Id="rId107" Type="http://schemas.openxmlformats.org/officeDocument/2006/relationships/chart" Target="charts/chart1.xml"/><Relationship Id="rId11" Type="http://schemas.openxmlformats.org/officeDocument/2006/relationships/image" Target="media/image3.png"/><Relationship Id="rId32" Type="http://schemas.openxmlformats.org/officeDocument/2006/relationships/hyperlink" Target="http://www.cylaw.org/KDP/data/2021_1_225.pdf" TargetMode="External"/><Relationship Id="rId37" Type="http://schemas.openxmlformats.org/officeDocument/2006/relationships/hyperlink" Target="http://www.cylaw.org/KDP/data/2021_1_225.pdf" TargetMode="External"/><Relationship Id="rId53" Type="http://schemas.openxmlformats.org/officeDocument/2006/relationships/hyperlink" Target="http://www.cylaw.org/KDP/data/2021_1_225.pdf" TargetMode="External"/><Relationship Id="rId58" Type="http://schemas.openxmlformats.org/officeDocument/2006/relationships/hyperlink" Target="http://www.cylaw.org/KDP/data/2021_1_413.pdf" TargetMode="External"/><Relationship Id="rId74" Type="http://schemas.openxmlformats.org/officeDocument/2006/relationships/hyperlink" Target="http://www.cylaw.org/KDP/data/2021_1_413.pdf" TargetMode="External"/><Relationship Id="rId79" Type="http://schemas.openxmlformats.org/officeDocument/2006/relationships/hyperlink" Target="http://www.cylaw.org/KDP/data/2021_1_413.pdf" TargetMode="External"/><Relationship Id="rId102" Type="http://schemas.openxmlformats.org/officeDocument/2006/relationships/hyperlink" Target="https://migration.gov.gr/wp-content/uploads/2020/06/-43752016--51--03.04.2016.pdf" TargetMode="External"/><Relationship Id="rId123" Type="http://schemas.openxmlformats.org/officeDocument/2006/relationships/hyperlink" Target="http://www.presidency.gov.cy/presidency/presidency.nsf/all/1003AEDD83EED9C7C225756F0023C6AD/$file/CY_Constitution.pdf" TargetMode="External"/><Relationship Id="rId128" Type="http://schemas.openxmlformats.org/officeDocument/2006/relationships/hyperlink" Target="https://doi.org/10.1007/978-3-030-75594-2" TargetMode="External"/><Relationship Id="rId5" Type="http://schemas.openxmlformats.org/officeDocument/2006/relationships/settings" Target="settings.xml"/><Relationship Id="rId90" Type="http://schemas.openxmlformats.org/officeDocument/2006/relationships/hyperlink" Target="http://www.cylaw.org/KDP/2021.html" TargetMode="External"/><Relationship Id="rId95" Type="http://schemas.openxmlformats.org/officeDocument/2006/relationships/hyperlink" Target="http://bit.ly/2NFLHnh%20(GR)" TargetMode="Externa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yperlink" Target="http://bit.ly/1IXTWQj" TargetMode="External"/><Relationship Id="rId27" Type="http://schemas.openxmlformats.org/officeDocument/2006/relationships/hyperlink" Target="https://bit.ly/2ttWcwb" TargetMode="External"/><Relationship Id="rId30" Type="http://schemas.openxmlformats.org/officeDocument/2006/relationships/hyperlink" Target="https://bit.ly/2BHUvQ4" TargetMode="External"/><Relationship Id="rId35" Type="http://schemas.openxmlformats.org/officeDocument/2006/relationships/hyperlink" Target="http://www.cylaw.org/KDP/data/2021_1_225.pdf" TargetMode="External"/><Relationship Id="rId43" Type="http://schemas.openxmlformats.org/officeDocument/2006/relationships/hyperlink" Target="http://www.cylaw.org/KDP/data/2021_1_225.pdf" TargetMode="External"/><Relationship Id="rId48" Type="http://schemas.openxmlformats.org/officeDocument/2006/relationships/hyperlink" Target="http://www.cylaw.org/KDP/data/2021_1_225.pdf" TargetMode="External"/><Relationship Id="rId56" Type="http://schemas.openxmlformats.org/officeDocument/2006/relationships/hyperlink" Target="http://www.cylaw.org/KDP/data/2021_1_413.pdf" TargetMode="External"/><Relationship Id="rId64" Type="http://schemas.openxmlformats.org/officeDocument/2006/relationships/hyperlink" Target="http://www.cylaw.org/KDP/data/2021_1_413.pdf" TargetMode="External"/><Relationship Id="rId69" Type="http://schemas.openxmlformats.org/officeDocument/2006/relationships/hyperlink" Target="http://www.cylaw.org/KDP/data/2021_1_413.pdf" TargetMode="External"/><Relationship Id="rId77" Type="http://schemas.openxmlformats.org/officeDocument/2006/relationships/hyperlink" Target="http://www.cylaw.org/KDP/data/2021_1_413.pdf" TargetMode="External"/><Relationship Id="rId100" Type="http://schemas.openxmlformats.org/officeDocument/2006/relationships/hyperlink" Target="https://migration.gov.gr/wp-content/uploads/2020/09/4622-2019.pdf" TargetMode="External"/><Relationship Id="rId105" Type="http://schemas.openxmlformats.org/officeDocument/2006/relationships/hyperlink" Target="http://asylo.gov.gr/en/?page_id=52" TargetMode="External"/><Relationship Id="rId113" Type="http://schemas.openxmlformats.org/officeDocument/2006/relationships/hyperlink" Target="https://asylumineurope.org/reports/country/cyprus/overview-legal-framework/" TargetMode="External"/><Relationship Id="rId118" Type="http://schemas.openxmlformats.org/officeDocument/2006/relationships/hyperlink" Target="https://ec.europa.eu/eurostat/documents/2995521/9751525/3-26042019-BP-EN.pdf/291c8e87-45b5-4108-920d-7d702c1d6990" TargetMode="External"/><Relationship Id="rId126" Type="http://schemas.openxmlformats.org/officeDocument/2006/relationships/hyperlink" Target="https://www.unhcr.org/cy/protection/" TargetMode="External"/><Relationship Id="rId8" Type="http://schemas.openxmlformats.org/officeDocument/2006/relationships/endnotes" Target="endnotes.xml"/><Relationship Id="rId51" Type="http://schemas.openxmlformats.org/officeDocument/2006/relationships/hyperlink" Target="http://www.cylaw.org/KDP/data/2021_1_225.pdf" TargetMode="External"/><Relationship Id="rId72" Type="http://schemas.openxmlformats.org/officeDocument/2006/relationships/hyperlink" Target="http://www.cylaw.org/KDP/data/2021_1_413.pdf" TargetMode="External"/><Relationship Id="rId80" Type="http://schemas.openxmlformats.org/officeDocument/2006/relationships/hyperlink" Target="http://www.cylaw.org/KDP/data/2021_1_413.pdf" TargetMode="External"/><Relationship Id="rId85" Type="http://schemas.openxmlformats.org/officeDocument/2006/relationships/hyperlink" Target="http://www.cylaw.org/KDP/data/2021_1_413.pdf" TargetMode="External"/><Relationship Id="rId93" Type="http://schemas.openxmlformats.org/officeDocument/2006/relationships/hyperlink" Target="http://bit.ly/1RwrE4U" TargetMode="External"/><Relationship Id="rId98" Type="http://schemas.openxmlformats.org/officeDocument/2006/relationships/hyperlink" Target="https://migration.gov.gr/wp-content/uploads/2020/05/%CE%A0%CE%94-18.pdf" TargetMode="External"/><Relationship Id="rId121" Type="http://schemas.openxmlformats.org/officeDocument/2006/relationships/hyperlink" Target="http://www.childcom.org.cy"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bit.ly/1Gjthap" TargetMode="External"/><Relationship Id="rId33" Type="http://schemas.openxmlformats.org/officeDocument/2006/relationships/hyperlink" Target="http://www.cylaw.org/KDP/data/2021_1_225.pdf" TargetMode="External"/><Relationship Id="rId38" Type="http://schemas.openxmlformats.org/officeDocument/2006/relationships/hyperlink" Target="http://www.cylaw.org/KDP/data/2021_1_225.pdf" TargetMode="External"/><Relationship Id="rId46" Type="http://schemas.openxmlformats.org/officeDocument/2006/relationships/hyperlink" Target="http://www.cylaw.org/KDP/data/2021_1_225.pdf" TargetMode="External"/><Relationship Id="rId59" Type="http://schemas.openxmlformats.org/officeDocument/2006/relationships/hyperlink" Target="http://www.cylaw.org/KDP/data/2021_1_413.pdf" TargetMode="External"/><Relationship Id="rId67" Type="http://schemas.openxmlformats.org/officeDocument/2006/relationships/hyperlink" Target="http://www.cylaw.org/KDP/data/2021_1_413.pdf" TargetMode="External"/><Relationship Id="rId103" Type="http://schemas.openxmlformats.org/officeDocument/2006/relationships/hyperlink" Target="https://migration.gov.gr/wp-content/uploads/2020/06/-43752016--51--03.04.2016.pdf" TargetMode="External"/><Relationship Id="rId108" Type="http://schemas.openxmlformats.org/officeDocument/2006/relationships/chart" Target="charts/chart2.xml"/><Relationship Id="rId116" Type="http://schemas.openxmlformats.org/officeDocument/2006/relationships/hyperlink" Target="https://cyprus-mail.com/2017/12/06/foster-homes-found-unaccompanied-minors/" TargetMode="External"/><Relationship Id="rId124" Type="http://schemas.openxmlformats.org/officeDocument/2006/relationships/hyperlink" Target="http://www.cylaw.org/nomoi/enop/non-ind/2000_1_6/full.html" TargetMode="External"/><Relationship Id="rId129" Type="http://schemas.openxmlformats.org/officeDocument/2006/relationships/hyperlink" Target="https://archive.crin.org/en/library/publications/cyprus-access-justice-children.html" TargetMode="External"/><Relationship Id="rId20" Type="http://schemas.openxmlformats.org/officeDocument/2006/relationships/hyperlink" Target="http://bit.ly/1O3Odb4" TargetMode="External"/><Relationship Id="rId41" Type="http://schemas.openxmlformats.org/officeDocument/2006/relationships/hyperlink" Target="http://www.cylaw.org/KDP/data/2021_1_225.pdf" TargetMode="External"/><Relationship Id="rId54" Type="http://schemas.openxmlformats.org/officeDocument/2006/relationships/hyperlink" Target="http://www.cylaw.org/KDP/data/2021_1_225.pdf" TargetMode="External"/><Relationship Id="rId62" Type="http://schemas.openxmlformats.org/officeDocument/2006/relationships/hyperlink" Target="http://www.cylaw.org/KDP/data/2021_1_413.pdf" TargetMode="External"/><Relationship Id="rId70" Type="http://schemas.openxmlformats.org/officeDocument/2006/relationships/hyperlink" Target="http://www.cylaw.org/KDP/data/2021_1_413.pdf" TargetMode="External"/><Relationship Id="rId75" Type="http://schemas.openxmlformats.org/officeDocument/2006/relationships/hyperlink" Target="http://www.cylaw.org/KDP/data/2021_1_413.pdf" TargetMode="External"/><Relationship Id="rId83" Type="http://schemas.openxmlformats.org/officeDocument/2006/relationships/hyperlink" Target="http://www.cylaw.org/KDP/data/2021_1_413.pdf" TargetMode="External"/><Relationship Id="rId88" Type="http://schemas.openxmlformats.org/officeDocument/2006/relationships/hyperlink" Target="http://www.cylaw.org/KDP/data/2021_1_413.pdf" TargetMode="External"/><Relationship Id="rId91" Type="http://schemas.openxmlformats.org/officeDocument/2006/relationships/hyperlink" Target="http://bit.ly/3c9bpb7" TargetMode="External"/><Relationship Id="rId96" Type="http://schemas.openxmlformats.org/officeDocument/2006/relationships/hyperlink" Target="https://migration.gov.gr/wp-content/uploads/2020/05/%CE%A0%CE%94-18.pdf" TargetMode="External"/><Relationship Id="rId11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bit.ly/1CEeWu6" TargetMode="External"/><Relationship Id="rId28" Type="http://schemas.openxmlformats.org/officeDocument/2006/relationships/hyperlink" Target="http://bit.ly/2lC2uDr" TargetMode="External"/><Relationship Id="rId36" Type="http://schemas.openxmlformats.org/officeDocument/2006/relationships/hyperlink" Target="http://www.cylaw.org/KDP/data/2021_1_225.pdf" TargetMode="External"/><Relationship Id="rId49" Type="http://schemas.openxmlformats.org/officeDocument/2006/relationships/hyperlink" Target="http://www.cylaw.org/KDP/data/2021_1_225.pdf" TargetMode="External"/><Relationship Id="rId57" Type="http://schemas.openxmlformats.org/officeDocument/2006/relationships/hyperlink" Target="http://www.cylaw.org/KDP/data/2021_1_413.pdf" TargetMode="External"/><Relationship Id="rId106" Type="http://schemas.openxmlformats.org/officeDocument/2006/relationships/hyperlink" Target="https://ec.europa.eu/commission/presscorner/detail/en/ip_20_384" TargetMode="External"/><Relationship Id="rId114" Type="http://schemas.openxmlformats.org/officeDocument/2006/relationships/hyperlink" Target="http://www2.ohchr.org/english/bodies/crc/comments.htm" TargetMode="External"/><Relationship Id="rId119" Type="http://schemas.openxmlformats.org/officeDocument/2006/relationships/hyperlink" Target="http://www.integra.uncrcoc.org" TargetMode="External"/><Relationship Id="rId127" Type="http://schemas.openxmlformats.org/officeDocument/2006/relationships/hyperlink" Target="https://www.un.org/en/development/desa/population/migration/publications/migrationreport/docs/MigrationReport2017_Highlights.pdf" TargetMode="External"/><Relationship Id="rId10" Type="http://schemas.openxmlformats.org/officeDocument/2006/relationships/image" Target="media/image2.png"/><Relationship Id="rId31" Type="http://schemas.openxmlformats.org/officeDocument/2006/relationships/hyperlink" Target="http://www.cylaw.org/KDP/data/2021_1_225.pdf" TargetMode="External"/><Relationship Id="rId44" Type="http://schemas.openxmlformats.org/officeDocument/2006/relationships/hyperlink" Target="http://www.cylaw.org/KDP/data/2021_1_225.pdf" TargetMode="External"/><Relationship Id="rId52" Type="http://schemas.openxmlformats.org/officeDocument/2006/relationships/hyperlink" Target="http://www.cylaw.org/KDP/data/2021_1_225.pdf" TargetMode="External"/><Relationship Id="rId60" Type="http://schemas.openxmlformats.org/officeDocument/2006/relationships/hyperlink" Target="http://www.cylaw.org/KDP/data/2021_1_413.pdf" TargetMode="External"/><Relationship Id="rId65" Type="http://schemas.openxmlformats.org/officeDocument/2006/relationships/hyperlink" Target="http://www.cylaw.org/KDP/data/2021_1_413.pdf" TargetMode="External"/><Relationship Id="rId73" Type="http://schemas.openxmlformats.org/officeDocument/2006/relationships/hyperlink" Target="http://www.cylaw.org/KDP/data/2021_1_413.pdf" TargetMode="External"/><Relationship Id="rId78" Type="http://schemas.openxmlformats.org/officeDocument/2006/relationships/hyperlink" Target="http://www.cylaw.org/KDP/data/2021_1_413.pdf" TargetMode="External"/><Relationship Id="rId81" Type="http://schemas.openxmlformats.org/officeDocument/2006/relationships/hyperlink" Target="http://www.cylaw.org/KDP/data/2021_1_413.pdf" TargetMode="External"/><Relationship Id="rId86" Type="http://schemas.openxmlformats.org/officeDocument/2006/relationships/hyperlink" Target="http://www.cylaw.org/KDP/data/2021_1_413.pdf" TargetMode="External"/><Relationship Id="rId94" Type="http://schemas.openxmlformats.org/officeDocument/2006/relationships/hyperlink" Target="http://bit.ly/1M8f0Wd" TargetMode="External"/><Relationship Id="rId99" Type="http://schemas.openxmlformats.org/officeDocument/2006/relationships/hyperlink" Target="https://migration.gov.gr/wp-content/uploads/2020/05/%CE%A0%CE%94-18.pdf" TargetMode="External"/><Relationship Id="rId101" Type="http://schemas.openxmlformats.org/officeDocument/2006/relationships/hyperlink" Target="https://migration.gov.gr/wp-content/uploads/2020/06/-43752016--51--03.04.2016.pdf" TargetMode="External"/><Relationship Id="rId122" Type="http://schemas.openxmlformats.org/officeDocument/2006/relationships/hyperlink" Target="http://www.mlsi.gov.cy/mlsi/sws/sws.nsf/All/BE61CB5DCAAA0D73C225736F0031DDAB?OpenDocument" TargetMode="External"/><Relationship Id="rId13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migration.gov.gr/en/statistika/" TargetMode="External"/><Relationship Id="rId39" Type="http://schemas.openxmlformats.org/officeDocument/2006/relationships/hyperlink" Target="http://www.cylaw.org/KDP/data/2021_1_225.pdf" TargetMode="External"/><Relationship Id="rId109" Type="http://schemas.openxmlformats.org/officeDocument/2006/relationships/chart" Target="charts/chart3.xml"/><Relationship Id="rId34" Type="http://schemas.openxmlformats.org/officeDocument/2006/relationships/hyperlink" Target="http://www.cylaw.org/KDP/data/2021_1_225.pdf" TargetMode="External"/><Relationship Id="rId50" Type="http://schemas.openxmlformats.org/officeDocument/2006/relationships/hyperlink" Target="http://www.cylaw.org/KDP/data/2021_1_225.pdf" TargetMode="External"/><Relationship Id="rId55" Type="http://schemas.openxmlformats.org/officeDocument/2006/relationships/hyperlink" Target="http://www.cylaw.org/KDP/2021.html" TargetMode="External"/><Relationship Id="rId76" Type="http://schemas.openxmlformats.org/officeDocument/2006/relationships/hyperlink" Target="http://www.cylaw.org/KDP/data/2021_1_413.pdf" TargetMode="External"/><Relationship Id="rId97" Type="http://schemas.openxmlformats.org/officeDocument/2006/relationships/hyperlink" Target="https://migration.gov.gr/wp-content/uploads/2020/05/%CE%A0%CE%94-18.pdf" TargetMode="External"/><Relationship Id="rId104" Type="http://schemas.openxmlformats.org/officeDocument/2006/relationships/hyperlink" Target="http://www.yptp.gr/images/stories/2011/law%203907.pdf.pdf" TargetMode="External"/><Relationship Id="rId120" Type="http://schemas.openxmlformats.org/officeDocument/2006/relationships/hyperlink" Target="https://cyprus.iom.int/news/iom-supports-transition-adulthood-unaccompanied-migrant-children-cyprus" TargetMode="External"/><Relationship Id="rId125" Type="http://schemas.openxmlformats.org/officeDocument/2006/relationships/hyperlink" Target="http://www2.ohchr.org/english/bodies/crc/comments.htm" TargetMode="External"/><Relationship Id="rId7" Type="http://schemas.openxmlformats.org/officeDocument/2006/relationships/footnotes" Target="footnotes.xml"/><Relationship Id="rId71" Type="http://schemas.openxmlformats.org/officeDocument/2006/relationships/hyperlink" Target="http://www.cylaw.org/KDP/data/2021_1_413.pdf" TargetMode="External"/><Relationship Id="rId92" Type="http://schemas.openxmlformats.org/officeDocument/2006/relationships/hyperlink" Target="https://bit.ly/2V7Wu7A" TargetMode="External"/><Relationship Id="rId2" Type="http://schemas.openxmlformats.org/officeDocument/2006/relationships/customXml" Target="../customXml/item2.xml"/><Relationship Id="rId29" Type="http://schemas.openxmlformats.org/officeDocument/2006/relationships/hyperlink" Target="http://bit.ly/2ETLlE1" TargetMode="External"/><Relationship Id="rId24" Type="http://schemas.openxmlformats.org/officeDocument/2006/relationships/hyperlink" Target="http://bit.ly/1K4yryI" TargetMode="External"/><Relationship Id="rId40" Type="http://schemas.openxmlformats.org/officeDocument/2006/relationships/hyperlink" Target="http://www.cylaw.org/KDP/data/2021_1_225.pdf" TargetMode="External"/><Relationship Id="rId45" Type="http://schemas.openxmlformats.org/officeDocument/2006/relationships/hyperlink" Target="http://www.cylaw.org/KDP/data/2021_1_225.pdf" TargetMode="External"/><Relationship Id="rId66" Type="http://schemas.openxmlformats.org/officeDocument/2006/relationships/hyperlink" Target="http://www.cylaw.org/KDP/data/2021_1_413.pdf" TargetMode="External"/><Relationship Id="rId87" Type="http://schemas.openxmlformats.org/officeDocument/2006/relationships/hyperlink" Target="http://www.cylaw.org/KDP/data/2021_1_413.pdf" TargetMode="External"/><Relationship Id="rId110" Type="http://schemas.openxmlformats.org/officeDocument/2006/relationships/chart" Target="charts/chart4.xml"/><Relationship Id="rId115" Type="http://schemas.openxmlformats.org/officeDocument/2006/relationships/hyperlink" Target="http://www2.ohchr.org/english/law/crc.htm" TargetMode="External"/><Relationship Id="rId131" Type="http://schemas.openxmlformats.org/officeDocument/2006/relationships/theme" Target="theme/theme1.xml"/><Relationship Id="rId61" Type="http://schemas.openxmlformats.org/officeDocument/2006/relationships/hyperlink" Target="http://www.cylaw.org/KDP/data/2021_1_413.pdf" TargetMode="External"/><Relationship Id="rId82" Type="http://schemas.openxmlformats.org/officeDocument/2006/relationships/hyperlink" Target="http://www.cylaw.org/KDP/data/2021_1_413.pdf"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pisrs.si/Pis.web/pregledPredpisa?id=ZAKO4176" TargetMode="External"/><Relationship Id="rId21" Type="http://schemas.openxmlformats.org/officeDocument/2006/relationships/hyperlink" Target="http://www.pisrs.si/Pis.web/pregledPredpisa?id=ZAKO7103" TargetMode="External"/><Relationship Id="rId42" Type="http://schemas.openxmlformats.org/officeDocument/2006/relationships/hyperlink" Target="https://migration.gov.gr/en/ris/" TargetMode="External"/><Relationship Id="rId47" Type="http://schemas.openxmlformats.org/officeDocument/2006/relationships/hyperlink" Target="http://www.ekka.org.gr/index.php/about/2018-05-11-06-34-05" TargetMode="External"/><Relationship Id="rId63" Type="http://schemas.openxmlformats.org/officeDocument/2006/relationships/hyperlink" Target="http://asyl.at/de/themen/kinderfluechtlinge/asylverfahrenfuerfluchtwaisenumf/" TargetMode="External"/><Relationship Id="rId68" Type="http://schemas.openxmlformats.org/officeDocument/2006/relationships/hyperlink" Target="https://cyprus-mail.com/2017/12/06/foster-homes-found-unaccompanied-minors/" TargetMode="External"/><Relationship Id="rId84" Type="http://schemas.openxmlformats.org/officeDocument/2006/relationships/hyperlink" Target="https://www.asyl.at/connectingpeople/themen/kinderfluechtlinge/betreuungbildungfuerfluchtwaisen/" TargetMode="External"/><Relationship Id="rId89" Type="http://schemas.openxmlformats.org/officeDocument/2006/relationships/hyperlink" Target="http://www.integra.uncrcoc.org" TargetMode="External"/><Relationship Id="rId112" Type="http://schemas.openxmlformats.org/officeDocument/2006/relationships/hyperlink" Target="https://rosalux.gr/sites/default/files/publications/national_greece_gr_final_1211web.pdf" TargetMode="External"/><Relationship Id="rId16" Type="http://schemas.openxmlformats.org/officeDocument/2006/relationships/hyperlink" Target="https://www.refworld.org/docid/5a12942a2b.html" TargetMode="External"/><Relationship Id="rId107" Type="http://schemas.openxmlformats.org/officeDocument/2006/relationships/hyperlink" Target="https://www.tandfonline.com/doi/full/10.1080/1369183X.2018.1552826" TargetMode="External"/><Relationship Id="rId11" Type="http://schemas.openxmlformats.org/officeDocument/2006/relationships/hyperlink" Target="https://cyprusmail.com/2018/11/25/acute-need-for-young-refugee-shelters/" TargetMode="External"/><Relationship Id="rId24" Type="http://schemas.openxmlformats.org/officeDocument/2006/relationships/hyperlink" Target="https://www.bmi.gv.at/301/Statistiken/files/2022/Asylstatistik_April.pdf" TargetMode="External"/><Relationship Id="rId32" Type="http://schemas.openxmlformats.org/officeDocument/2006/relationships/hyperlink" Target="https://www.kinderhabenrechte.at/wp-content/uploads/2021/07/Kurzfassung_Bericht_Kindeswohlkommission_13Juli2021.pdf" TargetMode="External"/><Relationship Id="rId37" Type="http://schemas.openxmlformats.org/officeDocument/2006/relationships/hyperlink" Target="https://www.estia2.gr/about" TargetMode="External"/><Relationship Id="rId40" Type="http://schemas.openxmlformats.org/officeDocument/2006/relationships/hyperlink" Target="http://www.opengov.gr/immigration/?p=1419" TargetMode="External"/><Relationship Id="rId45" Type="http://schemas.openxmlformats.org/officeDocument/2006/relationships/hyperlink" Target="http://www.yptp.gr/images/stories/2011/law%203907.pdf.pdf" TargetMode="External"/><Relationship Id="rId53" Type="http://schemas.openxmlformats.org/officeDocument/2006/relationships/hyperlink" Target="https://www.normattiva.it/uri-res/N2Ls?urn:nir:stato:decreto.legislativo:2015;142" TargetMode="External"/><Relationship Id="rId58" Type="http://schemas.openxmlformats.org/officeDocument/2006/relationships/hyperlink" Target="http://www.pisrs.si/Pis.web/pregledPredpisa?id=ZAKO7103" TargetMode="External"/><Relationship Id="rId66" Type="http://schemas.openxmlformats.org/officeDocument/2006/relationships/hyperlink" Target="https://www.asyl.at/de/kindistkind/" TargetMode="External"/><Relationship Id="rId74" Type="http://schemas.openxmlformats.org/officeDocument/2006/relationships/hyperlink" Target="http://ddng.si/images/dokumenti/mbs-v-dd_izvedbena-navodila.pdf" TargetMode="External"/><Relationship Id="rId79" Type="http://schemas.openxmlformats.org/officeDocument/2006/relationships/hyperlink" Target="https://www.filantropija.org/wp-content/uploads/2019/08/Smernice-za-zagotavljanje-minimalnih-standardov-rejni%C5%A1tvo-za-otroke-brez-spremstva.pdf" TargetMode="External"/><Relationship Id="rId87" Type="http://schemas.openxmlformats.org/officeDocument/2006/relationships/hyperlink" Target="https://www.asyl.at/connectingpeople/themen/bildung/" TargetMode="External"/><Relationship Id="rId102" Type="http://schemas.openxmlformats.org/officeDocument/2006/relationships/hyperlink" Target="https://publications.iom.int/system/files/pdf/unaccompanied_minors_in_austria_en.pdf" TargetMode="External"/><Relationship Id="rId110" Type="http://schemas.openxmlformats.org/officeDocument/2006/relationships/hyperlink" Target="https://www.lobby16.org/" TargetMode="External"/><Relationship Id="rId115" Type="http://schemas.openxmlformats.org/officeDocument/2006/relationships/hyperlink" Target="https://temi.camera.it/leg18/temi/immigrazione-e-sicurezza.html" TargetMode="External"/><Relationship Id="rId5" Type="http://schemas.openxmlformats.org/officeDocument/2006/relationships/hyperlink" Target="https://www.bmi.gv.at/301/Statistiken/files/Jahresstatistiken/Jahresstatistik_2021_v2.pdf" TargetMode="External"/><Relationship Id="rId61" Type="http://schemas.openxmlformats.org/officeDocument/2006/relationships/hyperlink" Target="https://www.asyl.at/de/themen/kinderfluechtlinge/rechtestatusvonfluchtwaisenumf/" TargetMode="External"/><Relationship Id="rId82" Type="http://schemas.openxmlformats.org/officeDocument/2006/relationships/hyperlink" Target="https://www.asyl.at/connectingpeople/themen/kinderfluechtlinge/betreuungbildungfuerfluchtwaisen/" TargetMode="External"/><Relationship Id="rId90" Type="http://schemas.openxmlformats.org/officeDocument/2006/relationships/hyperlink" Target="http://www.aemy.gr/en/prokeka/" TargetMode="External"/><Relationship Id="rId95" Type="http://schemas.openxmlformats.org/officeDocument/2006/relationships/hyperlink" Target="https://www.normattiva.it/uri-res/N2Ls?urn:nir:stato:legge:2015;190" TargetMode="External"/><Relationship Id="rId19" Type="http://schemas.openxmlformats.org/officeDocument/2006/relationships/hyperlink" Target="https://www.gov.si/en/state-authorities/government-offices/government-office-for-the-support-and-integration-of-migrants/about-the-office/" TargetMode="External"/><Relationship Id="rId14" Type="http://schemas.openxmlformats.org/officeDocument/2006/relationships/hyperlink" Target="https://www.ekka.org.gr/index.php/el/rolos-skopos-tou-ekka/statistika" TargetMode="External"/><Relationship Id="rId22" Type="http://schemas.openxmlformats.org/officeDocument/2006/relationships/hyperlink" Target="https://www.rtvslo.si/evropska-unija/dobrodosli-le-mladoletniki-brez-spremstva-nova-migracijska-politika-evrope/536815" TargetMode="External"/><Relationship Id="rId27" Type="http://schemas.openxmlformats.org/officeDocument/2006/relationships/hyperlink" Target="https://www.derstandard.at/story/2000134093766/bisher-117-000-nach-oesterreich-gefluechtet" TargetMode="External"/><Relationship Id="rId30" Type="http://schemas.openxmlformats.org/officeDocument/2006/relationships/hyperlink" Target="https://www.lavoro.gov.it/temi-e-priorita/immigrazione/focus-on/minori-stranieri/Documents/Rapporto-approfondimento-semestrale-MSNA-30-giugno-2022-ENG.pdf" TargetMode="External"/><Relationship Id="rId35" Type="http://schemas.openxmlformats.org/officeDocument/2006/relationships/hyperlink" Target="https://asylumineurope.org/reports/country/cyprus/overview-legal-framework/" TargetMode="External"/><Relationship Id="rId43" Type="http://schemas.openxmlformats.org/officeDocument/2006/relationships/hyperlink" Target="https://migration.gov.gr/en/ris/perifereiakes-monades/kyt-domes/" TargetMode="External"/><Relationship Id="rId48" Type="http://schemas.openxmlformats.org/officeDocument/2006/relationships/hyperlink" Target="https://www.statewatch.org/media/1594/programming-document-20-22.pdf" TargetMode="External"/><Relationship Id="rId56" Type="http://schemas.openxmlformats.org/officeDocument/2006/relationships/hyperlink" Target="https://www.gov.si/novice/2019-07-18-strategija-na-podrocju-migracij/" TargetMode="External"/><Relationship Id="rId64" Type="http://schemas.openxmlformats.org/officeDocument/2006/relationships/hyperlink" Target="http://asyl.at/de/themen/kinderfluechtlinge/asylverfahrenfuerfluchtwaisenumf/" TargetMode="External"/><Relationship Id="rId69" Type="http://schemas.openxmlformats.org/officeDocument/2006/relationships/hyperlink" Target="http://pisrs.si/Pis.web/pregledPredpisa?id=ZAKO40" TargetMode="External"/><Relationship Id="rId77" Type="http://schemas.openxmlformats.org/officeDocument/2006/relationships/hyperlink" Target="https://www.garanteinfanzia.org/sites/default/files/agia-relazione-parlamento-2018-web.pdf" TargetMode="External"/><Relationship Id="rId100" Type="http://schemas.openxmlformats.org/officeDocument/2006/relationships/hyperlink" Target="http://asyl.at/de/themen/familienzusammenfuehrung/" TargetMode="External"/><Relationship Id="rId105" Type="http://schemas.openxmlformats.org/officeDocument/2006/relationships/hyperlink" Target="http://asyl.at/de/themen/arbeitsmarktzugang/" TargetMode="External"/><Relationship Id="rId113" Type="http://schemas.openxmlformats.org/officeDocument/2006/relationships/hyperlink" Target="https://ec.europa.eu/info/system/files/com_328_6_swd_en.pdf" TargetMode="External"/><Relationship Id="rId8" Type="http://schemas.openxmlformats.org/officeDocument/2006/relationships/hyperlink" Target="https://www.bmi.gv.at/301/Statistiken/files/Jahresstatistiken/Asyl-Jahresstatistik_2017.pdf" TargetMode="External"/><Relationship Id="rId51" Type="http://schemas.openxmlformats.org/officeDocument/2006/relationships/hyperlink" Target="https://www.dirittoimmigrazionecittadinanza.it/archivio-saggi-commenti/saggi/fascicolo-n-1-2021-1/703-giro-di-boa-la-riforma-del-sistema-di-accoglienza-e-integrazione-per-richiedenti-e-titolari-di-protezione-internazionale" TargetMode="External"/><Relationship Id="rId72" Type="http://schemas.openxmlformats.org/officeDocument/2006/relationships/hyperlink" Target="http://www.pisrs.si/Pis.web/pregledPredpisa?id=PRAV12671" TargetMode="External"/><Relationship Id="rId80" Type="http://schemas.openxmlformats.org/officeDocument/2006/relationships/hyperlink" Target="http://pic.si/wp-content/uploads/2018/07/brosura-A5-Prirocnik-o-pravicah-migrantskih-otrok-web.pdf" TargetMode="External"/><Relationship Id="rId85" Type="http://schemas.openxmlformats.org/officeDocument/2006/relationships/hyperlink" Target="https://www.asyl.at/connectingpeople/themen/kinderfluechtlinge/betreuungbildungfuerfluchtwaisen/" TargetMode="External"/><Relationship Id="rId93" Type="http://schemas.openxmlformats.org/officeDocument/2006/relationships/hyperlink" Target="https://www.antigone.gr/wp-content/uploads/library/selected-publications-on-migration-and-asylum/greece/gr/16_06_17_Epistimoniki_Epitropi_Prosfygon_YPPETH_Apotimisi_Protaseis_2016_2017_Final.pdf" TargetMode="External"/><Relationship Id="rId98" Type="http://schemas.openxmlformats.org/officeDocument/2006/relationships/hyperlink" Target="https://kurier.at/politik/inland/grundversorgung-fuer-gefluechtete-wird-erhoeht/402035162" TargetMode="External"/><Relationship Id="rId3" Type="http://schemas.openxmlformats.org/officeDocument/2006/relationships/hyperlink" Target="https://www.bmi.gv.at/301/Statistiken/files/2022/Asylstatistik_April.pdf" TargetMode="External"/><Relationship Id="rId12" Type="http://schemas.openxmlformats.org/officeDocument/2006/relationships/hyperlink" Target="http://www.unhcr.gr" TargetMode="External"/><Relationship Id="rId17" Type="http://schemas.openxmlformats.org/officeDocument/2006/relationships/hyperlink" Target="https://www.lavoro.gov.it/temi-e-priorita/immigrazione/focus-on/minori-stranieri/Pagine/Dati-minori-stranierinon-accompagnati.aspx" TargetMode="External"/><Relationship Id="rId25" Type="http://schemas.openxmlformats.org/officeDocument/2006/relationships/hyperlink" Target="https://www.gov.si/novice/2022-03-11-postopek-za-pridobitev-zacasne-zascite-za-razseljene-osebe-iz-ukrajine/" TargetMode="External"/><Relationship Id="rId33" Type="http://schemas.openxmlformats.org/officeDocument/2006/relationships/hyperlink" Target="https://asylumineurope.org/reports/country/austria/reception-conditions/special-reception-needs-vulnerable-groups/" TargetMode="External"/><Relationship Id="rId38" Type="http://schemas.openxmlformats.org/officeDocument/2006/relationships/hyperlink" Target="https://migration.gov.gr/en/grammateies/geniki-grammateia-ypodochis-aitoynton-asylo/" TargetMode="External"/><Relationship Id="rId46" Type="http://schemas.openxmlformats.org/officeDocument/2006/relationships/hyperlink" Target="http://asylo.gov.gr/en/?page_id=52" TargetMode="External"/><Relationship Id="rId59" Type="http://schemas.openxmlformats.org/officeDocument/2006/relationships/hyperlink" Target="http://www.pisrs.si/Pis.web/pregledPredpisa?id=ZAKO7103" TargetMode="External"/><Relationship Id="rId67" Type="http://schemas.openxmlformats.org/officeDocument/2006/relationships/hyperlink" Target="https://www.kinderhabenrechte.at/wp-content/uploads/2021/07/Kurzfassung_Bericht_Kindeswohlkommission_13Juli2021.pdf" TargetMode="External"/><Relationship Id="rId103" Type="http://schemas.openxmlformats.org/officeDocument/2006/relationships/hyperlink" Target="https://www.fluechtlinge.wien/arbeit" TargetMode="External"/><Relationship Id="rId108" Type="http://schemas.openxmlformats.org/officeDocument/2006/relationships/hyperlink" Target="https://www.tandfonline.com/doi/full/10.1080/1369183X.2018.1552826" TargetMode="External"/><Relationship Id="rId116" Type="http://schemas.openxmlformats.org/officeDocument/2006/relationships/hyperlink" Target="https://e-knjige.ff.uni-lj.si/znanstvena-zalozba/catalog/download/305/445/6689-1?inline=1" TargetMode="External"/><Relationship Id="rId20" Type="http://schemas.openxmlformats.org/officeDocument/2006/relationships/hyperlink" Target="about:blank" TargetMode="External"/><Relationship Id="rId41" Type="http://schemas.openxmlformats.org/officeDocument/2006/relationships/hyperlink" Target="https://www.unhcr.org/gr/en/18899-greece-launches-national-tracing-and-protection-mechanism-for-unaccompanied-children-in-precarious-conditions.html" TargetMode="External"/><Relationship Id="rId54" Type="http://schemas.openxmlformats.org/officeDocument/2006/relationships/hyperlink" Target="https://temi.camera.it/leg18/temi/immigrazione-e-sicurezza.html" TargetMode="External"/><Relationship Id="rId62" Type="http://schemas.openxmlformats.org/officeDocument/2006/relationships/hyperlink" Target="https://www.oesterreich.gv.at/themen/leben_in_oesterreich/asyl/Seite.3210002.html" TargetMode="External"/><Relationship Id="rId70" Type="http://schemas.openxmlformats.org/officeDocument/2006/relationships/hyperlink" Target="http://www.pisrs.si/Pis.web/pregledPredpisa?id=PRAV14291" TargetMode="External"/><Relationship Id="rId75" Type="http://schemas.openxmlformats.org/officeDocument/2006/relationships/hyperlink" Target="https://www.asyl.at/de/themen/kinderfluechtlinge/rechtestatusvonfluchtwaisenumf/" TargetMode="External"/><Relationship Id="rId83" Type="http://schemas.openxmlformats.org/officeDocument/2006/relationships/hyperlink" Target="https://www.bmbwf.gv.at/Themen/ep/v_15a.html" TargetMode="External"/><Relationship Id="rId88" Type="http://schemas.openxmlformats.org/officeDocument/2006/relationships/hyperlink" Target="https://www.derstandard.at/story/2000068094759/hoehere-bildung-fuer-fluechtlingskinder-nach-dem-prinzip-zufall" TargetMode="External"/><Relationship Id="rId91" Type="http://schemas.openxmlformats.org/officeDocument/2006/relationships/hyperlink" Target="https://babeldc.gr/en/homepage/" TargetMode="External"/><Relationship Id="rId96" Type="http://schemas.openxmlformats.org/officeDocument/2006/relationships/hyperlink" Target="https://temi.camera.it/leg18/temi/tl18_minori_stranieri_non_accompagnati.html" TargetMode="External"/><Relationship Id="rId111" Type="http://schemas.openxmlformats.org/officeDocument/2006/relationships/hyperlink" Target="https://cyprus.iom.int/news/iom-supports-transition-adulthood-unaccompanied-migrant-children-cyprus" TargetMode="External"/><Relationship Id="rId1" Type="http://schemas.openxmlformats.org/officeDocument/2006/relationships/hyperlink" Target="https://www.un.org/en/development/desa/population/migration/publications/migrationreport/docs/MigrationReport2017_Highlights.pdf" TargetMode="External"/><Relationship Id="rId6" Type="http://schemas.openxmlformats.org/officeDocument/2006/relationships/hyperlink" Target="https://www.bmi.gv.at/301/Statistiken/files/Jahresstatistiken/Asyl-Jahresstatistik_2019.pdf" TargetMode="External"/><Relationship Id="rId15" Type="http://schemas.openxmlformats.org/officeDocument/2006/relationships/hyperlink" Target="https://migration.gov.gr/en/migration-policy/integration/politiki-entaxis-se-ethniko-epipedo/" TargetMode="External"/><Relationship Id="rId23" Type="http://schemas.openxmlformats.org/officeDocument/2006/relationships/hyperlink" Target="https://www.bmi.gv.at/301/Statistiken/files/2022/Asylstatistik_April.pdf" TargetMode="External"/><Relationship Id="rId28" Type="http://schemas.openxmlformats.org/officeDocument/2006/relationships/hyperlink" Target="https://bmi.gv.at/301/Statistiken/files/2022/Asylstatistik_April.pdf" TargetMode="External"/><Relationship Id="rId36" Type="http://schemas.openxmlformats.org/officeDocument/2006/relationships/hyperlink" Target="https://asylumineurope.org/reports/country/cyprus/overview-legal-framework/" TargetMode="External"/><Relationship Id="rId49" Type="http://schemas.openxmlformats.org/officeDocument/2006/relationships/hyperlink" Target="https://frontex.europa.eu/we-support/roles-responsibilities/" TargetMode="External"/><Relationship Id="rId57" Type="http://schemas.openxmlformats.org/officeDocument/2006/relationships/hyperlink" Target="https://www.ohchr.org/en/instruments-mechanisms/instruments/convention-rights-child" TargetMode="External"/><Relationship Id="rId106" Type="http://schemas.openxmlformats.org/officeDocument/2006/relationships/hyperlink" Target="https://www.asyl.at/files/592/07interview_fanny_dellinger.pdf" TargetMode="External"/><Relationship Id="rId114" Type="http://schemas.openxmlformats.org/officeDocument/2006/relationships/hyperlink" Target="https://www.normattiva.it/uri-res/N2Ls?urn:nir:stato:decreto.legislativo:2015;142" TargetMode="External"/><Relationship Id="rId10" Type="http://schemas.openxmlformats.org/officeDocument/2006/relationships/hyperlink" Target="https://ec.europa.eu/eurostat/documents/2995521/9751525/3-26042019-BP-EN.pdf/291c8e87-45b5-4108-920d-7d702c1d6990" TargetMode="External"/><Relationship Id="rId31" Type="http://schemas.openxmlformats.org/officeDocument/2006/relationships/hyperlink" Target="https://www.lavoro.gov.it/temi-e-priorita/immigrazione/focus-on/minori-stranieri/Documents/Rapporto-approfondimento-semestrale-MSNA-30-giugno-2022-ENG.pdf" TargetMode="External"/><Relationship Id="rId44" Type="http://schemas.openxmlformats.org/officeDocument/2006/relationships/hyperlink" Target="https://migration.gov.gr/en/ris/perifereiakes-monades/domes/" TargetMode="External"/><Relationship Id="rId52" Type="http://schemas.openxmlformats.org/officeDocument/2006/relationships/hyperlink" Target="https://www.camera.it/leg17/491?idLegislatura=17&amp;categoria=022bis&amp;tipologiaDoc=documento&amp;numero=012&amp;doc=intero" TargetMode="External"/><Relationship Id="rId60" Type="http://schemas.openxmlformats.org/officeDocument/2006/relationships/hyperlink" Target="https://www.unhcr.org/dach/wp-content/uploads/sites/27/2017/02/AUT_UNHCR-UMF_D_E_2016.pdf" TargetMode="External"/><Relationship Id="rId65" Type="http://schemas.openxmlformats.org/officeDocument/2006/relationships/hyperlink" Target="https://www.kinderhabenrechte.at/wp-content/uploads/2021/07/Kurzfassung_Bericht_Kindeswohlkommission_13Juli2021.pdf" TargetMode="External"/><Relationship Id="rId73" Type="http://schemas.openxmlformats.org/officeDocument/2006/relationships/hyperlink" Target="http://www.ddng.si/images/dokumenti/mbs-v-dd_oblike-in-vsebina-strokovnega-dela.pdf" TargetMode="External"/><Relationship Id="rId78" Type="http://schemas.openxmlformats.org/officeDocument/2006/relationships/hyperlink" Target="https://www.filantropija.org/wp-content/uploads/2022/05/Prirocnik-za-zakonite-zastopnice-in-zastopnike.pdf" TargetMode="External"/><Relationship Id="rId81" Type="http://schemas.openxmlformats.org/officeDocument/2006/relationships/hyperlink" Target="https://www.varuh-rs.si/fileadmin/user_upload/CENTER_-_ENHRI/Slovenian-National-Report_SLO.pdf" TargetMode="External"/><Relationship Id="rId86" Type="http://schemas.openxmlformats.org/officeDocument/2006/relationships/hyperlink" Target="https://www.oesterreich.gv.at/themen/bildung_und_neue_medien/schule/Seite.110002.html" TargetMode="External"/><Relationship Id="rId94" Type="http://schemas.openxmlformats.org/officeDocument/2006/relationships/hyperlink" Target="https://www.minedu.gov.gr/ypapegan/ypour-apof/24157-23-09-16-organosi-kai-leitourgia-ton-domon-ypodoxis-gia-tin-ekpaidefsi-ton-prosfygon-dyep-3" TargetMode="External"/><Relationship Id="rId99" Type="http://schemas.openxmlformats.org/officeDocument/2006/relationships/hyperlink" Target="https://www.asyl.at/connectingpeople/themen/kinderfluechtlinge/betreuungbildungfuerfluchtwaisen/" TargetMode="External"/><Relationship Id="rId101" Type="http://schemas.openxmlformats.org/officeDocument/2006/relationships/hyperlink" Target="http://asyl.at/de/projekte/connectingpeople/" TargetMode="External"/><Relationship Id="rId4" Type="http://schemas.openxmlformats.org/officeDocument/2006/relationships/hyperlink" Target="https://www.bmi.gv.at/301/Statistiken/files/2022/Asylstatistik_April.pdf" TargetMode="External"/><Relationship Id="rId9" Type="http://schemas.openxmlformats.org/officeDocument/2006/relationships/hyperlink" Target="https://ec.europa.eu/eurostat/tgm/table.do?tab=table&amp;init=1&amp;language=en&amp;pcode=tps00194&amp;plugin=1" TargetMode="External"/><Relationship Id="rId13" Type="http://schemas.openxmlformats.org/officeDocument/2006/relationships/hyperlink" Target="https://knowledge4policy.ec.europa.eu/organisation/ekka-national-center-social-solidarity_en" TargetMode="External"/><Relationship Id="rId18" Type="http://schemas.openxmlformats.org/officeDocument/2006/relationships/hyperlink" Target="about:blank" TargetMode="External"/><Relationship Id="rId39" Type="http://schemas.openxmlformats.org/officeDocument/2006/relationships/hyperlink" Target="https://migration.gov.gr/en/grammateies/eidiki-grammateia-prostasias-asynodeyton-anilikon/" TargetMode="External"/><Relationship Id="rId109" Type="http://schemas.openxmlformats.org/officeDocument/2006/relationships/hyperlink" Target="http://asyl.at/de/themen/arbeitsmarktzugang/" TargetMode="External"/><Relationship Id="rId34" Type="http://schemas.openxmlformats.org/officeDocument/2006/relationships/hyperlink" Target="https://www.asyl.at/de/themen/kinderfluechtlinge/rechtestatusvonfluchtwaisenumf/" TargetMode="External"/><Relationship Id="rId50" Type="http://schemas.openxmlformats.org/officeDocument/2006/relationships/hyperlink" Target="https://www.normattiva.it/uri-res/N2Ls?urn:nir:stato:legge:2017;47" TargetMode="External"/><Relationship Id="rId55" Type="http://schemas.openxmlformats.org/officeDocument/2006/relationships/hyperlink" Target="http://www.pisrs.si/Pis.web/pregledPredpisa?id=ZAKO7103" TargetMode="External"/><Relationship Id="rId76" Type="http://schemas.openxmlformats.org/officeDocument/2006/relationships/hyperlink" Target="http://www.cylaw.org/nomoi/enop/non-ind/2000_1_6/full.html" TargetMode="External"/><Relationship Id="rId97" Type="http://schemas.openxmlformats.org/officeDocument/2006/relationships/hyperlink" Target="https://www.asyl.at/connectingpeople/themen/kinderfluechtlinge/betreuungbildungfuerfluchtwaisen/" TargetMode="External"/><Relationship Id="rId104" Type="http://schemas.openxmlformats.org/officeDocument/2006/relationships/hyperlink" Target="https://www.fluechtlinge.wien/arbeit" TargetMode="External"/><Relationship Id="rId7" Type="http://schemas.openxmlformats.org/officeDocument/2006/relationships/hyperlink" Target="https://www.bmi.gv.at/301/Statistiken/files/Jahresstatistiken/Asyl_Jahresstatistik_2020.pdf" TargetMode="External"/><Relationship Id="rId71" Type="http://schemas.openxmlformats.org/officeDocument/2006/relationships/hyperlink" Target="http://www.pisrs.si/Pis.web/pregledPredpisa?id=ZAKO7103" TargetMode="External"/><Relationship Id="rId92" Type="http://schemas.openxmlformats.org/officeDocument/2006/relationships/hyperlink" Target="https://www.dikaiologitika.gr/eidhseis/paideia/271474/ti-einai-oi-zones-ekpaideftikis-proteraiotitas-pou-efarmozontai-to-sxoliko-etos-2019-20" TargetMode="External"/><Relationship Id="rId2" Type="http://schemas.openxmlformats.org/officeDocument/2006/relationships/hyperlink" Target="https://ec.europa.eu/eurostat/documents/2995521/10774034/3-28042020-AP-EN.pdf/03c694ba-9a9b-1a50-c9f4-29db665221a8" TargetMode="External"/><Relationship Id="rId29" Type="http://schemas.openxmlformats.org/officeDocument/2006/relationships/hyperlink" Target="https://www.lavoro.gov.it/temi-e-priorita/immigrazione/focus-on/minori-stranieri/Pagine/Rapporti-di-approfondimento-sulla-presenza-dei-MSNA-in-Italia.asp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5.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latin typeface="+mj-lt"/>
              </a:rPr>
              <a:t>Main difficulties</a:t>
            </a:r>
            <a:r>
              <a:rPr lang="en-GB" baseline="0">
                <a:latin typeface="+mj-lt"/>
              </a:rPr>
              <a:t> in work integration</a:t>
            </a:r>
            <a:endParaRPr lang="en-GB">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lumMod val="75000"/>
              </a:schemeClr>
            </a:solidFill>
            <a:ln>
              <a:noFill/>
            </a:ln>
            <a:effectLst/>
          </c:spPr>
          <c:invertIfNegative val="0"/>
          <c:cat>
            <c:strRef>
              <c:f>Sheet1!$A$2:$A$10</c:f>
              <c:strCache>
                <c:ptCount val="9"/>
                <c:pt idx="0">
                  <c:v>The pandemic</c:v>
                </c:pt>
                <c:pt idx="1">
                  <c:v>The current labour market</c:v>
                </c:pt>
                <c:pt idx="2">
                  <c:v>Legal Status</c:v>
                </c:pt>
                <c:pt idx="3">
                  <c:v>Working Habits</c:v>
                </c:pt>
                <c:pt idx="4">
                  <c:v>Prejudices</c:v>
                </c:pt>
                <c:pt idx="5">
                  <c:v>Religious Practices</c:v>
                </c:pt>
                <c:pt idx="6">
                  <c:v>Racism</c:v>
                </c:pt>
                <c:pt idx="7">
                  <c:v>Language skills</c:v>
                </c:pt>
                <c:pt idx="8">
                  <c:v>Different and/or inadequate training</c:v>
                </c:pt>
              </c:strCache>
            </c:strRef>
          </c:cat>
          <c:val>
            <c:numRef>
              <c:f>Sheet1!$B$2:$B$10</c:f>
              <c:numCache>
                <c:formatCode>General</c:formatCode>
                <c:ptCount val="9"/>
                <c:pt idx="0">
                  <c:v>4</c:v>
                </c:pt>
                <c:pt idx="1">
                  <c:v>9</c:v>
                </c:pt>
                <c:pt idx="2">
                  <c:v>15</c:v>
                </c:pt>
                <c:pt idx="3">
                  <c:v>2</c:v>
                </c:pt>
                <c:pt idx="4">
                  <c:v>9</c:v>
                </c:pt>
                <c:pt idx="5">
                  <c:v>3</c:v>
                </c:pt>
                <c:pt idx="6">
                  <c:v>8</c:v>
                </c:pt>
                <c:pt idx="7">
                  <c:v>10</c:v>
                </c:pt>
                <c:pt idx="8">
                  <c:v>3</c:v>
                </c:pt>
              </c:numCache>
            </c:numRef>
          </c:val>
          <c:extLst>
            <c:ext xmlns:c16="http://schemas.microsoft.com/office/drawing/2014/chart" uri="{C3380CC4-5D6E-409C-BE32-E72D297353CC}">
              <c16:uniqueId val="{00000000-21B1-4D57-83AD-7BF276ECF758}"/>
            </c:ext>
          </c:extLst>
        </c:ser>
        <c:ser>
          <c:idx val="1"/>
          <c:order val="1"/>
          <c:tx>
            <c:strRef>
              <c:f>Sheet1!$C$1</c:f>
              <c:strCache>
                <c:ptCount val="1"/>
                <c:pt idx="0">
                  <c:v>Series 2</c:v>
                </c:pt>
              </c:strCache>
            </c:strRef>
          </c:tx>
          <c:spPr>
            <a:solidFill>
              <a:srgbClr val="FFC000"/>
            </a:solidFill>
            <a:ln>
              <a:noFill/>
            </a:ln>
            <a:effectLst/>
          </c:spPr>
          <c:invertIfNegative val="0"/>
          <c:cat>
            <c:strRef>
              <c:f>Sheet1!$A$2:$A$10</c:f>
              <c:strCache>
                <c:ptCount val="9"/>
                <c:pt idx="0">
                  <c:v>The pandemic</c:v>
                </c:pt>
                <c:pt idx="1">
                  <c:v>The current labour market</c:v>
                </c:pt>
                <c:pt idx="2">
                  <c:v>Legal Status</c:v>
                </c:pt>
                <c:pt idx="3">
                  <c:v>Working Habits</c:v>
                </c:pt>
                <c:pt idx="4">
                  <c:v>Prejudices</c:v>
                </c:pt>
                <c:pt idx="5">
                  <c:v>Religious Practices</c:v>
                </c:pt>
                <c:pt idx="6">
                  <c:v>Racism</c:v>
                </c:pt>
                <c:pt idx="7">
                  <c:v>Language skills</c:v>
                </c:pt>
                <c:pt idx="8">
                  <c:v>Different and/or inadequate training</c:v>
                </c:pt>
              </c:strCache>
            </c:strRef>
          </c:cat>
          <c:val>
            <c:numRef>
              <c:f>Sheet1!$C$2:$C$10</c:f>
              <c:numCache>
                <c:formatCode>General</c:formatCode>
                <c:ptCount val="9"/>
                <c:pt idx="0">
                  <c:v>3</c:v>
                </c:pt>
                <c:pt idx="1">
                  <c:v>0</c:v>
                </c:pt>
                <c:pt idx="2">
                  <c:v>6</c:v>
                </c:pt>
                <c:pt idx="3">
                  <c:v>1</c:v>
                </c:pt>
                <c:pt idx="4">
                  <c:v>7</c:v>
                </c:pt>
                <c:pt idx="5">
                  <c:v>1</c:v>
                </c:pt>
                <c:pt idx="6">
                  <c:v>7</c:v>
                </c:pt>
                <c:pt idx="7">
                  <c:v>9</c:v>
                </c:pt>
                <c:pt idx="8">
                  <c:v>8</c:v>
                </c:pt>
              </c:numCache>
            </c:numRef>
          </c:val>
          <c:extLst>
            <c:ext xmlns:c16="http://schemas.microsoft.com/office/drawing/2014/chart" uri="{C3380CC4-5D6E-409C-BE32-E72D297353CC}">
              <c16:uniqueId val="{00000001-21B1-4D57-83AD-7BF276ECF758}"/>
            </c:ext>
          </c:extLst>
        </c:ser>
        <c:ser>
          <c:idx val="2"/>
          <c:order val="2"/>
          <c:tx>
            <c:strRef>
              <c:f>Sheet1!$D$1</c:f>
              <c:strCache>
                <c:ptCount val="1"/>
                <c:pt idx="0">
                  <c:v>Series 3</c:v>
                </c:pt>
              </c:strCache>
            </c:strRef>
          </c:tx>
          <c:spPr>
            <a:solidFill>
              <a:srgbClr val="1FC19D"/>
            </a:solidFill>
            <a:ln>
              <a:noFill/>
            </a:ln>
            <a:effectLst/>
          </c:spPr>
          <c:invertIfNegative val="0"/>
          <c:cat>
            <c:strRef>
              <c:f>Sheet1!$A$2:$A$10</c:f>
              <c:strCache>
                <c:ptCount val="9"/>
                <c:pt idx="0">
                  <c:v>The pandemic</c:v>
                </c:pt>
                <c:pt idx="1">
                  <c:v>The current labour market</c:v>
                </c:pt>
                <c:pt idx="2">
                  <c:v>Legal Status</c:v>
                </c:pt>
                <c:pt idx="3">
                  <c:v>Working Habits</c:v>
                </c:pt>
                <c:pt idx="4">
                  <c:v>Prejudices</c:v>
                </c:pt>
                <c:pt idx="5">
                  <c:v>Religious Practices</c:v>
                </c:pt>
                <c:pt idx="6">
                  <c:v>Racism</c:v>
                </c:pt>
                <c:pt idx="7">
                  <c:v>Language skills</c:v>
                </c:pt>
                <c:pt idx="8">
                  <c:v>Different and/or inadequate training</c:v>
                </c:pt>
              </c:strCache>
            </c:strRef>
          </c:cat>
          <c:val>
            <c:numRef>
              <c:f>Sheet1!$D$2:$D$10</c:f>
              <c:numCache>
                <c:formatCode>General</c:formatCode>
                <c:ptCount val="9"/>
                <c:pt idx="0">
                  <c:v>8</c:v>
                </c:pt>
                <c:pt idx="1">
                  <c:v>4</c:v>
                </c:pt>
                <c:pt idx="2">
                  <c:v>1</c:v>
                </c:pt>
                <c:pt idx="3">
                  <c:v>6</c:v>
                </c:pt>
                <c:pt idx="4">
                  <c:v>8</c:v>
                </c:pt>
                <c:pt idx="5">
                  <c:v>4</c:v>
                </c:pt>
                <c:pt idx="6">
                  <c:v>7</c:v>
                </c:pt>
                <c:pt idx="7">
                  <c:v>3</c:v>
                </c:pt>
                <c:pt idx="8">
                  <c:v>6</c:v>
                </c:pt>
              </c:numCache>
            </c:numRef>
          </c:val>
          <c:extLst>
            <c:ext xmlns:c16="http://schemas.microsoft.com/office/drawing/2014/chart" uri="{C3380CC4-5D6E-409C-BE32-E72D297353CC}">
              <c16:uniqueId val="{00000002-21B1-4D57-83AD-7BF276ECF758}"/>
            </c:ext>
          </c:extLst>
        </c:ser>
        <c:ser>
          <c:idx val="3"/>
          <c:order val="3"/>
          <c:tx>
            <c:strRef>
              <c:f>Sheet1!$E$1</c:f>
              <c:strCache>
                <c:ptCount val="1"/>
                <c:pt idx="0">
                  <c:v>Series 4</c:v>
                </c:pt>
              </c:strCache>
            </c:strRef>
          </c:tx>
          <c:spPr>
            <a:solidFill>
              <a:schemeClr val="accent4"/>
            </a:solidFill>
            <a:ln>
              <a:noFill/>
            </a:ln>
            <a:effectLst/>
          </c:spPr>
          <c:invertIfNegative val="0"/>
          <c:cat>
            <c:strRef>
              <c:f>Sheet1!$A$2:$A$10</c:f>
              <c:strCache>
                <c:ptCount val="9"/>
                <c:pt idx="0">
                  <c:v>The pandemic</c:v>
                </c:pt>
                <c:pt idx="1">
                  <c:v>The current labour market</c:v>
                </c:pt>
                <c:pt idx="2">
                  <c:v>Legal Status</c:v>
                </c:pt>
                <c:pt idx="3">
                  <c:v>Working Habits</c:v>
                </c:pt>
                <c:pt idx="4">
                  <c:v>Prejudices</c:v>
                </c:pt>
                <c:pt idx="5">
                  <c:v>Religious Practices</c:v>
                </c:pt>
                <c:pt idx="6">
                  <c:v>Racism</c:v>
                </c:pt>
                <c:pt idx="7">
                  <c:v>Language skills</c:v>
                </c:pt>
                <c:pt idx="8">
                  <c:v>Different and/or inadequate training</c:v>
                </c:pt>
              </c:strCache>
            </c:strRef>
          </c:cat>
          <c:val>
            <c:numRef>
              <c:f>Sheet1!$E$2:$E$10</c:f>
              <c:numCache>
                <c:formatCode>General</c:formatCode>
                <c:ptCount val="9"/>
                <c:pt idx="0">
                  <c:v>3</c:v>
                </c:pt>
                <c:pt idx="1">
                  <c:v>6</c:v>
                </c:pt>
                <c:pt idx="2">
                  <c:v>2</c:v>
                </c:pt>
                <c:pt idx="3">
                  <c:v>6</c:v>
                </c:pt>
                <c:pt idx="4">
                  <c:v>2</c:v>
                </c:pt>
                <c:pt idx="5">
                  <c:v>8</c:v>
                </c:pt>
                <c:pt idx="6">
                  <c:v>3</c:v>
                </c:pt>
                <c:pt idx="7">
                  <c:v>4</c:v>
                </c:pt>
                <c:pt idx="8">
                  <c:v>5</c:v>
                </c:pt>
              </c:numCache>
            </c:numRef>
          </c:val>
          <c:extLst>
            <c:ext xmlns:c16="http://schemas.microsoft.com/office/drawing/2014/chart" uri="{C3380CC4-5D6E-409C-BE32-E72D297353CC}">
              <c16:uniqueId val="{00000003-21B1-4D57-83AD-7BF276ECF758}"/>
            </c:ext>
          </c:extLst>
        </c:ser>
        <c:ser>
          <c:idx val="4"/>
          <c:order val="4"/>
          <c:tx>
            <c:strRef>
              <c:f>Sheet1!$F$1</c:f>
              <c:strCache>
                <c:ptCount val="1"/>
                <c:pt idx="0">
                  <c:v>Series 5</c:v>
                </c:pt>
              </c:strCache>
            </c:strRef>
          </c:tx>
          <c:spPr>
            <a:solidFill>
              <a:schemeClr val="accent5"/>
            </a:solidFill>
            <a:ln>
              <a:noFill/>
            </a:ln>
            <a:effectLst/>
          </c:spPr>
          <c:invertIfNegative val="0"/>
          <c:cat>
            <c:strRef>
              <c:f>Sheet1!$A$2:$A$10</c:f>
              <c:strCache>
                <c:ptCount val="9"/>
                <c:pt idx="0">
                  <c:v>The pandemic</c:v>
                </c:pt>
                <c:pt idx="1">
                  <c:v>The current labour market</c:v>
                </c:pt>
                <c:pt idx="2">
                  <c:v>Legal Status</c:v>
                </c:pt>
                <c:pt idx="3">
                  <c:v>Working Habits</c:v>
                </c:pt>
                <c:pt idx="4">
                  <c:v>Prejudices</c:v>
                </c:pt>
                <c:pt idx="5">
                  <c:v>Religious Practices</c:v>
                </c:pt>
                <c:pt idx="6">
                  <c:v>Racism</c:v>
                </c:pt>
                <c:pt idx="7">
                  <c:v>Language skills</c:v>
                </c:pt>
                <c:pt idx="8">
                  <c:v>Different and/or inadequate training</c:v>
                </c:pt>
              </c:strCache>
            </c:strRef>
          </c:cat>
          <c:val>
            <c:numRef>
              <c:f>Sheet1!$F$2:$F$10</c:f>
              <c:numCache>
                <c:formatCode>General</c:formatCode>
                <c:ptCount val="9"/>
                <c:pt idx="0">
                  <c:v>6</c:v>
                </c:pt>
                <c:pt idx="1">
                  <c:v>5</c:v>
                </c:pt>
                <c:pt idx="2">
                  <c:v>3</c:v>
                </c:pt>
                <c:pt idx="3">
                  <c:v>11</c:v>
                </c:pt>
                <c:pt idx="4">
                  <c:v>1</c:v>
                </c:pt>
                <c:pt idx="5">
                  <c:v>8</c:v>
                </c:pt>
                <c:pt idx="6">
                  <c:v>2</c:v>
                </c:pt>
                <c:pt idx="7">
                  <c:v>1</c:v>
                </c:pt>
                <c:pt idx="8">
                  <c:v>5</c:v>
                </c:pt>
              </c:numCache>
            </c:numRef>
          </c:val>
          <c:extLst>
            <c:ext xmlns:c16="http://schemas.microsoft.com/office/drawing/2014/chart" uri="{C3380CC4-5D6E-409C-BE32-E72D297353CC}">
              <c16:uniqueId val="{00000004-21B1-4D57-83AD-7BF276ECF758}"/>
            </c:ext>
          </c:extLst>
        </c:ser>
        <c:ser>
          <c:idx val="5"/>
          <c:order val="5"/>
          <c:tx>
            <c:strRef>
              <c:f>Sheet1!$G$1</c:f>
              <c:strCache>
                <c:ptCount val="1"/>
                <c:pt idx="0">
                  <c:v>Series 6</c:v>
                </c:pt>
              </c:strCache>
            </c:strRef>
          </c:tx>
          <c:spPr>
            <a:solidFill>
              <a:schemeClr val="accent6"/>
            </a:solidFill>
            <a:ln>
              <a:noFill/>
            </a:ln>
            <a:effectLst/>
          </c:spPr>
          <c:invertIfNegative val="0"/>
          <c:cat>
            <c:strRef>
              <c:f>Sheet1!$A$2:$A$10</c:f>
              <c:strCache>
                <c:ptCount val="9"/>
                <c:pt idx="0">
                  <c:v>The pandemic</c:v>
                </c:pt>
                <c:pt idx="1">
                  <c:v>The current labour market</c:v>
                </c:pt>
                <c:pt idx="2">
                  <c:v>Legal Status</c:v>
                </c:pt>
                <c:pt idx="3">
                  <c:v>Working Habits</c:v>
                </c:pt>
                <c:pt idx="4">
                  <c:v>Prejudices</c:v>
                </c:pt>
                <c:pt idx="5">
                  <c:v>Religious Practices</c:v>
                </c:pt>
                <c:pt idx="6">
                  <c:v>Racism</c:v>
                </c:pt>
                <c:pt idx="7">
                  <c:v>Language skills</c:v>
                </c:pt>
                <c:pt idx="8">
                  <c:v>Different and/or inadequate training</c:v>
                </c:pt>
              </c:strCache>
            </c:strRef>
          </c:cat>
          <c:val>
            <c:numRef>
              <c:f>Sheet1!$G$2:$G$10</c:f>
              <c:numCache>
                <c:formatCode>General</c:formatCode>
                <c:ptCount val="9"/>
                <c:pt idx="0">
                  <c:v>3</c:v>
                </c:pt>
                <c:pt idx="1">
                  <c:v>3</c:v>
                </c:pt>
                <c:pt idx="2">
                  <c:v>0</c:v>
                </c:pt>
                <c:pt idx="3">
                  <c:v>1</c:v>
                </c:pt>
                <c:pt idx="4">
                  <c:v>0</c:v>
                </c:pt>
                <c:pt idx="5">
                  <c:v>3</c:v>
                </c:pt>
                <c:pt idx="6">
                  <c:v>0</c:v>
                </c:pt>
                <c:pt idx="7">
                  <c:v>0</c:v>
                </c:pt>
                <c:pt idx="8">
                  <c:v>0</c:v>
                </c:pt>
              </c:numCache>
            </c:numRef>
          </c:val>
          <c:extLst>
            <c:ext xmlns:c16="http://schemas.microsoft.com/office/drawing/2014/chart" uri="{C3380CC4-5D6E-409C-BE32-E72D297353CC}">
              <c16:uniqueId val="{00000005-21B1-4D57-83AD-7BF276ECF758}"/>
            </c:ext>
          </c:extLst>
        </c:ser>
        <c:dLbls>
          <c:showLegendKey val="0"/>
          <c:showVal val="0"/>
          <c:showCatName val="0"/>
          <c:showSerName val="0"/>
          <c:showPercent val="0"/>
          <c:showBubbleSize val="0"/>
        </c:dLbls>
        <c:gapWidth val="182"/>
        <c:axId val="759100271"/>
        <c:axId val="759101919"/>
      </c:barChart>
      <c:catAx>
        <c:axId val="7591002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759101919"/>
        <c:crosses val="autoZero"/>
        <c:auto val="1"/>
        <c:lblAlgn val="ctr"/>
        <c:lblOffset val="100"/>
        <c:noMultiLvlLbl val="0"/>
      </c:catAx>
      <c:valAx>
        <c:axId val="7591019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759100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latin typeface="+mj-lt"/>
              </a:rPr>
              <a:t>Main difficulties</a:t>
            </a:r>
            <a:r>
              <a:rPr lang="en-GB" baseline="0">
                <a:latin typeface="+mj-lt"/>
              </a:rPr>
              <a:t> in work integration</a:t>
            </a:r>
            <a:endParaRPr lang="en-GB">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bar"/>
        <c:grouping val="clustered"/>
        <c:varyColors val="0"/>
        <c:ser>
          <c:idx val="0"/>
          <c:order val="0"/>
          <c:tx>
            <c:strRef>
              <c:f>Sheet1!$B$1</c:f>
              <c:strCache>
                <c:ptCount val="1"/>
                <c:pt idx="0">
                  <c:v>Lowest</c:v>
                </c:pt>
              </c:strCache>
            </c:strRef>
          </c:tx>
          <c:spPr>
            <a:solidFill>
              <a:schemeClr val="accent1">
                <a:lumMod val="75000"/>
              </a:schemeClr>
            </a:solidFill>
            <a:ln>
              <a:noFill/>
            </a:ln>
            <a:effectLst/>
          </c:spPr>
          <c:invertIfNegative val="0"/>
          <c:cat>
            <c:strRef>
              <c:f>Sheet1!$A$2:$A$4</c:f>
              <c:strCache>
                <c:ptCount val="2"/>
                <c:pt idx="0">
                  <c:v>Prejudices</c:v>
                </c:pt>
                <c:pt idx="1">
                  <c:v>Language skills</c:v>
                </c:pt>
              </c:strCache>
            </c:strRef>
          </c:cat>
          <c:val>
            <c:numRef>
              <c:f>Sheet1!$B$2:$B$3</c:f>
              <c:numCache>
                <c:formatCode>General</c:formatCode>
                <c:ptCount val="2"/>
                <c:pt idx="0">
                  <c:v>3</c:v>
                </c:pt>
                <c:pt idx="1">
                  <c:v>0</c:v>
                </c:pt>
              </c:numCache>
            </c:numRef>
          </c:val>
          <c:extLst>
            <c:ext xmlns:c16="http://schemas.microsoft.com/office/drawing/2014/chart" uri="{C3380CC4-5D6E-409C-BE32-E72D297353CC}">
              <c16:uniqueId val="{00000000-79FB-47E6-821C-9628A6857185}"/>
            </c:ext>
          </c:extLst>
        </c:ser>
        <c:ser>
          <c:idx val="1"/>
          <c:order val="1"/>
          <c:tx>
            <c:strRef>
              <c:f>Sheet1!$C$1</c:f>
              <c:strCache>
                <c:ptCount val="1"/>
                <c:pt idx="0">
                  <c:v>Low</c:v>
                </c:pt>
              </c:strCache>
            </c:strRef>
          </c:tx>
          <c:spPr>
            <a:solidFill>
              <a:srgbClr val="FFC000"/>
            </a:solidFill>
            <a:ln>
              <a:noFill/>
            </a:ln>
            <a:effectLst/>
          </c:spPr>
          <c:invertIfNegative val="0"/>
          <c:cat>
            <c:strRef>
              <c:f>Sheet1!$A$2:$A$4</c:f>
              <c:strCache>
                <c:ptCount val="2"/>
                <c:pt idx="0">
                  <c:v>Prejudices</c:v>
                </c:pt>
                <c:pt idx="1">
                  <c:v>Language skills</c:v>
                </c:pt>
              </c:strCache>
            </c:strRef>
          </c:cat>
          <c:val>
            <c:numRef>
              <c:f>Sheet1!$C$2:$C$3</c:f>
              <c:numCache>
                <c:formatCode>General</c:formatCode>
                <c:ptCount val="2"/>
                <c:pt idx="0">
                  <c:v>0</c:v>
                </c:pt>
                <c:pt idx="1">
                  <c:v>0</c:v>
                </c:pt>
              </c:numCache>
            </c:numRef>
          </c:val>
          <c:extLst>
            <c:ext xmlns:c16="http://schemas.microsoft.com/office/drawing/2014/chart" uri="{C3380CC4-5D6E-409C-BE32-E72D297353CC}">
              <c16:uniqueId val="{00000001-79FB-47E6-821C-9628A6857185}"/>
            </c:ext>
          </c:extLst>
        </c:ser>
        <c:ser>
          <c:idx val="2"/>
          <c:order val="2"/>
          <c:tx>
            <c:strRef>
              <c:f>Sheet1!$D$1</c:f>
              <c:strCache>
                <c:ptCount val="1"/>
                <c:pt idx="0">
                  <c:v>Somewhat High</c:v>
                </c:pt>
              </c:strCache>
            </c:strRef>
          </c:tx>
          <c:spPr>
            <a:solidFill>
              <a:srgbClr val="1FC19D"/>
            </a:solidFill>
            <a:ln>
              <a:noFill/>
            </a:ln>
            <a:effectLst/>
          </c:spPr>
          <c:invertIfNegative val="0"/>
          <c:cat>
            <c:strRef>
              <c:f>Sheet1!$A$2:$A$4</c:f>
              <c:strCache>
                <c:ptCount val="2"/>
                <c:pt idx="0">
                  <c:v>Prejudices</c:v>
                </c:pt>
                <c:pt idx="1">
                  <c:v>Language skills</c:v>
                </c:pt>
              </c:strCache>
            </c:strRef>
          </c:cat>
          <c:val>
            <c:numRef>
              <c:f>Sheet1!$D$2:$D$3</c:f>
              <c:numCache>
                <c:formatCode>General</c:formatCode>
                <c:ptCount val="2"/>
                <c:pt idx="0">
                  <c:v>2</c:v>
                </c:pt>
                <c:pt idx="1">
                  <c:v>0</c:v>
                </c:pt>
              </c:numCache>
            </c:numRef>
          </c:val>
          <c:extLst>
            <c:ext xmlns:c16="http://schemas.microsoft.com/office/drawing/2014/chart" uri="{C3380CC4-5D6E-409C-BE32-E72D297353CC}">
              <c16:uniqueId val="{00000002-79FB-47E6-821C-9628A6857185}"/>
            </c:ext>
          </c:extLst>
        </c:ser>
        <c:ser>
          <c:idx val="3"/>
          <c:order val="3"/>
          <c:tx>
            <c:strRef>
              <c:f>Sheet1!$E$1</c:f>
              <c:strCache>
                <c:ptCount val="1"/>
                <c:pt idx="0">
                  <c:v>High</c:v>
                </c:pt>
              </c:strCache>
            </c:strRef>
          </c:tx>
          <c:spPr>
            <a:solidFill>
              <a:schemeClr val="accent4"/>
            </a:solidFill>
            <a:ln>
              <a:noFill/>
            </a:ln>
            <a:effectLst/>
          </c:spPr>
          <c:invertIfNegative val="0"/>
          <c:cat>
            <c:strRef>
              <c:f>Sheet1!$A$2:$A$4</c:f>
              <c:strCache>
                <c:ptCount val="2"/>
                <c:pt idx="0">
                  <c:v>Prejudices</c:v>
                </c:pt>
                <c:pt idx="1">
                  <c:v>Language skills</c:v>
                </c:pt>
              </c:strCache>
            </c:strRef>
          </c:cat>
          <c:val>
            <c:numRef>
              <c:f>Sheet1!$E$2:$E$3</c:f>
              <c:numCache>
                <c:formatCode>General</c:formatCode>
                <c:ptCount val="2"/>
                <c:pt idx="0">
                  <c:v>1</c:v>
                </c:pt>
                <c:pt idx="1">
                  <c:v>4</c:v>
                </c:pt>
              </c:numCache>
            </c:numRef>
          </c:val>
          <c:extLst>
            <c:ext xmlns:c16="http://schemas.microsoft.com/office/drawing/2014/chart" uri="{C3380CC4-5D6E-409C-BE32-E72D297353CC}">
              <c16:uniqueId val="{00000003-79FB-47E6-821C-9628A6857185}"/>
            </c:ext>
          </c:extLst>
        </c:ser>
        <c:ser>
          <c:idx val="4"/>
          <c:order val="4"/>
          <c:tx>
            <c:strRef>
              <c:f>Sheet1!$F$1</c:f>
              <c:strCache>
                <c:ptCount val="1"/>
                <c:pt idx="0">
                  <c:v>Significantly High</c:v>
                </c:pt>
              </c:strCache>
            </c:strRef>
          </c:tx>
          <c:spPr>
            <a:solidFill>
              <a:schemeClr val="accent5"/>
            </a:solidFill>
            <a:ln>
              <a:noFill/>
            </a:ln>
            <a:effectLst/>
          </c:spPr>
          <c:invertIfNegative val="0"/>
          <c:cat>
            <c:strRef>
              <c:f>Sheet1!$A$2:$A$4</c:f>
              <c:strCache>
                <c:ptCount val="2"/>
                <c:pt idx="0">
                  <c:v>Prejudices</c:v>
                </c:pt>
                <c:pt idx="1">
                  <c:v>Language skills</c:v>
                </c:pt>
              </c:strCache>
            </c:strRef>
          </c:cat>
          <c:val>
            <c:numRef>
              <c:f>Sheet1!$F$2:$F$3</c:f>
              <c:numCache>
                <c:formatCode>General</c:formatCode>
                <c:ptCount val="2"/>
                <c:pt idx="0">
                  <c:v>0</c:v>
                </c:pt>
                <c:pt idx="1">
                  <c:v>1</c:v>
                </c:pt>
              </c:numCache>
            </c:numRef>
          </c:val>
          <c:extLst>
            <c:ext xmlns:c16="http://schemas.microsoft.com/office/drawing/2014/chart" uri="{C3380CC4-5D6E-409C-BE32-E72D297353CC}">
              <c16:uniqueId val="{00000004-79FB-47E6-821C-9628A6857185}"/>
            </c:ext>
          </c:extLst>
        </c:ser>
        <c:ser>
          <c:idx val="5"/>
          <c:order val="5"/>
          <c:tx>
            <c:strRef>
              <c:f>Sheet1!$G$1</c:f>
              <c:strCache>
                <c:ptCount val="1"/>
                <c:pt idx="0">
                  <c:v>Highest</c:v>
                </c:pt>
              </c:strCache>
            </c:strRef>
          </c:tx>
          <c:spPr>
            <a:solidFill>
              <a:schemeClr val="accent6"/>
            </a:solidFill>
            <a:ln>
              <a:noFill/>
            </a:ln>
            <a:effectLst/>
          </c:spPr>
          <c:invertIfNegative val="0"/>
          <c:cat>
            <c:strRef>
              <c:f>Sheet1!$A$2:$A$4</c:f>
              <c:strCache>
                <c:ptCount val="2"/>
                <c:pt idx="0">
                  <c:v>Prejudices</c:v>
                </c:pt>
                <c:pt idx="1">
                  <c:v>Language skills</c:v>
                </c:pt>
              </c:strCache>
            </c:strRef>
          </c:cat>
          <c:val>
            <c:numRef>
              <c:f>Sheet1!$G$2:$G$3</c:f>
              <c:numCache>
                <c:formatCode>General</c:formatCode>
                <c:ptCount val="2"/>
                <c:pt idx="0">
                  <c:v>1</c:v>
                </c:pt>
                <c:pt idx="1">
                  <c:v>2</c:v>
                </c:pt>
              </c:numCache>
            </c:numRef>
          </c:val>
          <c:extLst>
            <c:ext xmlns:c16="http://schemas.microsoft.com/office/drawing/2014/chart" uri="{C3380CC4-5D6E-409C-BE32-E72D297353CC}">
              <c16:uniqueId val="{00000005-79FB-47E6-821C-9628A6857185}"/>
            </c:ext>
          </c:extLst>
        </c:ser>
        <c:dLbls>
          <c:showLegendKey val="0"/>
          <c:showVal val="0"/>
          <c:showCatName val="0"/>
          <c:showSerName val="0"/>
          <c:showPercent val="0"/>
          <c:showBubbleSize val="0"/>
        </c:dLbls>
        <c:gapWidth val="182"/>
        <c:axId val="759100271"/>
        <c:axId val="759101919"/>
      </c:barChart>
      <c:catAx>
        <c:axId val="7591002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759101919"/>
        <c:crosses val="autoZero"/>
        <c:auto val="1"/>
        <c:lblAlgn val="ctr"/>
        <c:lblOffset val="100"/>
        <c:noMultiLvlLbl val="0"/>
      </c:catAx>
      <c:valAx>
        <c:axId val="7591019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759100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latin typeface="+mj-lt"/>
              </a:rPr>
              <a:t>Main difficulties</a:t>
            </a:r>
            <a:r>
              <a:rPr lang="en-GB" baseline="0">
                <a:latin typeface="+mj-lt"/>
              </a:rPr>
              <a:t> in work integration</a:t>
            </a:r>
            <a:endParaRPr lang="en-GB">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bar"/>
        <c:grouping val="clustered"/>
        <c:varyColors val="0"/>
        <c:ser>
          <c:idx val="0"/>
          <c:order val="0"/>
          <c:tx>
            <c:strRef>
              <c:f>Sheet1!$B$1</c:f>
              <c:strCache>
                <c:ptCount val="1"/>
                <c:pt idx="0">
                  <c:v>Lowest</c:v>
                </c:pt>
              </c:strCache>
            </c:strRef>
          </c:tx>
          <c:spPr>
            <a:solidFill>
              <a:schemeClr val="accent1">
                <a:lumMod val="75000"/>
              </a:schemeClr>
            </a:solidFill>
            <a:ln>
              <a:noFill/>
            </a:ln>
            <a:effectLst/>
          </c:spPr>
          <c:invertIfNegative val="0"/>
          <c:cat>
            <c:strRef>
              <c:f>Sheet1!$A$2:$A$4</c:f>
              <c:strCache>
                <c:ptCount val="2"/>
                <c:pt idx="0">
                  <c:v>Legal Status</c:v>
                </c:pt>
                <c:pt idx="1">
                  <c:v>Racism</c:v>
                </c:pt>
              </c:strCache>
            </c:strRef>
          </c:cat>
          <c:val>
            <c:numRef>
              <c:f>Sheet1!$B$2:$B$3</c:f>
              <c:numCache>
                <c:formatCode>General</c:formatCode>
                <c:ptCount val="2"/>
                <c:pt idx="0">
                  <c:v>1</c:v>
                </c:pt>
                <c:pt idx="1">
                  <c:v>3</c:v>
                </c:pt>
              </c:numCache>
            </c:numRef>
          </c:val>
          <c:extLst>
            <c:ext xmlns:c16="http://schemas.microsoft.com/office/drawing/2014/chart" uri="{C3380CC4-5D6E-409C-BE32-E72D297353CC}">
              <c16:uniqueId val="{00000000-C533-470C-8299-BA043064FD34}"/>
            </c:ext>
          </c:extLst>
        </c:ser>
        <c:ser>
          <c:idx val="1"/>
          <c:order val="1"/>
          <c:tx>
            <c:strRef>
              <c:f>Sheet1!$C$1</c:f>
              <c:strCache>
                <c:ptCount val="1"/>
                <c:pt idx="0">
                  <c:v>Low</c:v>
                </c:pt>
              </c:strCache>
            </c:strRef>
          </c:tx>
          <c:spPr>
            <a:solidFill>
              <a:srgbClr val="FFC000"/>
            </a:solidFill>
            <a:ln>
              <a:noFill/>
            </a:ln>
            <a:effectLst/>
          </c:spPr>
          <c:invertIfNegative val="0"/>
          <c:cat>
            <c:strRef>
              <c:f>Sheet1!$A$2:$A$4</c:f>
              <c:strCache>
                <c:ptCount val="2"/>
                <c:pt idx="0">
                  <c:v>Legal Status</c:v>
                </c:pt>
                <c:pt idx="1">
                  <c:v>Racism</c:v>
                </c:pt>
              </c:strCache>
            </c:strRef>
          </c:cat>
          <c:val>
            <c:numRef>
              <c:f>Sheet1!$C$2:$C$3</c:f>
              <c:numCache>
                <c:formatCode>General</c:formatCode>
                <c:ptCount val="2"/>
                <c:pt idx="0">
                  <c:v>0</c:v>
                </c:pt>
                <c:pt idx="1">
                  <c:v>0</c:v>
                </c:pt>
              </c:numCache>
            </c:numRef>
          </c:val>
          <c:extLst>
            <c:ext xmlns:c16="http://schemas.microsoft.com/office/drawing/2014/chart" uri="{C3380CC4-5D6E-409C-BE32-E72D297353CC}">
              <c16:uniqueId val="{00000001-C533-470C-8299-BA043064FD34}"/>
            </c:ext>
          </c:extLst>
        </c:ser>
        <c:ser>
          <c:idx val="2"/>
          <c:order val="2"/>
          <c:tx>
            <c:strRef>
              <c:f>Sheet1!$D$1</c:f>
              <c:strCache>
                <c:ptCount val="1"/>
                <c:pt idx="0">
                  <c:v>Somewhat High</c:v>
                </c:pt>
              </c:strCache>
            </c:strRef>
          </c:tx>
          <c:spPr>
            <a:solidFill>
              <a:srgbClr val="1FC19D"/>
            </a:solidFill>
            <a:ln>
              <a:noFill/>
            </a:ln>
            <a:effectLst/>
          </c:spPr>
          <c:invertIfNegative val="0"/>
          <c:cat>
            <c:strRef>
              <c:f>Sheet1!$A$2:$A$4</c:f>
              <c:strCache>
                <c:ptCount val="2"/>
                <c:pt idx="0">
                  <c:v>Legal Status</c:v>
                </c:pt>
                <c:pt idx="1">
                  <c:v>Racism</c:v>
                </c:pt>
              </c:strCache>
            </c:strRef>
          </c:cat>
          <c:val>
            <c:numRef>
              <c:f>Sheet1!$D$2:$D$3</c:f>
              <c:numCache>
                <c:formatCode>General</c:formatCode>
                <c:ptCount val="2"/>
                <c:pt idx="0">
                  <c:v>2</c:v>
                </c:pt>
                <c:pt idx="1">
                  <c:v>2</c:v>
                </c:pt>
              </c:numCache>
            </c:numRef>
          </c:val>
          <c:extLst>
            <c:ext xmlns:c16="http://schemas.microsoft.com/office/drawing/2014/chart" uri="{C3380CC4-5D6E-409C-BE32-E72D297353CC}">
              <c16:uniqueId val="{00000002-C533-470C-8299-BA043064FD34}"/>
            </c:ext>
          </c:extLst>
        </c:ser>
        <c:ser>
          <c:idx val="3"/>
          <c:order val="3"/>
          <c:tx>
            <c:strRef>
              <c:f>Sheet1!$E$1</c:f>
              <c:strCache>
                <c:ptCount val="1"/>
                <c:pt idx="0">
                  <c:v>High</c:v>
                </c:pt>
              </c:strCache>
            </c:strRef>
          </c:tx>
          <c:spPr>
            <a:solidFill>
              <a:schemeClr val="accent4"/>
            </a:solidFill>
            <a:ln>
              <a:noFill/>
            </a:ln>
            <a:effectLst/>
          </c:spPr>
          <c:invertIfNegative val="0"/>
          <c:cat>
            <c:strRef>
              <c:f>Sheet1!$A$2:$A$4</c:f>
              <c:strCache>
                <c:ptCount val="2"/>
                <c:pt idx="0">
                  <c:v>Legal Status</c:v>
                </c:pt>
                <c:pt idx="1">
                  <c:v>Racism</c:v>
                </c:pt>
              </c:strCache>
            </c:strRef>
          </c:cat>
          <c:val>
            <c:numRef>
              <c:f>Sheet1!$E$2:$E$3</c:f>
              <c:numCache>
                <c:formatCode>General</c:formatCode>
                <c:ptCount val="2"/>
                <c:pt idx="0">
                  <c:v>4</c:v>
                </c:pt>
                <c:pt idx="1">
                  <c:v>1</c:v>
                </c:pt>
              </c:numCache>
            </c:numRef>
          </c:val>
          <c:extLst>
            <c:ext xmlns:c16="http://schemas.microsoft.com/office/drawing/2014/chart" uri="{C3380CC4-5D6E-409C-BE32-E72D297353CC}">
              <c16:uniqueId val="{00000003-C533-470C-8299-BA043064FD34}"/>
            </c:ext>
          </c:extLst>
        </c:ser>
        <c:ser>
          <c:idx val="4"/>
          <c:order val="4"/>
          <c:tx>
            <c:strRef>
              <c:f>Sheet1!$F$1</c:f>
              <c:strCache>
                <c:ptCount val="1"/>
                <c:pt idx="0">
                  <c:v>Significantly High</c:v>
                </c:pt>
              </c:strCache>
            </c:strRef>
          </c:tx>
          <c:spPr>
            <a:solidFill>
              <a:schemeClr val="accent5"/>
            </a:solidFill>
            <a:ln>
              <a:noFill/>
            </a:ln>
            <a:effectLst/>
          </c:spPr>
          <c:invertIfNegative val="0"/>
          <c:cat>
            <c:strRef>
              <c:f>Sheet1!$A$2:$A$4</c:f>
              <c:strCache>
                <c:ptCount val="2"/>
                <c:pt idx="0">
                  <c:v>Legal Status</c:v>
                </c:pt>
                <c:pt idx="1">
                  <c:v>Racism</c:v>
                </c:pt>
              </c:strCache>
            </c:strRef>
          </c:cat>
          <c:val>
            <c:numRef>
              <c:f>Sheet1!$F$2:$F$3</c:f>
              <c:numCache>
                <c:formatCode>General</c:formatCode>
                <c:ptCount val="2"/>
                <c:pt idx="0">
                  <c:v>1</c:v>
                </c:pt>
                <c:pt idx="1">
                  <c:v>1</c:v>
                </c:pt>
              </c:numCache>
            </c:numRef>
          </c:val>
          <c:extLst>
            <c:ext xmlns:c16="http://schemas.microsoft.com/office/drawing/2014/chart" uri="{C3380CC4-5D6E-409C-BE32-E72D297353CC}">
              <c16:uniqueId val="{00000004-C533-470C-8299-BA043064FD34}"/>
            </c:ext>
          </c:extLst>
        </c:ser>
        <c:ser>
          <c:idx val="5"/>
          <c:order val="5"/>
          <c:tx>
            <c:strRef>
              <c:f>Sheet1!$G$1</c:f>
              <c:strCache>
                <c:ptCount val="1"/>
                <c:pt idx="0">
                  <c:v>Highest</c:v>
                </c:pt>
              </c:strCache>
            </c:strRef>
          </c:tx>
          <c:spPr>
            <a:solidFill>
              <a:schemeClr val="accent6"/>
            </a:solidFill>
            <a:ln>
              <a:noFill/>
            </a:ln>
            <a:effectLst/>
          </c:spPr>
          <c:invertIfNegative val="0"/>
          <c:cat>
            <c:strRef>
              <c:f>Sheet1!$A$2:$A$4</c:f>
              <c:strCache>
                <c:ptCount val="2"/>
                <c:pt idx="0">
                  <c:v>Legal Status</c:v>
                </c:pt>
                <c:pt idx="1">
                  <c:v>Racism</c:v>
                </c:pt>
              </c:strCache>
            </c:strRef>
          </c:cat>
          <c:val>
            <c:numRef>
              <c:f>Sheet1!$G$2:$G$3</c:f>
              <c:numCache>
                <c:formatCode>General</c:formatCode>
                <c:ptCount val="2"/>
                <c:pt idx="0">
                  <c:v>5</c:v>
                </c:pt>
                <c:pt idx="1">
                  <c:v>0</c:v>
                </c:pt>
              </c:numCache>
            </c:numRef>
          </c:val>
          <c:extLst>
            <c:ext xmlns:c16="http://schemas.microsoft.com/office/drawing/2014/chart" uri="{C3380CC4-5D6E-409C-BE32-E72D297353CC}">
              <c16:uniqueId val="{00000005-C533-470C-8299-BA043064FD34}"/>
            </c:ext>
          </c:extLst>
        </c:ser>
        <c:dLbls>
          <c:showLegendKey val="0"/>
          <c:showVal val="0"/>
          <c:showCatName val="0"/>
          <c:showSerName val="0"/>
          <c:showPercent val="0"/>
          <c:showBubbleSize val="0"/>
        </c:dLbls>
        <c:gapWidth val="182"/>
        <c:axId val="759100271"/>
        <c:axId val="759101919"/>
      </c:barChart>
      <c:catAx>
        <c:axId val="7591002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759101919"/>
        <c:crosses val="autoZero"/>
        <c:auto val="1"/>
        <c:lblAlgn val="ctr"/>
        <c:lblOffset val="100"/>
        <c:noMultiLvlLbl val="0"/>
      </c:catAx>
      <c:valAx>
        <c:axId val="7591019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759100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latin typeface="+mj-lt"/>
              </a:rPr>
              <a:t>Main difficulties</a:t>
            </a:r>
            <a:r>
              <a:rPr lang="en-GB" baseline="0">
                <a:latin typeface="+mj-lt"/>
              </a:rPr>
              <a:t> in work integration</a:t>
            </a:r>
            <a:endParaRPr lang="en-GB">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bar"/>
        <c:grouping val="clustered"/>
        <c:varyColors val="0"/>
        <c:ser>
          <c:idx val="0"/>
          <c:order val="0"/>
          <c:tx>
            <c:strRef>
              <c:f>Sheet1!$B$1</c:f>
              <c:strCache>
                <c:ptCount val="1"/>
                <c:pt idx="0">
                  <c:v>Lowest</c:v>
                </c:pt>
              </c:strCache>
            </c:strRef>
          </c:tx>
          <c:spPr>
            <a:solidFill>
              <a:schemeClr val="accent1">
                <a:lumMod val="75000"/>
              </a:schemeClr>
            </a:solidFill>
            <a:ln>
              <a:noFill/>
            </a:ln>
            <a:effectLst/>
          </c:spPr>
          <c:invertIfNegative val="0"/>
          <c:cat>
            <c:strRef>
              <c:f>Sheet1!$A$2:$A$10</c:f>
              <c:strCache>
                <c:ptCount val="9"/>
                <c:pt idx="0">
                  <c:v>The pandemic</c:v>
                </c:pt>
                <c:pt idx="1">
                  <c:v>The current labour market</c:v>
                </c:pt>
                <c:pt idx="2">
                  <c:v>Legal Status</c:v>
                </c:pt>
                <c:pt idx="3">
                  <c:v>Working Habits</c:v>
                </c:pt>
                <c:pt idx="4">
                  <c:v>Prejudices</c:v>
                </c:pt>
                <c:pt idx="5">
                  <c:v>Religious Practices</c:v>
                </c:pt>
                <c:pt idx="6">
                  <c:v>Racism</c:v>
                </c:pt>
                <c:pt idx="7">
                  <c:v>Language skills</c:v>
                </c:pt>
                <c:pt idx="8">
                  <c:v>Different and/or inadequate training</c:v>
                </c:pt>
              </c:strCache>
            </c:strRef>
          </c:cat>
          <c:val>
            <c:numRef>
              <c:f>Sheet1!$B$2:$B$10</c:f>
              <c:numCache>
                <c:formatCode>General</c:formatCode>
                <c:ptCount val="9"/>
                <c:pt idx="0">
                  <c:v>7</c:v>
                </c:pt>
                <c:pt idx="1">
                  <c:v>5</c:v>
                </c:pt>
                <c:pt idx="2">
                  <c:v>2</c:v>
                </c:pt>
                <c:pt idx="3">
                  <c:v>8</c:v>
                </c:pt>
                <c:pt idx="4">
                  <c:v>2</c:v>
                </c:pt>
                <c:pt idx="5">
                  <c:v>9</c:v>
                </c:pt>
                <c:pt idx="6">
                  <c:v>2</c:v>
                </c:pt>
                <c:pt idx="7">
                  <c:v>0</c:v>
                </c:pt>
                <c:pt idx="8">
                  <c:v>1</c:v>
                </c:pt>
              </c:numCache>
            </c:numRef>
          </c:val>
          <c:extLst>
            <c:ext xmlns:c16="http://schemas.microsoft.com/office/drawing/2014/chart" uri="{C3380CC4-5D6E-409C-BE32-E72D297353CC}">
              <c16:uniqueId val="{00000000-906F-457A-B1DC-4BB0A82AA77D}"/>
            </c:ext>
          </c:extLst>
        </c:ser>
        <c:ser>
          <c:idx val="1"/>
          <c:order val="1"/>
          <c:tx>
            <c:strRef>
              <c:f>Sheet1!$C$1</c:f>
              <c:strCache>
                <c:ptCount val="1"/>
                <c:pt idx="0">
                  <c:v>Low</c:v>
                </c:pt>
              </c:strCache>
            </c:strRef>
          </c:tx>
          <c:spPr>
            <a:solidFill>
              <a:srgbClr val="FFC000"/>
            </a:solidFill>
            <a:ln>
              <a:noFill/>
            </a:ln>
            <a:effectLst/>
          </c:spPr>
          <c:invertIfNegative val="0"/>
          <c:cat>
            <c:strRef>
              <c:f>Sheet1!$A$2:$A$10</c:f>
              <c:strCache>
                <c:ptCount val="9"/>
                <c:pt idx="0">
                  <c:v>The pandemic</c:v>
                </c:pt>
                <c:pt idx="1">
                  <c:v>The current labour market</c:v>
                </c:pt>
                <c:pt idx="2">
                  <c:v>Legal Status</c:v>
                </c:pt>
                <c:pt idx="3">
                  <c:v>Working Habits</c:v>
                </c:pt>
                <c:pt idx="4">
                  <c:v>Prejudices</c:v>
                </c:pt>
                <c:pt idx="5">
                  <c:v>Religious Practices</c:v>
                </c:pt>
                <c:pt idx="6">
                  <c:v>Racism</c:v>
                </c:pt>
                <c:pt idx="7">
                  <c:v>Language skills</c:v>
                </c:pt>
                <c:pt idx="8">
                  <c:v>Different and/or inadequate training</c:v>
                </c:pt>
              </c:strCache>
            </c:strRef>
          </c:cat>
          <c:val>
            <c:numRef>
              <c:f>Sheet1!$C$2:$C$10</c:f>
              <c:numCache>
                <c:formatCode>General</c:formatCode>
                <c:ptCount val="9"/>
                <c:pt idx="0">
                  <c:v>5</c:v>
                </c:pt>
                <c:pt idx="1">
                  <c:v>2</c:v>
                </c:pt>
                <c:pt idx="2">
                  <c:v>2</c:v>
                </c:pt>
                <c:pt idx="3">
                  <c:v>8</c:v>
                </c:pt>
                <c:pt idx="4">
                  <c:v>4</c:v>
                </c:pt>
                <c:pt idx="5">
                  <c:v>8</c:v>
                </c:pt>
                <c:pt idx="6">
                  <c:v>3</c:v>
                </c:pt>
                <c:pt idx="7">
                  <c:v>2</c:v>
                </c:pt>
                <c:pt idx="8">
                  <c:v>2</c:v>
                </c:pt>
              </c:numCache>
            </c:numRef>
          </c:val>
          <c:extLst>
            <c:ext xmlns:c16="http://schemas.microsoft.com/office/drawing/2014/chart" uri="{C3380CC4-5D6E-409C-BE32-E72D297353CC}">
              <c16:uniqueId val="{00000001-906F-457A-B1DC-4BB0A82AA77D}"/>
            </c:ext>
          </c:extLst>
        </c:ser>
        <c:ser>
          <c:idx val="2"/>
          <c:order val="2"/>
          <c:tx>
            <c:strRef>
              <c:f>Sheet1!$D$1</c:f>
              <c:strCache>
                <c:ptCount val="1"/>
                <c:pt idx="0">
                  <c:v>Somewhat High</c:v>
                </c:pt>
              </c:strCache>
            </c:strRef>
          </c:tx>
          <c:spPr>
            <a:solidFill>
              <a:srgbClr val="1FC19D"/>
            </a:solidFill>
            <a:ln>
              <a:noFill/>
            </a:ln>
            <a:effectLst/>
          </c:spPr>
          <c:invertIfNegative val="0"/>
          <c:cat>
            <c:strRef>
              <c:f>Sheet1!$A$2:$A$10</c:f>
              <c:strCache>
                <c:ptCount val="9"/>
                <c:pt idx="0">
                  <c:v>The pandemic</c:v>
                </c:pt>
                <c:pt idx="1">
                  <c:v>The current labour market</c:v>
                </c:pt>
                <c:pt idx="2">
                  <c:v>Legal Status</c:v>
                </c:pt>
                <c:pt idx="3">
                  <c:v>Working Habits</c:v>
                </c:pt>
                <c:pt idx="4">
                  <c:v>Prejudices</c:v>
                </c:pt>
                <c:pt idx="5">
                  <c:v>Religious Practices</c:v>
                </c:pt>
                <c:pt idx="6">
                  <c:v>Racism</c:v>
                </c:pt>
                <c:pt idx="7">
                  <c:v>Language skills</c:v>
                </c:pt>
                <c:pt idx="8">
                  <c:v>Different and/or inadequate training</c:v>
                </c:pt>
              </c:strCache>
            </c:strRef>
          </c:cat>
          <c:val>
            <c:numRef>
              <c:f>Sheet1!$D$2:$D$10</c:f>
              <c:numCache>
                <c:formatCode>General</c:formatCode>
                <c:ptCount val="9"/>
                <c:pt idx="0">
                  <c:v>6</c:v>
                </c:pt>
                <c:pt idx="1">
                  <c:v>2</c:v>
                </c:pt>
                <c:pt idx="2">
                  <c:v>5</c:v>
                </c:pt>
                <c:pt idx="3">
                  <c:v>4</c:v>
                </c:pt>
                <c:pt idx="4">
                  <c:v>4</c:v>
                </c:pt>
                <c:pt idx="5">
                  <c:v>4</c:v>
                </c:pt>
                <c:pt idx="6">
                  <c:v>6</c:v>
                </c:pt>
                <c:pt idx="7">
                  <c:v>2</c:v>
                </c:pt>
                <c:pt idx="8">
                  <c:v>6</c:v>
                </c:pt>
              </c:numCache>
            </c:numRef>
          </c:val>
          <c:extLst>
            <c:ext xmlns:c16="http://schemas.microsoft.com/office/drawing/2014/chart" uri="{C3380CC4-5D6E-409C-BE32-E72D297353CC}">
              <c16:uniqueId val="{00000002-906F-457A-B1DC-4BB0A82AA77D}"/>
            </c:ext>
          </c:extLst>
        </c:ser>
        <c:ser>
          <c:idx val="3"/>
          <c:order val="3"/>
          <c:tx>
            <c:strRef>
              <c:f>Sheet1!$E$1</c:f>
              <c:strCache>
                <c:ptCount val="1"/>
                <c:pt idx="0">
                  <c:v>High</c:v>
                </c:pt>
              </c:strCache>
            </c:strRef>
          </c:tx>
          <c:spPr>
            <a:solidFill>
              <a:schemeClr val="accent4"/>
            </a:solidFill>
            <a:ln>
              <a:noFill/>
            </a:ln>
            <a:effectLst/>
          </c:spPr>
          <c:invertIfNegative val="0"/>
          <c:cat>
            <c:strRef>
              <c:f>Sheet1!$A$2:$A$10</c:f>
              <c:strCache>
                <c:ptCount val="9"/>
                <c:pt idx="0">
                  <c:v>The pandemic</c:v>
                </c:pt>
                <c:pt idx="1">
                  <c:v>The current labour market</c:v>
                </c:pt>
                <c:pt idx="2">
                  <c:v>Legal Status</c:v>
                </c:pt>
                <c:pt idx="3">
                  <c:v>Working Habits</c:v>
                </c:pt>
                <c:pt idx="4">
                  <c:v>Prejudices</c:v>
                </c:pt>
                <c:pt idx="5">
                  <c:v>Religious Practices</c:v>
                </c:pt>
                <c:pt idx="6">
                  <c:v>Racism</c:v>
                </c:pt>
                <c:pt idx="7">
                  <c:v>Language skills</c:v>
                </c:pt>
                <c:pt idx="8">
                  <c:v>Different and/or inadequate training</c:v>
                </c:pt>
              </c:strCache>
            </c:strRef>
          </c:cat>
          <c:val>
            <c:numRef>
              <c:f>Sheet1!$E$2:$E$10</c:f>
              <c:numCache>
                <c:formatCode>General</c:formatCode>
                <c:ptCount val="9"/>
                <c:pt idx="0">
                  <c:v>7</c:v>
                </c:pt>
                <c:pt idx="1">
                  <c:v>4</c:v>
                </c:pt>
                <c:pt idx="2">
                  <c:v>3</c:v>
                </c:pt>
                <c:pt idx="3">
                  <c:v>3</c:v>
                </c:pt>
                <c:pt idx="4">
                  <c:v>3</c:v>
                </c:pt>
                <c:pt idx="5">
                  <c:v>6</c:v>
                </c:pt>
                <c:pt idx="6">
                  <c:v>5</c:v>
                </c:pt>
                <c:pt idx="7">
                  <c:v>9</c:v>
                </c:pt>
                <c:pt idx="8">
                  <c:v>6</c:v>
                </c:pt>
              </c:numCache>
            </c:numRef>
          </c:val>
          <c:extLst>
            <c:ext xmlns:c16="http://schemas.microsoft.com/office/drawing/2014/chart" uri="{C3380CC4-5D6E-409C-BE32-E72D297353CC}">
              <c16:uniqueId val="{00000003-906F-457A-B1DC-4BB0A82AA77D}"/>
            </c:ext>
          </c:extLst>
        </c:ser>
        <c:ser>
          <c:idx val="4"/>
          <c:order val="4"/>
          <c:tx>
            <c:strRef>
              <c:f>Sheet1!$F$1</c:f>
              <c:strCache>
                <c:ptCount val="1"/>
                <c:pt idx="0">
                  <c:v>Highest</c:v>
                </c:pt>
              </c:strCache>
            </c:strRef>
          </c:tx>
          <c:spPr>
            <a:solidFill>
              <a:schemeClr val="accent5"/>
            </a:solidFill>
            <a:ln>
              <a:noFill/>
            </a:ln>
            <a:effectLst/>
          </c:spPr>
          <c:invertIfNegative val="0"/>
          <c:cat>
            <c:strRef>
              <c:f>Sheet1!$A$2:$A$10</c:f>
              <c:strCache>
                <c:ptCount val="9"/>
                <c:pt idx="0">
                  <c:v>The pandemic</c:v>
                </c:pt>
                <c:pt idx="1">
                  <c:v>The current labour market</c:v>
                </c:pt>
                <c:pt idx="2">
                  <c:v>Legal Status</c:v>
                </c:pt>
                <c:pt idx="3">
                  <c:v>Working Habits</c:v>
                </c:pt>
                <c:pt idx="4">
                  <c:v>Prejudices</c:v>
                </c:pt>
                <c:pt idx="5">
                  <c:v>Religious Practices</c:v>
                </c:pt>
                <c:pt idx="6">
                  <c:v>Racism</c:v>
                </c:pt>
                <c:pt idx="7">
                  <c:v>Language skills</c:v>
                </c:pt>
                <c:pt idx="8">
                  <c:v>Different and/or inadequate training</c:v>
                </c:pt>
              </c:strCache>
            </c:strRef>
          </c:cat>
          <c:val>
            <c:numRef>
              <c:f>Sheet1!$F$2:$F$10</c:f>
              <c:numCache>
                <c:formatCode>General</c:formatCode>
                <c:ptCount val="9"/>
                <c:pt idx="0">
                  <c:v>2</c:v>
                </c:pt>
                <c:pt idx="1">
                  <c:v>7</c:v>
                </c:pt>
                <c:pt idx="2">
                  <c:v>10</c:v>
                </c:pt>
                <c:pt idx="3">
                  <c:v>4</c:v>
                </c:pt>
                <c:pt idx="4">
                  <c:v>5</c:v>
                </c:pt>
                <c:pt idx="5">
                  <c:v>0</c:v>
                </c:pt>
                <c:pt idx="6">
                  <c:v>8</c:v>
                </c:pt>
                <c:pt idx="7">
                  <c:v>8</c:v>
                </c:pt>
                <c:pt idx="8">
                  <c:v>7</c:v>
                </c:pt>
              </c:numCache>
            </c:numRef>
          </c:val>
          <c:extLst>
            <c:ext xmlns:c16="http://schemas.microsoft.com/office/drawing/2014/chart" uri="{C3380CC4-5D6E-409C-BE32-E72D297353CC}">
              <c16:uniqueId val="{00000004-906F-457A-B1DC-4BB0A82AA77D}"/>
            </c:ext>
          </c:extLst>
        </c:ser>
        <c:ser>
          <c:idx val="5"/>
          <c:order val="5"/>
          <c:tx>
            <c:strRef>
              <c:f>Sheet1!$G$1</c:f>
              <c:strCache>
                <c:ptCount val="1"/>
                <c:pt idx="0">
                  <c:v>It does not apply</c:v>
                </c:pt>
              </c:strCache>
            </c:strRef>
          </c:tx>
          <c:spPr>
            <a:solidFill>
              <a:schemeClr val="accent6"/>
            </a:solidFill>
            <a:ln>
              <a:noFill/>
            </a:ln>
            <a:effectLst/>
          </c:spPr>
          <c:invertIfNegative val="0"/>
          <c:cat>
            <c:strRef>
              <c:f>Sheet1!$A$2:$A$10</c:f>
              <c:strCache>
                <c:ptCount val="9"/>
                <c:pt idx="0">
                  <c:v>The pandemic</c:v>
                </c:pt>
                <c:pt idx="1">
                  <c:v>The current labour market</c:v>
                </c:pt>
                <c:pt idx="2">
                  <c:v>Legal Status</c:v>
                </c:pt>
                <c:pt idx="3">
                  <c:v>Working Habits</c:v>
                </c:pt>
                <c:pt idx="4">
                  <c:v>Prejudices</c:v>
                </c:pt>
                <c:pt idx="5">
                  <c:v>Religious Practices</c:v>
                </c:pt>
                <c:pt idx="6">
                  <c:v>Racism</c:v>
                </c:pt>
                <c:pt idx="7">
                  <c:v>Language skills</c:v>
                </c:pt>
                <c:pt idx="8">
                  <c:v>Different and/or inadequate training</c:v>
                </c:pt>
              </c:strCache>
            </c:strRef>
          </c:cat>
          <c:val>
            <c:numRef>
              <c:f>Sheet1!$G$2:$G$10</c:f>
              <c:numCache>
                <c:formatCode>General</c:formatCode>
                <c:ptCount val="9"/>
                <c:pt idx="0">
                  <c:v>0</c:v>
                </c:pt>
                <c:pt idx="1">
                  <c:v>7</c:v>
                </c:pt>
                <c:pt idx="2">
                  <c:v>5</c:v>
                </c:pt>
                <c:pt idx="3">
                  <c:v>0</c:v>
                </c:pt>
                <c:pt idx="4">
                  <c:v>9</c:v>
                </c:pt>
                <c:pt idx="5">
                  <c:v>0</c:v>
                </c:pt>
                <c:pt idx="6">
                  <c:v>3</c:v>
                </c:pt>
                <c:pt idx="7">
                  <c:v>6</c:v>
                </c:pt>
                <c:pt idx="8">
                  <c:v>5</c:v>
                </c:pt>
              </c:numCache>
            </c:numRef>
          </c:val>
          <c:extLst>
            <c:ext xmlns:c16="http://schemas.microsoft.com/office/drawing/2014/chart" uri="{C3380CC4-5D6E-409C-BE32-E72D297353CC}">
              <c16:uniqueId val="{00000005-906F-457A-B1DC-4BB0A82AA77D}"/>
            </c:ext>
          </c:extLst>
        </c:ser>
        <c:dLbls>
          <c:showLegendKey val="0"/>
          <c:showVal val="0"/>
          <c:showCatName val="0"/>
          <c:showSerName val="0"/>
          <c:showPercent val="0"/>
          <c:showBubbleSize val="0"/>
        </c:dLbls>
        <c:gapWidth val="182"/>
        <c:axId val="759100271"/>
        <c:axId val="759101919"/>
      </c:barChart>
      <c:catAx>
        <c:axId val="7591002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759101919"/>
        <c:crosses val="autoZero"/>
        <c:auto val="1"/>
        <c:lblAlgn val="ctr"/>
        <c:lblOffset val="100"/>
        <c:noMultiLvlLbl val="0"/>
      </c:catAx>
      <c:valAx>
        <c:axId val="7591019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759100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latin typeface="+mj-lt"/>
              </a:rPr>
              <a:t>Main difficulties</a:t>
            </a:r>
            <a:r>
              <a:rPr lang="en-GB" baseline="0">
                <a:latin typeface="+mj-lt"/>
              </a:rPr>
              <a:t> in work integration</a:t>
            </a:r>
            <a:endParaRPr lang="en-GB">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bar"/>
        <c:grouping val="clustered"/>
        <c:varyColors val="0"/>
        <c:ser>
          <c:idx val="0"/>
          <c:order val="0"/>
          <c:tx>
            <c:strRef>
              <c:f>Sheet1!$B$1</c:f>
              <c:strCache>
                <c:ptCount val="1"/>
                <c:pt idx="0">
                  <c:v>Lowest</c:v>
                </c:pt>
              </c:strCache>
            </c:strRef>
          </c:tx>
          <c:spPr>
            <a:solidFill>
              <a:schemeClr val="accent1">
                <a:lumMod val="75000"/>
              </a:schemeClr>
            </a:solidFill>
            <a:ln>
              <a:noFill/>
            </a:ln>
            <a:effectLst/>
          </c:spPr>
          <c:invertIfNegative val="0"/>
          <c:cat>
            <c:strRef>
              <c:f>Sheet1!$A$2:$A$5</c:f>
              <c:strCache>
                <c:ptCount val="4"/>
                <c:pt idx="0">
                  <c:v>Language skills</c:v>
                </c:pt>
                <c:pt idx="1">
                  <c:v>Legal status</c:v>
                </c:pt>
                <c:pt idx="2">
                  <c:v>Prejudices</c:v>
                </c:pt>
                <c:pt idx="3">
                  <c:v>dd</c:v>
                </c:pt>
              </c:strCache>
            </c:strRef>
          </c:cat>
          <c:val>
            <c:numRef>
              <c:f>Sheet1!$B$2:$B$3</c:f>
              <c:numCache>
                <c:formatCode>General</c:formatCode>
                <c:ptCount val="2"/>
                <c:pt idx="0">
                  <c:v>1</c:v>
                </c:pt>
                <c:pt idx="1">
                  <c:v>2</c:v>
                </c:pt>
              </c:numCache>
            </c:numRef>
          </c:val>
          <c:extLst>
            <c:ext xmlns:c16="http://schemas.microsoft.com/office/drawing/2014/chart" uri="{C3380CC4-5D6E-409C-BE32-E72D297353CC}">
              <c16:uniqueId val="{00000000-3394-42F8-A52F-74A01A7DF8ED}"/>
            </c:ext>
          </c:extLst>
        </c:ser>
        <c:ser>
          <c:idx val="1"/>
          <c:order val="1"/>
          <c:tx>
            <c:strRef>
              <c:f>Sheet1!$C$1</c:f>
              <c:strCache>
                <c:ptCount val="1"/>
                <c:pt idx="0">
                  <c:v>Low</c:v>
                </c:pt>
              </c:strCache>
            </c:strRef>
          </c:tx>
          <c:spPr>
            <a:solidFill>
              <a:srgbClr val="FFC000"/>
            </a:solidFill>
            <a:ln>
              <a:noFill/>
            </a:ln>
            <a:effectLst/>
          </c:spPr>
          <c:invertIfNegative val="0"/>
          <c:cat>
            <c:strRef>
              <c:f>Sheet1!$A$2:$A$5</c:f>
              <c:strCache>
                <c:ptCount val="4"/>
                <c:pt idx="0">
                  <c:v>Language skills</c:v>
                </c:pt>
                <c:pt idx="1">
                  <c:v>Legal status</c:v>
                </c:pt>
                <c:pt idx="2">
                  <c:v>Prejudices</c:v>
                </c:pt>
                <c:pt idx="3">
                  <c:v>dd</c:v>
                </c:pt>
              </c:strCache>
            </c:strRef>
          </c:cat>
          <c:val>
            <c:numRef>
              <c:f>Sheet1!$C$2:$C$3</c:f>
              <c:numCache>
                <c:formatCode>General</c:formatCode>
                <c:ptCount val="2"/>
                <c:pt idx="0">
                  <c:v>2</c:v>
                </c:pt>
                <c:pt idx="1">
                  <c:v>3</c:v>
                </c:pt>
              </c:numCache>
            </c:numRef>
          </c:val>
          <c:extLst>
            <c:ext xmlns:c16="http://schemas.microsoft.com/office/drawing/2014/chart" uri="{C3380CC4-5D6E-409C-BE32-E72D297353CC}">
              <c16:uniqueId val="{00000001-3394-42F8-A52F-74A01A7DF8ED}"/>
            </c:ext>
          </c:extLst>
        </c:ser>
        <c:ser>
          <c:idx val="2"/>
          <c:order val="2"/>
          <c:tx>
            <c:strRef>
              <c:f>Sheet1!$D$1</c:f>
              <c:strCache>
                <c:ptCount val="1"/>
                <c:pt idx="0">
                  <c:v>Somewhat High</c:v>
                </c:pt>
              </c:strCache>
            </c:strRef>
          </c:tx>
          <c:spPr>
            <a:solidFill>
              <a:srgbClr val="1FC19D"/>
            </a:solidFill>
            <a:ln>
              <a:noFill/>
            </a:ln>
            <a:effectLst/>
          </c:spPr>
          <c:invertIfNegative val="0"/>
          <c:cat>
            <c:strRef>
              <c:f>Sheet1!$A$2:$A$5</c:f>
              <c:strCache>
                <c:ptCount val="4"/>
                <c:pt idx="0">
                  <c:v>Language skills</c:v>
                </c:pt>
                <c:pt idx="1">
                  <c:v>Legal status</c:v>
                </c:pt>
                <c:pt idx="2">
                  <c:v>Prejudices</c:v>
                </c:pt>
                <c:pt idx="3">
                  <c:v>dd</c:v>
                </c:pt>
              </c:strCache>
            </c:strRef>
          </c:cat>
          <c:val>
            <c:numRef>
              <c:f>Sheet1!$D$2:$D$3</c:f>
              <c:numCache>
                <c:formatCode>General</c:formatCode>
                <c:ptCount val="2"/>
                <c:pt idx="0">
                  <c:v>6</c:v>
                </c:pt>
                <c:pt idx="1">
                  <c:v>6</c:v>
                </c:pt>
              </c:numCache>
            </c:numRef>
          </c:val>
          <c:extLst>
            <c:ext xmlns:c16="http://schemas.microsoft.com/office/drawing/2014/chart" uri="{C3380CC4-5D6E-409C-BE32-E72D297353CC}">
              <c16:uniqueId val="{00000002-3394-42F8-A52F-74A01A7DF8ED}"/>
            </c:ext>
          </c:extLst>
        </c:ser>
        <c:ser>
          <c:idx val="3"/>
          <c:order val="3"/>
          <c:tx>
            <c:strRef>
              <c:f>Sheet1!$E$1</c:f>
              <c:strCache>
                <c:ptCount val="1"/>
                <c:pt idx="0">
                  <c:v>High</c:v>
                </c:pt>
              </c:strCache>
            </c:strRef>
          </c:tx>
          <c:spPr>
            <a:solidFill>
              <a:schemeClr val="accent4"/>
            </a:solidFill>
            <a:ln>
              <a:noFill/>
            </a:ln>
            <a:effectLst/>
          </c:spPr>
          <c:invertIfNegative val="0"/>
          <c:cat>
            <c:strRef>
              <c:f>Sheet1!$A$2:$A$5</c:f>
              <c:strCache>
                <c:ptCount val="4"/>
                <c:pt idx="0">
                  <c:v>Language skills</c:v>
                </c:pt>
                <c:pt idx="1">
                  <c:v>Legal status</c:v>
                </c:pt>
                <c:pt idx="2">
                  <c:v>Prejudices</c:v>
                </c:pt>
                <c:pt idx="3">
                  <c:v>dd</c:v>
                </c:pt>
              </c:strCache>
            </c:strRef>
          </c:cat>
          <c:val>
            <c:numRef>
              <c:f>Sheet1!$E$2:$E$3</c:f>
              <c:numCache>
                <c:formatCode>General</c:formatCode>
                <c:ptCount val="2"/>
                <c:pt idx="0">
                  <c:v>12</c:v>
                </c:pt>
                <c:pt idx="1">
                  <c:v>7</c:v>
                </c:pt>
              </c:numCache>
            </c:numRef>
          </c:val>
          <c:extLst>
            <c:ext xmlns:c16="http://schemas.microsoft.com/office/drawing/2014/chart" uri="{C3380CC4-5D6E-409C-BE32-E72D297353CC}">
              <c16:uniqueId val="{00000003-3394-42F8-A52F-74A01A7DF8ED}"/>
            </c:ext>
          </c:extLst>
        </c:ser>
        <c:ser>
          <c:idx val="4"/>
          <c:order val="4"/>
          <c:tx>
            <c:strRef>
              <c:f>Sheet1!$F$1</c:f>
              <c:strCache>
                <c:ptCount val="1"/>
                <c:pt idx="0">
                  <c:v>Significantly High</c:v>
                </c:pt>
              </c:strCache>
            </c:strRef>
          </c:tx>
          <c:spPr>
            <a:solidFill>
              <a:schemeClr val="accent5"/>
            </a:solidFill>
            <a:ln>
              <a:noFill/>
            </a:ln>
            <a:effectLst/>
          </c:spPr>
          <c:invertIfNegative val="0"/>
          <c:cat>
            <c:strRef>
              <c:f>Sheet1!$A$2:$A$5</c:f>
              <c:strCache>
                <c:ptCount val="4"/>
                <c:pt idx="0">
                  <c:v>Language skills</c:v>
                </c:pt>
                <c:pt idx="1">
                  <c:v>Legal status</c:v>
                </c:pt>
                <c:pt idx="2">
                  <c:v>Prejudices</c:v>
                </c:pt>
                <c:pt idx="3">
                  <c:v>dd</c:v>
                </c:pt>
              </c:strCache>
            </c:strRef>
          </c:cat>
          <c:val>
            <c:numRef>
              <c:f>Sheet1!$F$2:$F$3</c:f>
              <c:numCache>
                <c:formatCode>General</c:formatCode>
                <c:ptCount val="2"/>
                <c:pt idx="0">
                  <c:v>13</c:v>
                </c:pt>
                <c:pt idx="1">
                  <c:v>18</c:v>
                </c:pt>
              </c:numCache>
            </c:numRef>
          </c:val>
          <c:extLst>
            <c:ext xmlns:c16="http://schemas.microsoft.com/office/drawing/2014/chart" uri="{C3380CC4-5D6E-409C-BE32-E72D297353CC}">
              <c16:uniqueId val="{00000004-3394-42F8-A52F-74A01A7DF8ED}"/>
            </c:ext>
          </c:extLst>
        </c:ser>
        <c:ser>
          <c:idx val="5"/>
          <c:order val="5"/>
          <c:tx>
            <c:strRef>
              <c:f>Sheet1!$G$1</c:f>
              <c:strCache>
                <c:ptCount val="1"/>
                <c:pt idx="0">
                  <c:v>Highest</c:v>
                </c:pt>
              </c:strCache>
            </c:strRef>
          </c:tx>
          <c:spPr>
            <a:solidFill>
              <a:schemeClr val="accent6"/>
            </a:solidFill>
            <a:ln>
              <a:noFill/>
            </a:ln>
            <a:effectLst/>
          </c:spPr>
          <c:invertIfNegative val="0"/>
          <c:cat>
            <c:strRef>
              <c:f>Sheet1!$A$2:$A$5</c:f>
              <c:strCache>
                <c:ptCount val="4"/>
                <c:pt idx="0">
                  <c:v>Language skills</c:v>
                </c:pt>
                <c:pt idx="1">
                  <c:v>Legal status</c:v>
                </c:pt>
                <c:pt idx="2">
                  <c:v>Prejudices</c:v>
                </c:pt>
                <c:pt idx="3">
                  <c:v>dd</c:v>
                </c:pt>
              </c:strCache>
            </c:strRef>
          </c:cat>
          <c:val>
            <c:numRef>
              <c:f>Sheet1!$G$2:$G$3</c:f>
              <c:numCache>
                <c:formatCode>General</c:formatCode>
                <c:ptCount val="2"/>
                <c:pt idx="0">
                  <c:v>15</c:v>
                </c:pt>
                <c:pt idx="1">
                  <c:v>13</c:v>
                </c:pt>
              </c:numCache>
            </c:numRef>
          </c:val>
          <c:extLst>
            <c:ext xmlns:c16="http://schemas.microsoft.com/office/drawing/2014/chart" uri="{C3380CC4-5D6E-409C-BE32-E72D297353CC}">
              <c16:uniqueId val="{00000005-3394-42F8-A52F-74A01A7DF8ED}"/>
            </c:ext>
          </c:extLst>
        </c:ser>
        <c:dLbls>
          <c:showLegendKey val="0"/>
          <c:showVal val="0"/>
          <c:showCatName val="0"/>
          <c:showSerName val="0"/>
          <c:showPercent val="0"/>
          <c:showBubbleSize val="0"/>
        </c:dLbls>
        <c:gapWidth val="182"/>
        <c:axId val="759100271"/>
        <c:axId val="759101919"/>
      </c:barChart>
      <c:catAx>
        <c:axId val="7591002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759101919"/>
        <c:crosses val="autoZero"/>
        <c:auto val="1"/>
        <c:lblAlgn val="ctr"/>
        <c:lblOffset val="100"/>
        <c:noMultiLvlLbl val="0"/>
      </c:catAx>
      <c:valAx>
        <c:axId val="7591019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759100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aVpg80oxTZR9wSiGP/OOL4bwArw==">AMUW2mX58eir6tnXQNzZuQFtnBuqxgy/cCQ2Fd3v30jutApL36bhZHI9QWRDu2aM5HRDXBHS16/iqHYbcQOAhfdBqq84c1u0Izz6QG6fBd3FSfTNOjkA2hDzKnFh5NAJmx7CHUHdSnWVwWPN0az/YOpWa/Ty17aUX4+hC5w41v345xMphQMU665VF0kGiXhm7VTwn+KXe8symkGq4bIwtKxskaCMK/txeVadljiMjP4J11cvFcwgj9tQvtvnhgKfqHJCKyocT3XECv4feuxh8gGjxW7dWP6CLh4Di6wTneVBFLNclYH09LCUPAW+hTrnOX+6WCYOrrYij8OrQ9LRTFNN2bLK0z7hnNolU+4K8tbb8hgsRqJaemmzVCLYvQ8tKjnWQYoZQEBz6fC7dGbmY/pcUywmCFdr47ugmRChaLGuA2OTVB0Mfdz5jMiqdMXR3fPVfwQoJlQa3+plWn7LJunT7Jz7aEIBp2g0KkU/GBpuwUWI+rG4ubKGAOuMCEtZrLVovl3aqg+qyjbk5Ys5K4sSSR4Uy2cSlq0wQJvzFbe6bglLdRT5BQ8IffboPFUpr3/d+utR8KLG2+tDwifjhhJXHipn3J8hRymFu2VTKsL+qoL0Pl4XZ+8Z0OlB13YNWMuYU7gZ/1IkN3eUFp730I3SFG2RZdrKVDfkI5jEHKYI9r/kuu8xyBfeMaYuprJxVu/clCrTFuSDHUeuGkqQDxuYgCkeOehZfZjnODxyuN6znFllqKpY9UZ4gkwogWnsLv9OMnbAvDJa2Kc5sGtaR+ppk9e9VMz0Lbs0Wp3HcKUBzhOQFZRnq33FPirmO8+OTUOiApybyazq2Y4A63Kpj8Z4gx+fyGA7LU2ZP9f4AwuxdEQfY6CKz//HpArVzAKgp/noGzwCcO4CfJnZHK3OOsO36QtulHwDTNOmlBeA+F9Hq0SWyAY317JFIzA1Y51buqVpGElzKwpPVR4c3ngYPR/FMBmi0NGzJs3Q3nnWKf9vovjZyqaUnH2Qz92YQoRVkeb02JSsN5B8rW7eGaGq3XUHHkEoiM8Ltha//ZIfl8sgf+ulWkH3T+hGy9DSUK+5TBZ/Wcw+kLlL08/I86AoYb+KOxUJ26Iz1d98wIQQR6WTAawkhOtOzaV1QLUIqlSe9CMAz9L+QfrlZ8pT2jbq6bqbtf2a5lbOlvVN+Ep4e5+zFhwU1hu2X6Ke36MqQD99MtTX3G/6K621hWQHqkdtaAuokAAmE1vdYcoTc3yGNySMbPKJm/rBBHtW1S4UYXN2Xe5wdZRQQO8bmDP5IOUZg6KdJYJPBNRbfoJeB4ZQI9I7FAuMOny0rlhdxe3tafvYqecK+I3YL4JIr92TN7nmovDZpvt34Lrp6Sonlbz73VbmIBI8LbQMZfDjklD0McLnw2FMJwJ32DE4Ajehx+EOgEsj705LWNl7kxDf54KYQ2h8zt9unVWGmR9wRwb3EDDOvepptnehInaRc6l/ICS3nd0B/oADmdl5j3WULe5qLYS9E6ENbSMsxIxiRO2aMUDiRvw9rfLJy8mJBfhATt7BNNGz58eLo6F2OtSi4VG90GAySs8JgcRXhCuDrFai7iP5W5xyOkINLylfs1AFOqOhucMknVtQL22lB1Lg+KNK7Z4GOpM3m9hWiLY9BEPgSkjqJcdAih2YDerIMaj34QImHan5iXQQoEPSPL3MUpcN+7kkX7JmvxglnxFdPSJImdbmIUTqe5D+1xE8i0VGA0a5uq6WZ4g7ocNYvo2nrSeEhc0SCOkWAEyXabRWnQjMcAJhDUdH3QG+ZqKUDzfIBQ3+gLDk37jlJZTJ1czmB/dEZXgR+3ZgOuT4x0UW11T2X1oZrQUhMHMeZbm65rUzJ1QsQRQue8btuhyEAO16ugB6tEfFyw0U95MGQXfpQWeypwoyOdKhN3GAmqlv9WLxxAdkzV7z5o3kk9RVH7G5K6DMxlGvj74OSZ0wFsRU++y8jm0adJ+o6dyHoxVnt3Ib9gjq2vgJ7d7mfUABGjC7VVcQ25xIUevim2GBHyiA37UzAsfRb8U5O2wy7Icw/48IPNtuq22EOCnvftJtCT66pCH4dYqbh/xnxVKeRRxPn2iXyZ28+EZIuJs9zk132pZPy1MwaXjnxUilsUZBHgvRCG7UvBjDrJuBjIOHkbU/P+5CuqzJOsg3Z7OVI2zS+oBIhI83AksBpLPBZRatpO5Wka1Fvw+uS01lhwRcQ8guYrATm087A9s32RArkCtJS6ZWNsjlksu21M/UKJRPQ5rCUlARizN5/bZDDA4DLjjdD1F3QW7DM/hQ6AU8qVTzSDa+KY0TnOi3KhZuMyvl2YhrErz0Vu/45RiMhAZO9EGfFpcRITkIpaJgsmtsZzFJEdZvN9zcQXYochMiyG3Rdz2vOboK7LNNQ0GBzF5nssLNpKjejXxDyNJ2SrlGzXPRFJ0aBk7rcDY84i6J2zqRamf8pGh2GpuokN2YhtyWwoAoE4lvkzoq2YB+AvkjYrUX5W3Ng+fSiByx4aJWzcedpqEy92N13xtOYjlAB7LtM0knYOvoXdBwW8ONnUS8sztaVtqCrdtNiqM9Q3DtIH3p3ycL2EFEWkN5epfuWO8h39OMLeARyyfweFsMLEn0fBJ3/cwyuF2AuyYIWr9hgCHCD8GeUHj3cygbnrPGvEkcQa0TjexpCKIaeq3Lnq8EEkmk36rxojhgPkx+RbHFnmjwZ2fSlh99rfoU2r7t6ImxxeC+GmHWyZElsB2DzLvW7Xe/WNQbxM3ZYo6zUOtHsqIt5wlpIhhuWSq08TwNGsyV9oL/JieNG6P/RZtAr56x7jb0VhlA1ZxzTpb9IcDJ6q1R9+asqK82SyILGZXP83GiBDRPR9Uy3YxRO9rs8fES+1+h4yzhtJ8cjEjCvU4VdgRFn9rKQJMyfqcra5ta4L8J4VBLdUvmXey5kCgs6O94DETqTMSyHl/n3k+fK6bti3ioLZOXq8IQI5EEJ1XUCXeQQrGiNLz6Gch++AZFy57EVJgpRtd6BTCuaOgbtTdlcTVMACv9nIccDWoFx4RoIqmDgUY0InZ6UvFR1Y2XBrLux/wO17VnVqu+Mgf2XQ5eTqpmfqSL9gPa25rBof3v/1aXTp4OVvX12OmsoUt6XHW3F9587bH4GMr7/atyzfgGwqwy7WG1RnNQusNkiW7kSCHh1eHmacDzmdvm8zamlZw53Bee/dp4Ke007NWvwpUO6jYxDkj6J2iC9IW7QXznL9Fbvv2G8FRLgaVdU2oicBr9dmKARcz+wTmcugDMsi1GL0SV/jhrpZfzaa9zuE3DgfkympVacmjs+n5S62u/Oa5AdPleXHnaHR9cswbc6mDMermD3nG/DYmaJTQuV2+enT4sJGK2eI/AperaaSKUiuqXgqRek1e+kpP97QAbxZt7iMH6jgnn6IqbM7vI/MVZgkI2aQp7ElFiCtE1DI+JZuXt3D03pWrJzMdH56OY8QS5nWIAPDmi39UIyI0WQWVWbH1P9z3fKcuYd4Thun6e5+g5VEf1cxSXMrI9GeQ1i7WrXv94xjLpnHARuHj8f+FjfZ4DzbhG+D2mmsoy0Z6iif7mG3fa7UKTLgNeuLFdBYDseZGpIkw9vqY33fURD/Ri0bVhnVwnVG6XyoQbV4bl7b0dlYwHOsZQf8K5cRaH6ctxP5oNLy/jz1NQTxSZOyksDoDjN4oNfn9/99JX77y3itV34XAfuHLMAh1gxlZ4atA7qAwvAbU3ZR0bv3lJwcbQMqxb3fR8OITrg9/7RdUyTvSF2a+wSjIQEynAlRK5ZiO77ou9idoN9bAtUGiZxMVwofTYShANm18NenwKazD/XEF6ngaYMCb7SU3hIN7Ay2V9QKp1Bqp64zqGuI0l1sHv/ijnCfUJgLz2gtmaTgBKcRp8uQnNXvJgxMapq59LuGEFo78lCURob32Y8FSrKDPWKkyVkFK3g7i3n8Jarnsp6/6MO5KsL4RwWYSaalYCU+mYiPxjxt0OX3zhvNJGYmBSKcijiCoKTKrjdUzNBTQqS8+e/NhJb6q6NlJRubg5O0LX/un6IJPi5N4Tq6UoMR2jvrC9Z2A4micbkRzyoL0JbCYctiGZJEprjLGFQfVYTPXP5o7Y/N7JGbZ8RIOdcZXLnTNlB62S0yA7Gq01mhrWmmq6yCOtmz4NRLSlnsHfmf7LNAMs3wqgIh+VFra46BpzQvmDGD7rLBx6tT8/33dYSqhqegbg5dTmACHUPKUdp28MLe2gHbf8mArYesSoPFUhd33hwKCcx0uEvVEvo/IzbJZC5AuQFe+zO/gQzvi3hHuykLSzB1yI/zY+tZWY9dI2kjMlcnK1fZX1DeUKlybizzLIQxMoTZQp9bvuvErr1lIg4WA1x0tqgVf9Sio4dvraQTGhZO4ylKcBh+41nqNKb3eqrNweth3vQqX1lq38brR02r8riZAiqX3xsAtWbx53XLTK6CdDcHkNXJ5XFwKpYCmoB4D7433zSNAh5REghu+YyM7TEOVOYTugESrcfJVdpszOWnfBJrDwezN3HFHVHOz+jiJg0kJwNXFsosceEfixfCRTmUm23RBtCfm0aDxf2A6xzzOrYxQEPQr8q7JFdkiCc3C/FiI70eUw8S8Nf0s/at98qlaopfTfm6+SF7ivsylnrDLvLTy9MTLY8pecCvTP6RuO3obAdjZRDKbjpkdw68J/xI/SbBU3F3lr2k+767o0YiHixySd4SfF0e1NGefXMRosLcFktUUdoJ4tQJXnhlLL118NV7LdJLgA14LPG5il+7/20Xg5j7z8VAWr6C+xTeyncVp9HD037M6wqnRcBuDGabEFhPMr258xf9zrKVVXq15QFKNUL6+08THn4Ldv6fk5i8iQ+05e1fhwKeVS2l06Mtq1XMMtQA5qyazdONheCBcF8EKRncYLnOD/CTlr7yrlf8K1Ir6MkPBOjqCrux0PCVvhplMczRxOj5UUULBODaw++7ASpmemOftvuqg5UYm8oGJgP+zLEMZXxq8AJ3bHvd5D2+jOLlWCnYLoayNa99WY0ZwYmzkmwUBXqkog9Nwiorv5LsekJA1L9lX2j3hmHQBOkA2qTtnGpYUqfHjRZSQOgWNEg0Z6L3KwhyJrfd7HmgT6a5fx5alHDudn2b8hqv9WEyO77NjgseB2JXHnTvaQZ2tJxS//NWHGGp83tM4r/uLorIDba5vH79ofrtbsXv/hIlskLcppoKC1xeMRwTd3C0MfSh9BFsAI0wE+MPkjR8TzK3t6ycDIG+742X11zHAJW2SmrrGjK+Qh7k2NyTputmtJCb4yy7uapUXZgr1+xRjN8CWW3D3DsLjbhZiNjGPo9p6t0cazrK7qoPh6R5LQ421avSyNuxcrCVvxuMcmRIASy0K5skcoyko6FJmAuA6WEZIuTfd8pm/aHJ4B9yLvh1lt1aFRu8VxfphpZiTTfHFUgP8YqyaLhHrOgdDCBFjOaOoZNWdCMS/xtrfMf6wMInh3TD+R61Y7cu3LJUYoRXDzomKSPDAVdB0duBAJKrIyKxt70g2Ej7OtFAnVQdCO9E0KfUNjKq5AIDiDqakcuf2KK/CQgChNqIp6rw84V/+JnwaJdcgAjZsqdzFVJVtDPh+XFk3e5Ovwo70Uad/eceWsaM0IO3/XH+iIdMbv5llGINi94LeQvJTsawjjw55VV0to1K8MTUlowyWRQdoyrjPuXrpVcjAZNKumbEBe5oUnVzhQcKBR4dCJ2kwvBlSMRZsqZQm0J+QfMR9r7SukNEiUE1clNOUgw/sA3zJt8l5IrNfpYIxf5GAfgg3aj9VSA4sFx/zbFLQsJ3RoLeflFjECkxaQxREZwRLu+too9HSvuMIeLPlkt837nl9rpzaBGw5335gjQrD/aXtv6wFSBWtKhVMXphWj1B5wVnpK7vSGgHg7BJ/GO/+igSJRiEpZEL1XWw4OoK50o/cHSsfk2wcTYY6qaeU4pN2t1lRKArtEtTu2n/1cW5k3mipBT+wtVL2ThNF6EOLiNkfWOtsdevjuxdUckmQEoWJoA2uR6hYoV3IEoAzlEx8YgjKiuk+ZG4cHtL+CmLF/D1sBl1p4Q+RdFHleJNdRFuPc5+/MMT73XqwWkUfZyI3RizWq8MIWuiwwC7en0KlVdDZSlY1uSksm13vEozZFLgiHsA/7TpQJ913UvfsrvFsEPwnMhLncKHrDU7d6lID2wjUemAMnwOAe0tne5m3p7WWgYlqhrRSnLLu0c1YvddJPGG0zG+RxvrUYLuT8eGYuDrTuxtDN+rYA7P5HuyKwBO6UCHCtnAQ8VxW4ETZ6TG/4CpE2wOQ7Lf2ZOiYtBfsqblfp6zNAuor6z68Hzw/jl6dGz4wtPJDwODdrxbBiwuKlpTIDqBTMi0b7Xh3dtdGJMMxm4D3YPv4blSBAQ75Z2CRQwIwy1mb0lM1dguOsFzDCw2B5tn8NtsUqtwEuJJt+rhHgElZtZhELXoqi2ImlrV/am1mqeqOeQPEjcZeTsiL8nG87VTmH/Ru8v1aHoT9/+SGWsrpmKJStCzZ6rLwzpcQswcmlpuMe+eqUXJOhkWG03KoYyy3SMlOQ0eHokfF2x92FcIUS+M7UMvSPi2M8g1dQOcib7N8cvLrA0wOg9BvNQSUnem6HKlxLTghbLOuKKr8zAW/u9GXboGLLMLVMxPrzmXXf7JMiey4XtwSF8ov9x5CIml8ngcHBThd/IkDJVt4/JL9DqJU2MjysD9WJMbdZr0szCDbKQXJOXiHGFEexLMIqsCt5KuknVZRhzAeST+b642ZgVXA9fkC23MBuYKV1HE9QYdG3YKgxkVcNQ1dzq128tJ6oHe7bLW+XN/1veFc0M866wuq963HyrR9MmTWEn8N2SBl0J+pZXuGzufxLGmYXIENQO30sFAgOcH2g0E1ncel8iArKnAEn+1XsCUN7QDZiBGRW9r3tuiYTzNQXClOQSliJUS58yjeyvEVGPdCU+QPqqR9oz/IqMXpzdFV9m1oH/JQ1n2xBbFXYudEIp+VGY8FhrnpTKuerwYTg36BkKL/qgKOY8wpKa5ttRd2LRmsOhFiWxg1u6v+lgkWrThJrmcGeFS9dBZqktLPa2cwxn663P90DkJTvExLyoejOGdb1sO1zJS1n0NuNBedDFmTPH2OQDcFLw4Y0EWKk2wemMjjXMeVsFJV3pZ8Vefx8YJbvToi/lAv7Hh+qwtWNS6rcNoXF0CRJ8hLK4EapDww8ygOiSAML5JTg3r0TQDAGBvkHNEfx35G3h/mkZ3r/KaW70BqRkG3qdLWzW9sjNfD2otQsnfByZKDoF8Flmc1sgynBU80Mg0oWRPSmGO71BnergpbFfEnEsTR1kv0eO8ScqtJ/SjvaIGYffcwgf57J1Htxa6HjU4Drw7WlZx8XgXTxk5fndOHMKdFCIRt1t/4tGDhgqj420ktbt+qe8Zrxkj2BNGdyuDknhb7Zfq/j8Mmc+sRoH0g/+W9jGAnzS244QnPlDhmJXg+Z11VUmn7t/0vXyVXNOfwAVcnKBIseRXHmGlYeUT4L1YHtfXIrfsLi19FEsYRyj9JlpzSnkQDubjdU/CJqaZwn+C40VJhHT0PwDrBh/sKLV7NqQZEYfCbW6c3u2AsCeLcR3ALmSzeMdczmWfyCcso09Sndu/ykjdbvEudwEFL+9388B3zhZ4xiMXggD8q6bpqyGukqaa7JoxJ7MRYt+hMsFwJyKaXYswLv+CLzIzx9ujVZo+L6v1hjRAthfFPIyIOD0gMjev59lA4t3YjGbDv4Wfu0jwyHfBgB2JwWrHg5gi0xk4WobFX6RivFfnw5hoMT1msgkkpvxU2h8qQy4GX1nx9IAgqk56H/J+94UY179wTxruhedGvEP8NbXiJIXgjzRFK1g2ybGK++sGxgwTGDVzfSdPIOjpRnqlUYNTiLjoW/YW/KT0DX1zObgnVduAnmGq6JK9LLo/zxLjTp6K+U+N/z018hxubBT86g1EkzDlG3o6UBf/9nQ1rT0rBUdPFgV5gumQ6t/BITLYfHhK2go1fCUiesZTeU5J5g/vvVDIscPQcGSdN+lvHdhHvGCniZdYNAtRnfIyn9RYLzuQ9+fG1iV6m31CVeS0EaURbmXsbsPBooa5u4/9LmQQbff9Sy4GR6J7G5qg3eF8OPIi0WDKFU2xM8IIAynXqA0vPAYRHxTpBzj7duBxEm55zE/s1QZZELOywA0jcpcyaYTUvOrCaDS1v/WK7FQffSRHjqmM9TqZwXhhJsgNbUzcTY5oc9ZvYXgrZZ4zVSlKhqQJOtxJAlYEDzgyUSbhjXAPMytcFL5NFEQpFE3Kl4D+r0JRKHPk1o59UaRAKVP43/oWfVIoRgJuhyCwCf/4Px6e6Fq9W29HE20te9cCGSuAwIyFBrAoxmgGY/AmQByPnWFP8JpPJ4JHt/Wlutw3fUEsrT/FDQLQMqtJd79ghynRYA+z4fUIQhckJ0/xSlaqR8kUDOCBHWidF2cvcROXbm5Ja35Cg33PiE16X3lxMgiYwITCudeaNwNenVMqeiUD7vgrLKobo3CzGoYCSjkTq1DOTcL9LqEewmlrna0/m9B7nrAF68c7IA0kOFCgfSmxPMy6tAXD6iEfeCRTKz3NQWC0GhfkxDzjivrkPPkJG5fqgrfo+RhDetYNOEIzc+j8+bZkRBXi2ColmnZT2xqxH1hPXSPudThoPBOyG9S+n/g6QyMsItPm8/j6uOOrZPdzEngyPECc06eMZWCkwSI5Va8GmcHS5zsjYXDN33yyQ5oGTK/8q4cQsDDwFQtKC7i7ZJT9EI0/emGW6VYtgaXGrRB+dPKp4LBDJvRDLiiQ3quwhVhuLV+9dUVu6yE2+UH+/6N29+zRM/+6Nj0t9+qAjWOoIdx3rGOTjCaCO/7YZpX02/yXvs3ot6Z2ov8+jwWPVscFJ9s1FHvSNf/fAYtD6qIdlATeSWciyEPxU9gk4zHAwIBpbhPnfr2XdQwMPA9x1flI76TTXWyteFCBWy0cn/Oy3am4xoQ+tVe8E0OKi8Y239K+hOjSowu93ZEqAnQVik9RQqDH+zLRKrLapXC/V+Oa3Bgdu1cTF9Jb8GunismcdZkiSV6llFVZ9mdk8r621YbU4spHiR53BDx+BQzrLBK3z1tFM5ise/8LCfo3SGQQWqdSMk5a0eb7b6J4DYD/mxTi28pAVAJ4kJai8uwju/ZyWf50J1r5OMLegL2IK+6h5UX9huw4xgyqHrvicUt+NAXlCHrp76wNVsdPeCS3yj6eBklWwctSo41xeChLlv31AOIXReGF5jm9GWGhk2vNZwXio6Sntt5A1b9+SyAUB4o8R+kY/cmUqwU94zLhh1VCWV2QNhp46SjsORrmadAwev2ZrBEn64GyDrerCsaRgYqSi6Bom4+MdG3Bwu+a+4sKTUr+gepWmhEZavk7im8ytp/g6am8lHnjMpEAKoLwZA8s5oMAZSdRzVT87FuvhBqnhEhIxSvLvcW4OUoR0uS9N/wyHZgagpyNwdgVTanb4W4tUB270p3P22UhPJoADhqfvO9ihOXOJyveeZFNqEalTOzljfs9TZlCQquBReETjvu3XwOZfPDlDwUK6EcsWTQHAF6RspQ5pIyDBFOV7HFr51ZH4xyFpDLRFbaSX27VXPPUdj9f8eY9fmZ3TP7V8FLUMeJUg9Wvc8uJdN4GM81PompOCkeKTJxy5QN999hbV8/Pi0fAfxo80OolqwSpSA76WQry0c77AvaD0jVLymO289+gOv77ELc2mZ4Q8Ep6T9I87eTXrB0J3OCVXJK64jupEj5RnhRK9mYMZceBkx23USKdESLGM8/6VHucXnj7Jv9UGil8FrVXqiUh6D+u0ZZGvGz6yA2Sf69vc80qDi/Peg4b99eDon2mV1W4O/PkYKSvJU99mRIT/O4FgigVBsA5sutASaGB4TPa8M7R4sQA3Q1koCoAUA2+5b8qb28zyX1TSZzDyuSEFU44zx9YdnxhgUSS9C+di8MLkxtYeD3OeseX7ch7aOe6LqGnaWoIb55wl6ClF9+9BOX7FoH9zb9FP3CRnR7Mxz2PSGhXgTajmWmt/HiOKMmxZEYQxqfNNeNh1YDv8yAQ8f2q8GkGwUb43bqDjQwUqu7klM3fasi9zp6AT9rgpVjs0oKL1C1TkH6QWmkJXHvb20mmGTnSSZ87wuCPpBEyTUzSRzHN9/00kAAguleymJstoHBte4zsBMd9QAXmJ9A9os/2EU66wVdHjUhtouiBxevSlaOAu4ZYL4ch2ED+fKYf68vZHngZT6S2+ZeTm+BkXCnsj/RisFqQMJVEoxFNbsJ16EnAXHI+F7TeEVSSShnBSc7HIwWckmoa7gcEJhjX+u8JSP/8RvLtD1jHPZmWhrOiCH73QeXl+G+xcHtFHYaXlQUYd52VkHtp1TZxuOxjegkbocDwIUCPirrAOGIM7to/cnQZZTRW+zAbSitQsjgJq9qk+4p3ph4oh1MxrBmHHD+sqQrN13HA/KU4ByMw992BfcmlWNxmeqX8ve5YIKsBZWTyLpxLJn6Y/ddAymwu1UQRtcgUkGKdZ/sGoQjjHNXImNfqc9g6gyr0A1kXLVgaTRBXOr7zIiM+Kth4fY1S2oy9YHxdHUjLAgYycKRg5LiayKEf5j8X62/s2L01YuNWvwt/hWN0ZhiPE5p4cvwAAkrEtztRe2ZpOwei7rgqNrilIYbfpRu413j2CTJmc8XSX5vfdxl+M6NJsamsb8J/Bpd3xTwws+Fg7RcWL0ecr0NluDJ8LdO6kehgkUneyxsgETuAyU43Gz3mDE+PzCaZqb846LF+rGDaLVMXvSEY31rzsIoW6+GJOoV4nXMyXrLS/MNpMleNL7fI0XxBKaMQkg79BOgx+3FQSlyoiTC9renMmnYCRjPxWtzb7mGZtFmHkAfmtTZeEk3b6z4gHweyizWW85EWq3hcaU2mhCjUbdba9OR3oZ4Tsdtngk8pbbT1qIBJh8OEa4k4vVwUTcwy58f7sPSTMJFYn9S8WJjsLV1LgOxj2kEFAWL384Dn7ESIMQHZ16jMw6nrS3aVpqb6IG0K8NExKL1T1L0gavnJrszw/NKv74vDAKtLtCsk4ZfMJixi21hH81tS2CITeYrXCJdec8My0ztUcbxgHd3p6eRlfTRHMuyI4Yj4yFNa/n5AIrNj/TW3y2GClkRMQ0flsyL9f/Jpq1sNyndXhuA+hMrjsbiMJidcngILD/eRgv+pFG3fGXHRlf875LeyQF1sQCbrkV4p8W034tC235ZlDJobkEgCB4MB24V/9fNFmuCsugcv/GnWpnWFehUoqecIMnhXryBn7IqEYygv5mGWPrfqlF5LvFb4hnu3Abf979fN1hXOHDih9JxYYLRZfF4glkMHRMEjuIYdZtdBY8nLppEJYf9y3UNfuh8948XoXP7oq5OPJTDmk1x8YOqDSJGAwvXOa3P+/0fp2sqWUs3ROlE6ItXsDKx3EqdXVzg74ziZEvm8RfLVWAIywQffLQ4Be6cxT7OzWAXaUKaApRwjC/g/UF4sB9eT9QSseVzx5H5tPU4TZvxLjkBTJxt7SOQoVS0P/yGjZoeaEfhCKl2E13hrNyNK0KqRrHuj07J9ms9EClTSuclGFwwGstxURvGUrHKd7VZae1wHcYfAf/c6nlNJSTCi/8YIjMBRMvP6QUO+g993SVWEa87ZLb6xeXe3mi/ebWJou2bH8x81GF+pEBTYsUW8Ozo+keGCp4OtpQk3kW19057Ws1KURAxWdnTkvcgFsecrZo8vyaQXBHX6ZHgupiqAXQVF8jx+DMBPEnRgqmLa/iMGBcrFGdiE1OrIjjLFZMy7WFW3ZhNHvg7ye6rLCAxJuStt2fnj7Rc7ylKCWxuEvyF6llqn1C/SMhcsQaPJmQW10bFPh1K5DUHBHPDHVlZIBcVvhKLHzLNtBUMsr8sWhhElQzOy0Qbl2/cDqzWwFsoWIOFbaXzKaIu19cuDX3ekJkMSEM2be3PpMLcZApr7Hjy8CcRUhrwEDsgwdGqH6n8xXZ/hMvJG/GxMQ+MRtlXc6RycGwe6SwpSg3W+frIwqFNpop4Afo5P4pL/6//tf9GJNpSNnFvkMCVnlwSbecKASYrudwarJKrE8Q7dzMS6NT4Tp/sS8o6x/i9YcxW1HZ5GBiIkwpWoLkKDADbDX3KcI6DDHEX+wm7i3C5Ot52pNwySr4kvzU4Ash1qudyN5CYZhfIjo+ZCvKJPYPD0uQ4nlNHGbWzvBe899HzSVgEeYbxOM/9wW24hQpEwykbQDFjDyl9j1ttoWoGsn/2nFiLKOrI7EAJRJik4Zs/FW982WY09d77DOXO9nNlhTEOzNzZBjcCw8JMthPS/BI6Go39oEfk0mCcOiI22r98C4vZMgwzjPygVnIAaX89FAIfvhb1vHT7Bqas8KavwEl52v5C/V7xGTtvfOi0BNZ04LPepIrgId/ZquTs8cmW8un+23D/r0eR24SFrGi+I9otzhjrr11pexQocC63jXNx+ss4Rw8a0NldD95JXe2ihkZvBflmaFkPdboeE1D2G28DX9B6PcjAIRJZGTzx+fXhAj+zN4UgXmmT86IbxoozkPOY02sB6NR6lVK4CMcZXzLXKprxYix/fhG6vtkunmbqfgjJsl1XkzdTg90HpVu8avRkCcMCK/6GIpWRtqOVd22wB2ZtXeYWFRoDaLfY4tWf0DSjFweoZm+5nH2PbYGmPUVTUhsRvlVMpZsYFfY8YvEQmSz5+WN8A0MBYpMazszLJkbPqntXpLWHO+nxNdmWfKAqnC2DSM8hZRmyIOmgFX1q7nQbYlPHzP3WRqJk2Tga2SaePLIGCLiLwi0ZtctpzNVsjseo/jm1NDogL0E4YIMxBVlUc1eMr/IBxyvdTS+N9comagisM77Qbr1a4x7UB0JciJkAAHdMBUPy5IddprE0bfN2J1Z/hNVh/8MPBvE4PzCy45rorIavUe1yGfgRBmpTpDIc8pKYVd+VN3gfbRBiZrvWbdAK/WE/27zI5Xt/xui4VWk/6J+qD34PDZc5X5Mv1DChPu+1HTlNpMDDW/mlDcz5oorYlOyiUqr2jlXhUfiffHf9bhLs2Yl1wG5WGUFqHXXJYyt1Kfac60ii+zV7yqh7fqMIEDf7k4L7lnj1dpLRL27YDl5cvWDJOycV/uzF1M1aNIpnPCs/nRGzVwchkVxU4bObOW4D/WN0EKNnpDD5Gu8LaeMP/IUPRjbeboIrbnjZoAoH3lLepRqtTaODX3bJ/6LM3A1nOo5ULKuepJKcCLRIvqHdqrnUuA34vi0QMuG5DSCOckHyzXT7W7+NcXiO4okjox9w5d0L/xtmtmAmfN6aNKBko4uYjgkacLXvpnMwlCZoDFXlMoavVnXwjbmIbDT+8hW2Kx2K7ZNsloGdrd+M5c68GvBHFAqaNc4yofqew8TVPAz3R2CGQQgxSzmYkV1Tn9Wf8CnhGfyqBwTUer4bAzwVmf8UmZ7TWN33ONenwN3tkSWctXdHv81rLpSUvUdyFY7O/g8A9fDazHQwbpDwirhzvSr2GDD85hPMyW0ne0EulUnEDZ1RUrVw+/tFnK6OOV1WE0tFrSy+R3il9Gply190QoAqhUoKmzWoDVaUn8K9o4fgie9cQQVOrTMv0jRFRO3m3FMT9wNypQdT5PbyejKq5yr3/t432fNXn+f7UO/MdhYhv5qeHt0G2m2FagkcyROm3RjhcEOZD/3qGsxU28YAr7hPLUSZSM75xh7wBSThIrAnQ41da0P5ISA+kdzjCY0LAdWmGWJnSqXlLQoasYaS0+HXd2ndtSH+YRl5azLa18VHn41Wxd9hrLRVNvlOFYmQ1ItV0+rLtBPxPsV60057x4mEh+4a61JA9b6ZkFD9Lm+vf2Q6aKgz4+5Y2YMwjAB4u+YzjU2aZkWjAxkfSHGxKQhJ80ZyHO6W/8VFhXpZBCybgB6wWk/y9W2fOHpohT0F8vbamp/qDkCpWQ9L5OK9I4HzcpSIwMQKtIQsdvK/zD13JQUpMr0vckxjTWTTC+L09A+OmQR/OgoHGKBGSM9IBFtXjqCHFhSR9sr4NrAUd1ETGZzddF7NPbqvpH0+IwzBbYXIRZYptkEU7ehUiVS6Mv1dnhdnjdz3aVOkCvEGfH6ZEoTsCvIirKxj1V0X6nGFL57/PwYd/hmrXTDavIseSUm6WNFAArRJMXy/Vi+j5VB5rSI6FdRRXwnXAHDd2NKAY9Hxy9hO+u8jP/Ku7giBhrpDWxHHcklHcZIePKvEOJLW6gI8ZSvqtBlfyDoOwwqbLgdC1ppM3A4f5VTBlHrxufGUPI0JPoz8GPrk/DzZ0b6L2RsbEVVKv6SlrB9HBpKYKHK7TG2/s8FeHlYBUumxPk2Sh4PTsPnCdno8WimkLwKl/lacNxzkk7uKqiXBZnt+sll0LSln3eTFFpRYo5XYf7yrSlPldkIImGC5qoCdmEWD1iUtuRIjbz+l9S6xSsh47vsIS35ICewcgkNm6aAKZqVJeSRMV161pPEuZHx2KNAkLCNMuFX3EmruvIoUw6Vsk4bvSaa1iqSAcwbxFqrUr3UF8W/B9rrleewbUI4p9UGGIk1cR+QyLvRbY6vuU18g0Uf8ne227DZKLQbpPZmlv/gVkV39774ge7EEbFJp0+c7EevQDfKDRivtzac/ovhjr9OUx2D1uqrPNRU9sDzgDpkl7K+uHpaz0Zmm1mZ6dZV4FxL18dfubfPGGWgvttmNumxRkDDHqkByaITH/TUhxlbH7i+5beSPmgEQFbJx9zMjDjgwTOoedJaMdkcMmliwDk9BR2i1S5VSCFrGinCBt7RlzNojwLi33NzXLjw8rQ7zZzZcJCdbGVnt5Wsed3gYWMfdJ3pJgFu/bJrF7xDFMLHBxKVbc+Ae0K8yBoej4ntff13+PT3ceRxYfXbSHNVnHKSZ9CsFTmPjafegR2Qz2fMnkQEd13aoik9hRC0SrsNBTZnHmMGdePTCDo+CvqnvV/WuwGj7vjkDa20vMqZchKeu6Mk7e0zbN6ZLU2+NlyziGE+l2/XlDE55j8f4PMI32TQUGYiRNmiSxhsz1SlfYSlq0KXYvUf0MqVlpQVxB4Bu0i5f8omBL3nF8qOYpqrsSFzhg+4m/Fuz2NG6QRIxVEaT5wU6ICA0laJ0vyQZ7He+AKzjkSabrJznhC374aSfv3TEkVGycDpaNwoBzCOmQEJqADvY1eUwgaE2AyhPIJX/+yOjySQGyRjNfE87BIlRyO8Tt45g07bH1ueBuuJVVpC+doOcveghWrwyH3XoIjy4hZcIzG685e/XqRIi40E3NECHYTIS70woWlPrzsLwfuELAx2i2IZ6bkSem0Gx7++nPLdtaugOn427ITW1HRvMyDzTN/eyrYGAi23Gv3HDC6qDZU2sVTQTYja48grM7bqNuqS3QgS3FT95SZAIfDlN9I5oY9lykcZxPPtMxo1k9nqaOR918GIhZ0Vl5EU26RB6UcgY+a72rI1ZNAGpvIlY3nzR1tozbrE7dkszbGFNeEA477HUhkqxi3xlca3nq4MxCz5mZKOVbaJUPaTTyxtPG5g/jofGktYAqYLGSndWs3+JVd2ftG+iCyeUgwXEh4fWP8ozVUIy4Cums1pVy1A2CFv2ua0n/gASF8bdqRq7Dximzmob6efVTqpWYXE5D6UBo98kL3BLFG4lGA5xabuBhE8+AsabVSt20qpNh7q14lOqQY0MHv0n9juBtPSgeuAS0WpcDC+NJLj7HrreV9U3shnjJgi3c4mtO/Ytza3UUISbrSxoEOi6ixBO7I1xEE2iFMdsNN6A4rj7SEDy7QG7Dekj4t3CAaKDVol3Lp9Xjai/hKDIsCv64rLg/eKo+o+hIbad3Hr/MAaO6nBZOnVU6HMTso/Wxq2A5SP7FOrNsq8S/lUpFfneOZ8xozJvmXRdScCmgY/dFiSuTn1K2dVtJVcUHZf+T7gnt8kB7IEkIqI5AvDCImMvxCSfukAWSZP04Y4/DYKnkhQ+NdA9qwH80aT/+gTxUvnpB1NeGgIKPx3Nc4a9f95eEPerdDIuqXNIS078XZR5Jbjk0EIwMpQCuKATlzWQ7UG+WDh4eBFJXeN5EZpRF++JehcKF2FZ/X0vpR5IMVmIpoTgBgGrABivDusvjibbZvw0T9zX3sUwOu3Q9fvBlyzUHg8qOXBmfnqkqoKOBMDUckW8AudZjS8IIO3fV7lEWkfV3TOSw2lOtWx6dIuWyCAjN17AIDV3nSxZxJDmaB1W1wSt5l2f/JhjKmB9BDdybf1QNv9rw8qCW9mEI+EsxXh2n+FLaUAzWnt4YJrqa8U1AYkAw9pn+2bYITm04oiV2bLTzkK2N+AV8YNSdZ2B3pJoF+7ddukfcXUCN6YWglO0+WonuoPBGdnC6LBkkOd7aiWiCRgSPF9UMNUmfppymAd4nVG34HhoIHMHYh0AEFFgZWwTCIPOcD4C70DO17K51T1LPAC4qAyLi1dYAs5/eHbvj90bWDxEA6PdeU1nDsqEITfWor1GdXRWmuWDdcQW9fpeqqoswzYLMaKI9SqYOH2iVo8KJWiUcJTMHRcmhts8BZROGE2Q8EWXwg3ZraQ4PxiSLHw11zH4ddjN8ChEmeQ+ujXGC3Q87iMM/wKQWDCUOAGzaiwj4RvKidlIAhkyE+VxDkVZtkaqjAfRleWaaPUlePbcrxBmdYERHrRAx6yReVPJaUpKdS3bc0joUQ7AIPFrcuq5jjT7vg5xOKQsBDtQSv8u+KmKYNtETq/RU0b4gQylELoIEly2b08josSWxGzZY0u9sHPjSbawhEdOlRL2rC0DP62NX4CutISrwMCCe1rsYbq0CEJU7lFv2koiuWjAiygodc4TgppUHN8p+dhr3Ju5KWHK7EiFvHo8Y0Dq9zfS2es2jRMG6omt6FhWhPQZvZ1gBFy8wKndsZ+OJ5YXKDgjCL9NI1Q4oI76jWYcjzvvnuMlQs37SupxIXKYnmiZ1P7FeDRtirWhSYzGOlzE8aY2Q95qEmlnJjI/tDCjTL4+HvLDJk17YL2YYUXtT38KwYYQsY2IDUiL0GbYpUvwOwhA+2YfLWIu05CyHVx0qkcvfi0AiYbNlCUZcyMtZ67ncUtqkylhGj04ETIOtqpuTZ7rB0ZAXD34AJDp1JHRxmcyRZ4vrHN8v4LJ1k8+hhUlkcJVJIrl+qSdDQV9jaEea/M7TiLArFdMTLB1UQanAGak6FSoYgMw8/pVoS6PwU0RUweUyQFIUiOOo1iPDvGlEepkTDEMq8NtUNhppXKBVozwoQs8Nxco2jny/DUAaqsvyrlXazhaNAiy7TjlfLbFL3Bj/RTHxzvAyUBEUZJz6ocgS6G/j5haaw1+pkz/iuNWjaVUPE68+xi0wmWHARNXubmdtCSQs6pH+EceIrUoK4zIV0Asfxdc2jxvZV/6xNQ5oi/e3kolDolKDA/kHeozEaPefiB/zrsmm4Wuh71tLRdj22G7uGnlVi0JIIBYHYCXc7CHCSTXVhVTN3mgfgxaSHV0uGnRFG3UMISF4G7ILJKpd466dSpNBrHrNwhif40asFNvah+CRbDbXoS1al904Pm9EgQYOK+MS30G2O9P0DbhkFlPZdTVSx36QsONySSQb8WVWSoLSjlttGsXVtcM4KCbwSKI0NJGnzVPF0fkhzRz7QX+lfa7imzPpsjhsGWRvfrFfinpY2Q8r5Q+ZdYismI5b+7cJ/98v8k1KjoRljcCLCEBUwoUphf/mKBWsQKhf3vmPuATwYboavp+uYAoCEWoMaYsAM05s5JEyUmD1SRHglRfM+9J4Xqvh+VFTruMSdI6VfRJ6OEUQD181XfHuYdp9X/iFsLS/57aJnHpbgnVb/WStMSCsRhsTnyLHge75xh7uEMtZkP5QAqxOr+8SwFgsWheLODPiFfQlKoXYk5qigT1nIoneqTpE6v58CWB1nmdmVPnY+aU7PkevrHoWmrrfeKW5E+k7iFDRo6zaz0HV2lw1qIBuWrk3wU7ZmS2OUnojpPpqy+xsOsRby/nSQ2cztP/sQ//hQyiGLaIO1f9MWRsEoSjrifr7BkQg2OJ3Jf00/d9VTfiUUvPjvc7+beE552A9tP8Nl8v1Lzp0BV4V81l0lm6O+1bCll3UovcoF+wogZ3GENWl/cqpO6KVRuroVf3hMEIVGp5Gki9LqLwMDOsp9QUSvnq+GQgnjZR1Z7dPt6Jyy51qPl3zdtxz3x5wR9A9PBfCy9+3+S6j4KQe99Mof8Hj1jW8CGfk9T468vR/tQ6+qHgDqEgrDBXqI8r1PSV3uITAAjr4jeqkbA6ZSU9XbzpGfX6NCn7wtzfNStIx0JCOg+xVfvbxuFIX+YfEsn/3YJ37RlblO1hn8e1hKQUtCGgWrQKEufV14ZtFT6dH/XMO140RMI406l3CEM0aQ9x6Pcu8Y75bLxfprjBEEZxJRZF0M/DxhrAsjSfu0ZhclcZ2RpitjRKhaDPHibSRV2lWEtXD5a8luIL/2IAAX5JJPn4Twc03CDb+ernN3rIely9zNbxQVhp9D0FdGn5tLDyGWxu+kNEw837anAV0yj/Hu43H58fIUaPA7MUeN3pOQrlIHAt3biHNU+lqFjk9J8+ANzvz+m2yUEueso/Gg33yLkIXziGAVYcmntjkwy1VTM1622Pg+UcXpcmw0EyMwuFcj3mQ29AtpuVKN9y1aMpPBftp6fqopAHlAMW6GNC7DP/XyScafo+9pW9/vWkmdCkStVDIEp5UsH8estkgOGB5tKAkwonEWRIQZ61QuvELfBgoKS3poIipnfjZOj75o+1xMRXeq17nl/bpFylvsqVzZku5kyWdfemfpbX2IoKQiGUdtIsH1ln2b9Lxbh+oVbo4tKDnPK7qQfPvr6kCXrG4A/ym5kbMaOW1eX6pGz4e5myexRo1ouLdQUI45CvMhmr6wIqHa7fAFiO1iunJorm2PQeHJNyOIAC4+4DL43Y03FqAqUgBbHAx4cGlM/I2OoNyMx/JPfJ+jZPLgI9Mfwz9Yv8KDTW7mCw+qrmY6MyPgdlCowGVxIZc5liVLLs1vn1xCtHtLyN865MUeh/8VY34+CIYLM3gt0WDW+EZ9/AfqHRhfUWTLH5nlw6pE5rY+VYekqeAbgEpXEy2SKnuApKut5xLx5DVLGBGJrQlM51qaRgK2u4vbLYiaKUltjI5bqytAApMu2RdzFPhBR42Nd3J9ByHrHIgvY+aDkmYo4aFblhDcw4QJD1UvUnHTHo64Y5bGBDxRPal14jpDFhpbpYyJiq0mLn/OmRoeO1wvKr3FwZEqTwpf3QYdhfebaiQiAcZrqtVZYT8REhkrp0ckkPcj05qo9lUMxhFxMJ4icNWJVnm1i1b2LkaMLbfp3XsczYfb10VfOEOG0tOLhZQbHnQWTUBtKCKV89O1zKRelNPsj8cVJyu+dIKEtzi8cbypzFupT4M+jeHy6HO1zVyq8qImGI59lM6ZDGvW9iLc6s3iwACKTVQD+VsHX16OMJuOGS3qY8dnYwPZRJ8l6GQzvT67eQ/SGU6uvEKjN7sb+0JdUoVNNEtBnTw0VyxYQMtTZjJuSNR+njzzvTgJhK8ffMpw7NHq6zN0q/3RTPIwqMc9amPbjlaMLIRHAGM7cu9xf0IDquo9W1yv28sSs1JmsGhCKxyx2sT+m6QqI9thxOsXs3RJYl7iuOS1vqYHMCxKWJjIQeDaoZylfp0P1xt7fk5s5xWOyj3O4PsFdfPBaibvZkz2GMGUyVKRZxezt9om/kTXiVoKj27d3bwVz4/BO+macg5VlL8JDSiQq/t9SJKkBdGFlo60q/iwvfRbLyb5lHDmZQVbqm66N984edtPX6dPnsjJHvxOYqSdbO1+sSulBXnrxWlEH8DtCjj5z048onBYZxNJH63IUXW3D4bF7b74eHSrVyqb840jLQWgP+MNEx2mYwO0DLu0S0hJNciWF7hngxj+LOV2k77Zuv899pYuGVfFgTtYSmJXJbRPEGi8+H+FHEczRxwvslr5HFsw+/e7AOlbqi9w6VJwcn6IOOcK1EguNt7jniXx5YR2vPdpyBzEunpr+6JMfTlBmdiFykmRRmBoCIUmaG0DF12QVvohg3q74AMEmgUZUPDaqI8YAheJx+HXT+I+CzgybBcoWHUT8zwAi+QUSrOrCNkyqpJROfqH49CkQNb380Rtn0PXCHp26zYnaLogBHAmkOMoyP5mJK6vm4xwqmqMwUKnjfZuL13ktUL9VUInhFkINxBG2EAmCho24DwxD4pLpbWir5To7VJFcv0Mb986VHj1RHviXMlSIOWP1hDJ7W4Y/Nb7KywIl2+G9hPTt5cdC5cG3/y4ZkvfAnwmffLnzuBmOyCasQ55AvmylChOW/JMkm71B9BulJQVPBncAubwY7cKAKM3DL6/bA+3m2d0AKow7NoU8EGBp66wkVUlMifiKczGbAo50u7gISvFmUwshHLV1rgSgNu7y10atAWrlXbSBuToaUu69b432H+jXQZEBnagZg6swXOGtZ4KpEMjaG7MGwsFShKAb4nNjvQQiIL0IMwkQQneiv/BrlfQS+cAuHFT3xGdE4gA+wOgZV76mKk2uOcRMtVLsXfzaerMFJdWNmcIdydXwVgJBDOag3tSYGVesgNioFMSFLjo35eqXo31CbKsvG2HocsN6qa8vn5kuUZaz7PGiBXLFtQ9lizuD6pjROie4xWgLb8/FxyjVm9LT2YEL8Gqjr5SxuixvM8/ultd9KXv99GXiTeZE89fEs0ZXO4UYOelPC6T5OF0w4yilDGa/fHEsi8fD7ok5oopSkyE0DFaKvLSsDwF2kaCnVHSXQIAAGrOWrwTWqGK0nUBTvKpqwz7+4bxB4YYzIjNjMnp4jUKR/wx1c1pHnamt46hrxef+P/NNdxWsnc8wm3iuii/zZDs/kZbZquKCkygRIdglmmEwfL76OIJaw/cxXCpQuub5d9uTLSj4/MPED9bdAJNgtM5hbRKmJhLOq1MEbKGCtuIwTbVr8F8s9hNudtFnAGZNewR1xTU5GLzYTQX44IQ8BefHhgz4jUw462CHddBhiJ2CORDgl9AWsft0oNNHWn8OtxvUnAc382Q+WVG/4ilgfAu5Rf+JWrhmIzIknyvhPHCjqqGuB5f+TKjmVU8agCr2kJGtlhUpHDzDZ0NILTjsJw+oNHCGAMUNo/0E7fnrSypxRnN8aKKSE2TZdi2T9pBOM9KOPlCYrCm519+6sMzHbxTFEtwDM/jaFkTZWTuDYyJQl5zULdRPIHS/9Jja8ZdCAhUWAN0UiCxyuqckJbZcQVWlZoR9eJnqtJ/FcPEFFAUso5kR+bHh0ou7H1uKkqvIpGayr7Uj3OEmPg6qy5kgtD+59m/1Kq/yU7RkSbm71clCDNRzn7UJMEitpvR4PK20XdQb8gU79/lXqp7Q14x6n9H64cHBPX9Aq5o9WGOezIOpBtc7bSIMC2QOa8V8eIVYKNWTfcHUMK79xqQpUTcPz72keEe2f4AKfLTjf+EvbqQac6agzleuITDFcic6M//6VuXkgzCy6zzRuArsJ7/Yf21/VPtF69WdvZjkVHGle66stPLdUR2Y1UmS6qeaztxl87Zm3G6oKB+6g889TRYey8EHwI2sGWxp7epEnZdsx9V7rXLbR32N/S35Vc60hLYAKkEaoWbgUtD45ykW4gFmFB6tuitlXSgCTzmtITsUvjSszxyrrf8ZLmYkn3G0SbLMkAz4K2AENTPouVmkLvD6YApLTGGjDirmSaAK3p1Wr9uC86UaPhCJENNKJq4wiDVD73pKU3s9BMAJwviKF1Qb+6TRGup7MrCwlJq9ggNWCd2kSA+rCkBFVr55BoxFdH7hu/zoLK3lHs/iJjr/7RfnkB76AvkSRyWRD139PsDrDQGUTKyyuW437JMdqyhfsZUEngz/ZL0EEKPuMN8oQk4ZM0XtdSlzJcv4vMwYwxRFayoCzvbNxuhLRWHJQP6dqK/rF3oySaydA786ePTVfYmUCAIZHRnSRUaaN2Y29j6ix0cGrs+sTP7k0lXdXlOi4FKu2d+EzSpBuawYGe20pGtuRzkXcd8bFIIk5hv2tK7nZDy5MC5JVf3/V8hprAgHzLBqfYSgoi4eDou2EhLrVGct2EDSw47iERX7UnVJ42IGcUWvuujfxeZ3mld/kKwfbvs1nz+M0mBu46rMha79BSYl3/tom6undcvA17tjw1KoGZNxeMcIXxZC7q75/XlFxdvyyCvY6EtapfubKWVCAMjq7DYBrZa/pkAKRoli43maaisnx65gZgsaUECr7vKDu1PU/E0Wk8RWNHR46o/aeoWO0Gz/MeetIAaUzW/Oiir5c1qr57HHHvQH68AzIeNYWTNF+oZUwsKa+64rP9YGPNUpOAipnG/wGU7gqpju2oELBp4O77OH700EtESmeCLGk6HzTnJEwIVWAh/FfvN3zHBkjTVI5/yEUf4dy6Ucc8xk8xy3OICcrSF93V7Y0/m7Zo8O5DXqckNJmzKkkCuqy17EGVYIT0ilpMTNB8BKnyvhnha/9EfyRCFtyEGEQFKFjy+Q0bjniuEinqf2x1i2suhXT51WtRdQqQw7l4sAQvTnSgVEIR26gdDKqM0ibwccSAvPN4hpCvB2Gus6xkAzVABabyvTiESrzn6A4yQssfMkUUCMiyvvqXu8oZO0n0MrLcDfkGrBjoQLDeOn2tKvdNxY8MWlmndzozT5WjZJA1cGu/8othOi2ibTl+iL68yGlP5Z3AM+5WUmCK/T5++zOsA/jD10uiXOIcDA/IVY83YoIK1oc4WbT9Gkwsc+j47x0Pj1lUdYJYNkQvYNzaszTiahKahJ8aYL5TzShhrGUAPkN41J5LWePp8I41zLhh+nmA5Syrxik/7xaz8KZtdvPeIeoS++w4k1e9oRcJ4qWBGH0IJcc98nt4tKKLD7vyqAWSlvelel/iwZAv2RKHY4AiDYaDEMz7Fmd2uEFX9Qdl9JBy+bTIGWlBb0Vaa1DsWNabv6OsfXwm9BFpm++WGDbIiLfSCVySqYxsLIJoDzvdZxu0fC4erBpWytkXNED+QFdSjzs8VPIc/NfzKef0I1bk+lKfMcKT+5yIAawpD/w17nnaNr+IAwZfycXWmEtCmfmgTPLZEAsBhbIWqYEXUh2s4jAS9ufnqCDafo6YgdO8Vu5AwnIF8BIqTV5bc4VcHR2rX/86/+XudP+KNP8GqDyvZQOu9IFjXa/f/Ij6GytZOTx0HneCjh0V/9RLv2TQAIKTS60WNCEA7hXQhXDYjIZgWeL1bxmNqnntDop1oF370WE2jUFd+bg1bcMGLD9Q9cXVQtCQB0wncAqmVyVMb0LVdxRCga61X3L+3B0/21rSFHi+qhWc/dY5k+kERf5D4VOQ5BxvOJzU/M8g3MBs92jR+xxUYew/S3FakmLUh25AoDXBBvA1wwjogMNaiZynSnZDj4RTa3i80f/qrClWtaKaoGOvq1X9Is18/ZmU6ONZqbveMgZ74QmDydP4LAeiDdToy8dXliXvdRVpbKUAzgMSpsGFLabrIE5U+luQ+QB7OY56Y+a/z5KlAv5GYUof9e+v7SIjZOwF2dBMtd62WP2PACIa3XdO+077GzpgSY6XDvViVZCsrp96KNI2AVMKs/e6twqD+lXJUQPVG+1iMWXP6SQYuXXxiN2wMYlyhiLgWGu52+nIby/Q8fnvHuvIWhANcjlHuRzAznN2EUHQN8uWlTKlKYYOAD3ltv+5b/zh/yuda8TpknxytrN9DLcP2eW7oa2yzY2S4NGA28wW3uSLkGDFKmslHhlMBl8S2nAUFJDotyxrqn094w/efwaEntvbfEua0lzFdrkakAZL2sDwspEEquunZzFT4UrlZ3m6MQKWU9T5g+ygT9i9JEPl7v0nsGPeRyE0nKiSnkV0hZ4zvn7b9cVaC3RcqjcyKHQmtfQGDrIMZdLaqENHmGZYh15wu8yxRlCIiMNo44MtihvaktCnlzOUeoGRpghw3r4Hhz/4VPYdgCbLFOGTqnz1/xACyf25koRRHNgZQ98X0YkjfApG/c98uClRX0jUtUYqzkHGByixG+D7X+u/CK2tR7z1sEXijkJj9FntOP87QsInN99xGcCZRt9rP+NrH3dmCqfC6UjIzlQPYtmJcMv5dDeVoXVOQmCffhd+bf/eF6sK7iXzZ99caqmOWqJnYvdxfKxhPhonRLF9vGOsud9w1e5xGqAvSBkqUQpwQD8ot20G2pLnwuQrHcTmxGlpeG7pl9ZKLrklElK23I8E22+U9y5rxSg7D8Nae/K8BVgvlgj8Lbpcjhx0fuw839qVbS5nf7CO0gXgW8Cp04w6fJHFS5JQYh8f3DcrKM6tUL8nECHUDFf1UvpXgCGcSFVOXNbGyKsR3n1H+YO8kRtzt01BueB6QWTPYPbAXHbKASbnsJwafDmBA2wEnvv46zF1TMCbxmcBRI58O066PQrecbIU1kK3oY6xpvfuInLNyQhR+XrAZnqC+JRT2un/yrV0ZA1Pi/0vB8NVp2rqNGIfm/kysbFQY+PtMRCAqkY2MNUc5irIm4Vm0a1som2tTgn96eM+a2JtqEP9s1G84Yq2s3+4lhLhfF3PLi3dzzKDJnYa6eO0lORmdDIzJBoIdsNKjy55y3fzs/yOx8HW8jBCo3fx06Ey4q3VoWJGcXRoJbK4HZKmTZ9Q7kJyqV6btHZCMpSEMX3I3Es2Rn9dQGre0UNLcEYZIJmWsEWpMOF7e7YQRGFXrW/mbak1mJdh2g1CrxcTjQb+mGhLa6meOnUu2l2UJoYRiZs91uqDsEyrljM2fiIOWuXCChWe/mZ6ngw+XsNM6onGLQFZQhJCmEdJIieEmngbszD8m2iDyOC+nt51dfeAnWurWpHU7V4RbP/dZ501E5f/iMdYuXzNg1uCA+oQuiUbsU7bFSXhfOZsATzhet83/SKcpkhCbxy4fs+w+meCVtr0yZMgkCtd3oN3x1MfZUQ3Plwmd9iD3rYSGZ3iLnegxjzF1ry3wQGGkcAEm9ppr2YaCLZq5oIJm9MIK4hq/PSBL5ej5MzsOx/p/B14AQPz0wfWejEwxDPNdfLVrAfdKYy19XaLZYjUVLYHheCUAilCFBCuk9tDkCCDt+6YcNLFbcxZWUv5VpfZLx5zgN74OonpACkLycrRMF+IBRA7rdSdFwlDkE+2LYhO1GHuz8lUsPFF+RozDJPfhpLlxt94dmudT2sIQDMKOcqB8TuboDjZ6vceuHLg90I3/IecUjXb3dkCykWCvF6dSygHGQOng1sbQKP9ZpK/Iphv8ljKddrsjhbhYdTz90S6TQYuwugMEEzg6ycijZ1d8nNB9E84+rBe72xXxI1p6mR/FNADeDUMcDldR1LzGmKNfsLdGCDpWk7hIly+EfkfE58v2eaeVTqoaBn1KTguSmYs2Vj6E8v1acc4geXbgHAmX5DgDM8RC44eVeLTHmR0XFw1r1YcUh+kxvRjWbQO8T+Ou0+FxDL/IYQbp/793PRGfXQTXfD5ek6cx0n6cXfDShm8r1KHo24jkD1YuQzUpf1eikiuBaAs95VNxqEDzXerfTO7cKWLB+uC+V59u05GVxNDpTFntogAlu3SbS6FmGxIv4+X+Ne39Yujiq4jIpKoxucU059Nl9lb059spVVU1k1Mzg41t88NkwtVZg6iIRZxIyCW3uMr/aKyemPNfRhU4amFEuR63lc0Q4nZXDYcOhue8DuVdHjacERW9xzwRu3opeX+i40XmuwjI8W6umuf31tid9dTFlgO5R+yqYrxqf8LPpmgvqmEUjLNOGFQBOLCMeoeLviREF9uB22ZoqNj2KcF0QPqIsG1ktL80cu1V090ncVsfIBb6G7eNuS4tyck9AVRF8mw6HQCmrXkOiDz63/886k3kCqI3Kj9jQOPnNIJY0tT9txFbid789ZcNWXZy0TFWH0J2PoXKqPIEsxeDCecywTL0fECVH1gVFIy7U72DBm6wAsNQzvkrpXMWOlHtxy7RlkAXZ8h+11iD9hTtLf0TPsVhSozYGnjDCvbdc/+hWy1JYZQ2n5s41dIwFZQyoAaX4NobPHNUUxKaVyFOSQIt2F4E6MAtagF47V+w8t1JoShqw4iEHP/PXpRsJ6HnNQ8CdnvpeozCgXaZyTVX750+oj81X2MzQZ55G99+xW39iE8Z+1YSCWAQHbnSmnUaHL5dBrY8z5Lp7A51RYYiUCgoBx7BxIf+tVJUIdcmmKlYZlxxZ0vtNz71w0Fx0w6xHlyhASNw5+IzIuhE46/zw2ffs+aYZCjMAbocJmqqOM0y3U8MByLvtZpaMoAhJhmyIhwkXAWUQuGf+lTjxJZYyp2l37E016aYlMyPWhvD7GLSWUi0ikzgwV9aRnpU3vqlpe6izA5vWGlUSAtWYGtXhGgjqdCRCw1GwsMTmYCntC+veT9jWc0OsKqx/NO6TvkyumtjLU/2QIN/2LYw3BLRXGm17lPOu/AtUzla4aoaWsZqGUyZPF+iVyXeBNmivsCji8/QiEx6uhhdon5arcrJWi3ltPeNd3xfrP9NRG4PH68EC5eTGX92z6QlcJG3NwyVGrJ3sGklUz5jpi3KxdZtmwGHoi1AGJADw5WFA3VUrAjQi541TBeUNTPuj5oVfHAxT5iQxwRVPGfHW1B1Yp+GCELYTJDVVob2i2XLT9q9BeCwY+hoX9387Mt4eXdJrMKg4HFxz1qL7NEA4XCG6UHf+YQKbyX9Efcj8pJISKCTRXNUyFbjVHG3x+6Oil5asp1iIiFYDwlYqDAAjdycp+kbqFBjPYsFR/jvsRrr7+p2aPdSLw7e0jYuLCOkb4zsbOAjX0u/4rxhPB043jD4nHgNaW1DbG0d+0IJ3EbcJY/N/LEgF7z7WSgR0449Wy3OaqmKGQb4d6sAR+y2PiKegOJrtGGe+HDKtc/Z61msk7ZtiXLYVBZIIa+yq32cEtamVA2N65p/KrW59IwuYjhU25BoAeRJl6bjesdUV3qYXLxJDo5x00RnW3n1QpJ3EMgc1bW+n0ghUsiRoJJp1vznJ1FqsJciLAwO6A1aalg8s+/w56sbyaxwMnknXTd/6lZ29q7BwPUeq/orGMHnUSIPKJxfIA7Tt6SXW0nXGyD4WEHZw1AX2iTf7rtIJpgrw4RLLQtCwDD2k4kUVMBAt7EVGr4jiYOfNnEmv0W61j5ThqMBArMkIu2p3u1K/QOcmzGklEzlazw2GLaEIv1fbMDHSPADx50Oz+l9UMyLeVN/aOTNLdjjaeLlLgrPzE1VpsurISMjdapmafk3lmRTyEbWPG8hsXuDiQQ7zzIseo1LF/5AfVa90j9nOktyQy1Gp2rXNTOGycpHAkm4dJFNuFCrBNRbUyTYgsNrGtXwv3q1sMgVoyeK87ROo63ocv3BGE+W5GAqCoq+rManP+K5I/0V93GO9RvlJ+7YhiYBCPdzW285qg0uybtKEEVyFYJY3670KzeY9N0UnyQ74m14Eya2Q8ZkaIUJbsOTeL5kyGwefXSmnorcAeu++UMcll0NmUAKqYXpngWyQwlQm84iM4x9tjm8w+2IVZlD4rl2gtAswuLu9eAwJ7FZHYF5Ft3/zkbAXuR1Bnjd5O5oggbAatKKhU+DmwGs9TSw7tnuVi01MmvAWAjcwFExNKcGQsUVu9xPDFF9l6ZextkuawQREZsAH4eZnL5w0aHYtjfpwgbaL/augR7uixKm4rrE3JMkITQXKouRVPr2yFc4W1SplHIrw/hjYsuUlHX3MGKz/AttOgAgZPWrfy8aH5dHvEC84+VE1toAZJ0A3oU+MbLPh9Hw6rmFUIQMWbJBjAT0A4PVuz/cR3/RGbQSGgTCdbpwBnf3akcDfNMxTrfgKKUux5aedrXbJ2jlOU5Diq9N2IquEv0MGc2uHi7r9togQMBpMY8ARc9UknYsQGRY6bnzavej28XvEzwr5XEq6tteBIQYFXFaqPV4jF6khEJUwS0dqfRthZkR1cC8HDk7i/m/ZQo+LGV9SG0rKlh4d4CfuKgzN6hEpjsRKFF+sARNHkMahFkYopw0np+dwkfuMA6Iqea6oV6cW1VDJ9p6IraQin+PwELBU+VeLWAh/hi5F9xH+A28MTyYCAWaW5PHDPtSDXsclvGaYKB6koxR5SNlCEERotdbioWPpDhhvC6ti9zWeaw+nn6XStGpHXpu4ztQykXvA6QwtEnBYJ374tTYaZJBXDcadDYUxWyGAd2Vw7qteRwq9xsspoQp+/YaJxlNVXeCKZ4GtddRDMmEPMVmw6RZakTPNwv/k1CzfCSkDeuXiEo6698VrR6cnPlXobm9x3XTIi+sBKBrr1gU4KZcIN1xhEBC39rtoYPYVDu7q0D5Zr54c9rImqy/p9SBaLyWGATKi8bMcJjRymhUnO231md9KJhLbU2TWWPZroVmXtFUIxGThniLlMv6JGPu1S5TA4Ivga5bop/wqWGasn5PIUNomBFJKklJqCCkevNZvnzEhGFjVzB6AKxeV4FigktkJcsVlqxVHjDuc7IHdpieWfDEB9TDcUzAxldsECkIh2xnLftwIlnDQL67YIvOLYb+FbBrDgwySCLfIBCwmjqHAAGv6k4bWLn28YXkuTtOoZkaGptudU7xSlx8C8yZ5g138JeSGdf0/A24X+mKvnBSq3NjP7hU0nvB7kGv9u2uTJjc4u3qd2EShZBuZGVJqkGKS7IWdm5F6YhFnXLp1HMktbueGM/e/AsaKvRPvNDxtlt0N/NFtmUSK5by1kGavREClDt9EbzEAVbYXT71fo55J3DsjgdjdToIwtZDNDORx9dfFo7Qg2DZvK+qUh0CIDjEgneQ0NIV4eJf2C5QKtMo3FyVAIaOJiDs0dJaJtFIJcHOG/p6Azlfwk09wEOD/83W3PKMoLY3DjnXDRYj+CzfGP9f2rtrcOD98Jk6JG8i1xooMeLaUXeGEhAvC+xsKGOiOCheUsFd9dza9CmGIYf276tWU4DpHph2rppdcy6NoZ/l3Ab82xMoanG50oJ5qODZNOhex0QOriJSiaVvYiKGam/5ExgZ8zuQkMj9+sqeIWirxydewF4D2pBMpPuvQ6bKpzdf+vQAp2sQX+G1KHrqG1nZrpskk0MxrnUDBn0StCRssrwSuo7jbZG9mVCp0kz2Oc3LpmzB3SRi31K3Mq62ywNWdLLnbIGT4lmFbTuYUNPQN/8Ss1yUptGcW+8ZQzbQT+hV4f7hosWkt7QO+9yMUC9qRd58kMh+X3Orcfmgmze2tv4GMQt8c531NJp/H+k9L5DeIrzI/wNjWBEbdcolKz8mIxct/8M4gydnLwhyeQP7zuxbgOJI7OaSYWd00+0Q8mfgdS5ghvk+P8nUbc5UzeJMJ8Kol1tShdFoNoUfBLOIKMGr+SJyn3PI/NQTKMZlsQ8t3v+oJ0W+jhDR/ZWMUsye6iVqDE7P6qqegmszbEhZYvnSqvdSoJ8JWZacRudFRQAnn6qZpoZTNsr33OitiQ4ZYBX9RgrhIC3JMhsyPEAfQQOYulq10ptfFF5xABI0zO7/JMZz5yJa9u7eDVcK2DKetaBPdnSewxEEJJRC2iA+grfLhAozfOkigYLlQzX4vbtgwGUppKsxCdEGqDEXFNsWmK/jd1s+/kwrDpoAQbA0NveV+Pq/nykLdhhvcmNideMmutcl/+/sCBx7jJV2K2oggOAn0IyT3aZsQ56/KOi+pU1ktzo4UyEXSv93bFXssX3yAHDHEG73JqhQk7ljXNiUgA0n4o6Qutgdw1CEz79al1p3OX8QxzCmQYOIIxENJrvlYfd1ilHIOdFsfOMVySL8pQKEz6lOUQ8soep48KUfU5wi8l3azz8YdoJrm1imM8x3SAAOHa1NYBPY8IAztbhxrIpLgBsfRZQ2/HpMXKNGzi0N+WZSHr3a4y9aHHwzHoGWU0mc3z/78FX1CAWi1H+5hUA/XP2w8J4WqdsCS6PNYsQn3Q52F6btnUW8r56684AJERy6h5YM7KbW+A6Qv/LjjgOpYkKlgDafKkSuBCi2Y6ZOWci8whLY4DXvOA7VZjFTzR2QDYuJyA1K5d0hzeMJX3E8MFXZKFviVt07c1OyBv++nK8d3rxKyqOER46OuvGKQ2Ik8/827Zdf5MRpfZ9dIn0xTsuqrABhjoMvGhxahbUn4wn4PCqXO+JZ4hLZbp3yZSrfiyLxsB4ZpfjrMxFCeTfuKxrrjfXOeZV5Cfcj1SUJs9AFbA1HwP3IOwiiGvENt/3kpd5vWTjCwUgrJUZPvHVv+3M06h/ySunHzMpEyF0i5hg15+BDzVpBkBYPiqjWkp4xOT3rqAwlaQO8RjpFLVPvS5wvV3HWglD4l5/gjv6YcbVcEFsVFSPd1YoTpgDTzmmsx7LSFbFjjRDHuIjmVFrApQb3KXRxuajpZ2UdTxknQl1iWwGDhjHmiaWC0eBIt0oB6pTyzSSsR8n4OIGCU4HN8QFIBZGhPUKcLUXhJ8T4H8qPp1MhLZ3BmNNnrhIz2HphRfU0iHs17HOTDvADZ0vTOjj0u7TiH3whgSVNTK9Wxn4E9qe/iLS7CggGPKpN3dRvfTh+09NiG1C7hL4Tp9XNRrCIywYIVtnhcwaDpnGhT2MLS/FX2GGUL9rdV6KseKiUAp+Ho4h8CzW3MgzUmWYSoTXTjcZnt93gt7ikfom83E8I/zpnA3wfJPZcMX6J3LnGYacir+e++5AoyO2OPOGfSCbGShgbLbZRac8vWpWx/Uag/rBHdk9YCoWBL2iWDYVaHKjzg3iiU4df81j7iMmf9EVtvfhYn46mKe/k8tXySNq0c06lc+ik3aS7g6y8ow5hLJODeUn8jO11zE00UFxloLHivzLw0T3Yu4W7WPpJgxS7bKDh5KXMCA2gA79wEsyirznt5+W6CgEBjRosFl7rGpf5MHjvQYOqgHSmcizu6yd+hoWT6cx4yoG9YNObaNcyzwuJg3zSs3ydGYMOKs1UxQQqpjDHqv4KC30o2QrjJP1rF+GPkw5+VQAuVxpAinx3K1gnNzLOKDh5U+J5a1Tkhu64AIT0tAyBTtFlbyIEAlZbyBXN+WLk0XD/w2+x2ONosO6hDUkXjvfFI4JYXf5ro741qz8fJce3gOL3XsOHwEiwSavMhWm2iASaeFftMbGqpzOJjW3Y1CfLb7mxY90sqnNHaY60nnSZ0n/N0yAJ60F4XH6UTJmLKe9O/1dvOC5qJ7a1hbMgzS5rh+Ut4GhxJ5X1kvtPQQgU7xSVb37B0odRB8NnksdwNIKrSFRyoSWLPTZkJmJSMFYB2wpN8e+nMn4UhEZNf2fO9gnbjm3u+0XHECT1Xk4881YJBuvX6K5f61r15qERH2dkY5UgL8YWyByhDv3QAA9tOdJW8y+HwOYTd8ncMUa82jV8MCdtCHbYpXA/z+XY0I82GjbcGgqzY/Q4MuIj6545Pi9kL1GUd/NKC/OYF5InesZCgB9HJ319eaQ5FzFdxF0tEHsHpXNVFwRRN7gqLNcwqlL8qTqx7y4F/nOdkb++Jw58qBZYq1pgjFkfuI1nMGcBysIeURfAjwjA+6smiF9DJx/I9DVuJrCEhit/9Yb9jfzVTzKV5U0eeDIs4tO3nhM6XF9HgVNrTK5W5+TIVDwBjiOpMIyG3y1LKD6wBnxmkkye/SrZvrnS5QsWVd05itI8WdkxPREgaYNJ8gWUa5BHRfOAo8GHdC/D18TCg8hKVCWMyUsuGA80J/to+YRlXjOkXIQ87+gfb3RilLdcdp2lWJaTU+J7o32hmeeKVlvpnnfDT3Pn09POO3QJ5iSpMVGf+DY71fs0r52ZL8yfbqMjHFCFA5oVXK6LqYQP46+/pBm3fQcns/2UAdpqLT90Dq/pxGM5c/eMRrahJPMzpj8/1gyIQnYHMBo9jxC8WJ73fZ8LgOyRz1cLhTeD7CpyQh/Bazgdtq8KnziIR+iyusdTPwXQO73weNGkKXUp805WRdv7iaxs7PAuFPkwtkihjmGeLF8EaMtDhcmJlDQhekrUwmPH9mVB8NWKQHys+tK0QP5oNHGQZ5gIIBAMByK1EL70kmtRr49SuHsoU3Mc+F74Yt0WfrXhMn/+K2SRwSfnZBIoeAdkdgvwykhO90wsJ1hRklwTNjGtHek4zk3c5rk2EAFsKiliutfYRthsUv8C7IPuc9ED9FjlSCqc/AgeOqQekBNzhCGKBd066AZ458OkJl6q/RuB61PJTmsZM4noDVPsEK5ScAxLnhSTCRxdWjItU8X/hficeJpRi+qGsNDFckir4ZR2g62wX5A+TElCF9Upwko+gF9vnhmC7J9Zdkxe5wMzncjEl0QCvaGO7BncZkMz/gBN7kZT17Ia3GtXZGTrVPy48APQCl5eW1jEHdk5IhXA4UVb6kP8gLkvaNu2t+3pSKZLZJL0YY2i5VIHtzLVuplrjIqF6wHfQyQOZWnKtRxkA04mGwLfltI4C1cyZWT2wLXAwMx5SpnIHxc/alxU5WVgHj1FWJNEidnKKk3XuMf5g+SEzufeszb0es5/FqDNJ6qJQU7RdNX9etg2zl9ClH5aNsfpinMffTerrD+CxTU/+pKRnjHtKNwvifUUY5h7qT1HAFOe+Tm6b2QUr6dnT0vdKANtHr21/HB5Pjpcu10HsY23Sjc5DdEm8fY88cyIJRxp3K1r8jLr7Yhi4Q9hs11MFJ0jJhFo7Ma+i6zh8DbfMo3GoJV8JGLONgvokp4QpvoNiUSr1a7G3KkX3cqGbxYoeda1seEAVVeABRnGHWf01Yvnwdm1GQNIM2Fo0NqS7cV9QIRl5jY1T319+gS1qzof5jGLASJFGyGUocYBmtoR3brwsW6jvNDp4zewTUZGl8DGdrqCznqq5mF1IWj37EIttt6hwNFfoTKXUdDaSmo6IPc1S0dd/pTMXZQqRGohZPkFFua0X9W+RSHlslcFun9khfJFVBN9bSdTNDqIWOT6qh/g51je639nsPEmdqYDeyP98j4GtBWHFx9ZPcj9+zm1lhl/v2gXy05zoDFwLmXZi9qX5IwNyGY8X7LF8e7WAAL/C28txjpPqEcV7WKCgkz4p5eQyrGglCfqa9uzs29zu/zSrctNYvCqb6Rkd8JjYshKoKawHIOE8tQuTLzK0juSrDZc5E8hT8zpiMmoj1J5mcw6uLm9oQgKn8/P8POMxKBBJI5MqMpYMiw1V09xJJkjvCEkJFD6/QaThu7NMRHFhCH9vhjTRObRlgyLmr538k4//X5V18rCIkhMcoPV5uV7mY5ZZyqdrI15y6mDD27SxBIvQCRb6sQSZgg3xM6vP9zhtBow7FUHX9n51q9gfCafDERJNywEPsh+2ggOh84SzpHohXqSdVZWldMQ9owgI/GtJy08IIp0MWw2OQFRcVnEm7uEDdnkBXq6HbZPwN5XYpDkXETtlz1bEMXIeIzllEUfS9PWPl8cZ/aCIIzIS3QAyd3PtAxqtu+tsddpr2dJomW9iQZGxYM3gs7DRparzbJc1sCz+lHCbAbSqzjf2OOe2h5Xpj6ywK7PTnl1Z5RpKcz3RLxCNX7b6qPTfvQZ5VWVZNVj4XZGmgEunx5ltpJfqmkOqD9mdIQ9iGKfs9ZHl+K8iCEZPOJaq8lCUxHfRJMIodH1SBTvJqrXzWp42afHvz8A3105DHX5Ngxk/1Rm4WV1qumnw8GBpa6hJmFLy7II8yrf9E6V+lpcO94BjeEbCChCl3ucmKD3dxISbKCVnAqvQeMK0iOkOJplaG2vDBSlevzg3UMJ4lIYP7sJUqwSdxIppAnfIBWD32H0mJ579p06nUi/ZqLLn3PUzB5doF45MpOlr/soyMhNZrP+tU3iDXpZz65xX9h8+hNL+Iqw0fflr71/t6yv4CcTLQNSSS/6TvbA3xbtQj0Gbv324VMoTPV/KNdWtwEu6xCfGfahIrAqwjmigm+pCx7cUHAz3tcUD61XDXFS6O/A4HL9dfvo8Vcb7Fw70hCG4KH5kZhsC2ziQfyC7PB+dt+519yqBCtNmODBp6lnsoSLyZRtiQQj6R4w4shah1JY/vgCEw7cTG7A9WoLKptfCRCy/Ysg8gA7wzLvS60ZmhJNEbJItnqVc7dcQSnqBpA6wZUcUchtx85eI5MjNCEFqoQsOKwKhFMXqUpsnUnd+FbrUnXrwn4loiZq9goR/mIT2oWkRUkyhAjD029fPv6J4x3gAskftvIEb6GrQ5ETEBCGLTZeeg/uqLXPf9zUCzRGKgyfDVB9mTOToZfzm29Ae20Gs8Nqgm3GcxCrfNWQZrl/svZJEFBr9CmauPGq7OlOqrygdvNI/vpelB9O3noz/krWoSZifSE7LNs40k08H6G2ZYGw6DF18A7VOts7k6VZXxuE0kWVb21ZcjlPX3gsILeioLw1ohAfVgo6hIq5cLF1sMDhksDMoDXMlxhxC1xeEU2iL/7RVpz20WrxyvGiL27WIWCiA6WbsfpSOv2p0ocY6G+t5KycvSgNUO5dfDlnMTAgel5fBMQ8HfVYaxKu82RnjsiQuSVAdLFIhxJF6K2dx9MWp6PHAmgDJzOKRhgvA5OyOXiTlSL2mbQs8rDCiPwS15oe948EfUlBLW1O/YPEl0Juhflrup60eAtYGdOKjNiR/muyPCr8xtnNleOGw0j/W29b2QvAXLB/VsaR4tcDlPffGxCzQldW6k0oKSV0yWKmkrVTCxcGBZIIxxFIpEzDPLtztRLRmeEPeWk1Od3OSlyY5mEsQd8XG0XvntZpPrYh+QjZnDFrZO6y/NnpbOESl2DcZmg25IuutahwZx1shNTJph6qjxXf85+fPY/6SIMRYWWaJu6urQDA2yv3FD3jVAprCgjMFsNWsWCDBXtkzKv26sEUO/yYrRAUi0+V4l8EM98flkWNV0IDMRKviPa9RsfsAgyXM5mVp88Qf9VruafBkDarjG4k+XM1XUd45BGp96IEQH1T4EqjRj/c8gqnsuhIkDYKjgWYnZAq2V0CJuQPTVahjX071MvG6cwGIGvomiJe0Ne4Cfk5BXhMPG2LIw99J3Xq7nfTnPV6oDoT8zk1fRABrz2eLWXF8svneW60Lyizp0R/XG8TdnQ+5I3rphtT+K4Cmofk/EB0Z+E/hmPmBBzVRGq2CFRdOTer3bN2k3I72DaDZY1c8vvEEvYGH1CfXhL8MHqQnXXDSzEMK4oRkMHifcpCvUHPzmyWvMeswmjxfNdfFx7jfoN2ykhc7f42Dl0PuOuFYblWvSzTw5RQJiegOHzAqs0ke8SDWBzfv16YeVMF7dyYI5MV48rxNQMRA3kVlYj/kqZ0XZRYYPb2WZItH0Sl64dfjzUg9updHq26icHJZjqHViXv26NI0LkGPgnAN5FsraEpHqDExG0cVm5W9WbDhOPXdqMc0diDbQ9rd7ldILRValaX34AluUPZBW2rPGzcrXdaW8rN00ECQrOCH7sytcGwyiiGY9FIF4UeiND6MHmhWvMCuwG1AxzAzUdYsVjL2EF1FLjfBtTF2jDwawxpjEdusfXfGMhbJDz7iOxww4h4oUVFNtddSXoOETAjRgADgvZvq7LuxFKY8yyz1YupxuNGZlDWnAWWDztYbhhIwBipLkYe73hPRaPlAMErZbppQOIpZsCOC6YEcC5+3MUbWqfO4xqJ3dTC3peRWSvhMJoVnfnuac0C/OJI6jYCuQm3LG9NT8IykaXSdAc2Ppuj2ND1x6Nq9rRrGaaFa+nOKgv1/8OBhzlEb0/CG52Ru6/slmqSMLUZIYrmT/Ue2+tFZs1bSyPg/+lumne1Q25vsFo0W2tSkr+WlMwO91Wz9F3r6YreSOtk/iA615Ld9S2ZBXdnpfawX0loIRMUIqQW06sYeY8pcI7d2MdDTCf0OGnyBaKrKANpg9tc1qoQ40B7JpufLv6Um0IIIUwuZBUvLPre0Ptr0AyafaGh2lOSwj1/UwHvzltb2fJdqr4xgMk5jdWPDPS3HBKOC24c6ukaYSbXtelf52bY4+gJKzq1Z6XY45JkGKisXfd0P/Y6hpRYCNsNYt6Z7xo1HT2jX+gD8rdduXDgCQE2vqKzoeX8wMKe3kirguQh7U1Dw10TOYOksKL4+AMSxhmvuMUABGvPwy7NnAuR1mpE+jYDw1NSA4ktmgddHASgZgsC3dITCXI1lbptXuwM0k95mMGY8+VGH7E7y5eY5cboN7o+D3Ib4qd+CNwlMpi0+DzdHmmMXtWUI9dHEWxUJgV6Pz6bjZ6OXmXVJfEtECF6APrFhePAZsQVNCO2zfPy2I4KET2DxePOfZtRkCJ1LsLqA3YH1YRBvdMIidxJcVbqSbyvJwJKUCvOt1BJ4sHv2RtKA0nnIUHHUx5Lxr8CGiK9DzSrMSlT/m5HIvpBSSNx/lUBLw84kND36rHyt8jrXa2TmvvUsRuU4T7+p5Zz5GdQU1YSpw9QQ7OqmDBV+OO2FHs6u/FP2mrzVm+KvBp/PgxD38i8B2bZomxXacE6Jz9OYI0Va1I9C6z4hZsJkBxfS/ypyy29VDtIELIGGzQK5pg8VOhq5Rf2colkAMHLhCOYz1lP8LwX6frAiFugzFoGJddatPLABB0s14Tn2HGg3n4grZeWSkg4/IiSMw50usX3N3BqezO7WA833dp+DobVDbgmFEYIOwwYRLCINraf/4ZvgBqPYx/tE4cRR/rIPXeHkZ+eRlzjBbDD7n6CpCqhr78UUqbg2UrJqv0lvDvpJ5YUVR+FPRG0WJsFu0w95XX9joI/ilCVAdTYGcPqPwxCpz+JdCUxvFabvTaTivsp9oyKeuZSbw7jiZ31w+aEWeruYh6D8MH5AvjUyPD6EVB97rsaTL3h7EnaHzAUD5OhdCyjs7tQ4Lk1kBLxXVfYaqvEHyGRnyAAYRacXS8Ezkrn4Uw9vmEtqYXA782NsTMK/ypNUTqt+nSzSCa2FQT6fHoLs+w6TGtRjjLhMdZIZHq9AAEUcSAZhmRYp4iXraiLkE95gifqv6Q3w2L/TC24TzFoLXVeA87LFomsfZzTwnsrm/dGyUJ8fpaG9LX9A8yRkWe+lkufvYt2ft+LK2jKCvltN3qcwiM2xYAFkeZNUMQYBpKhuRv02V6sMMhHoH55a526egQxTIBVp1YAsJKZIXTvDmYH8r943AAE0v8Tlmx4rL4NeK6mEc0VpN1Twz6YkLwEEmIiYv7P/pXX84JJp3h+c684ngizhWDQ6/NR7GQL4PzOHoeipYxweR1+yfjbRr97UGRnGrtLy4tPgsF6HThc2+7Im7UUwLw48LB65Fk2HSGIcwAgJzehwga4ZRge94nSc2dU1m7WAV3iGPnFVz+xYHFppyQygyyzpydF060eSS2l+x/gNoj7HYg1iFZvLBIeH/EFnEB+LZRjXC3Et+/5+pagUtiWpXpr/nhBjLACZNmAJu5teItTp0HEzvjBlEGBNmOAPn7Nbd+it1k7yqiGHRjhp1xtBhMSCGmpWGrB7HFl1YBmmKgTWJ3k82f/QVSXYrYDR0BekukkPY5J+xg9aR+FBwQ1AJ3pTuRRv+veWhkMEf264KwrrUXIgRXGgaFtUr7QsYbqMUC6dVPIuVUP9MZowFGLvw0EgmVDOVS2RhjAVNHMTw7A8vzjckPDImFeZmQTbdnWv65ln+c8NKQrBl0WSS7Nrih0M0uxpBasikRBFReUxH7YCpRwG/I2TOuABrJraXhLmHW+GDSfx732JXBaXzSSTrGuzqgyp/uRuwWb8bOy7LnGs0iddC1eEGHu22r8YMZXFoHJnSxhQIdW6Y1ZkkDNTw/H0ocjkSP/jQ9b1Ary1EbldelHD99cnjZfROq2yS9h4uFUMLXqUc4F9UMLiUuh0uL6/CJjUIJHgHeogFpv1Rsk7RzZ+IbyMmugOBVccCIT4m181v6bBR8xZ51G7gri5yx+RfOxN4VU+BUpAIgbX7O4EW5OMC/cnyh8K8/r1H4XBiTweEdydEAdOchK+pBpHTTmxeFycg7CBZVGhZMGkS51TC38lkjl4J97zbTG64nyw+Fd9gLmEPJ96ePUlF9Ko3NuLLuU8R6KfB4ldWTZC0vpf8f+bpcVdA1UudVautG75JP4D30khYapLxfaD3SkpEDj8r057x5Lg6UVTETtqm+G0yXpRCdz98N34ZaN4gSy/9NVZqtpUqnYB1jndrJQ0cTsN0BIvxVvyB5Da6kLNpihn1uAJFHbY7IxInIsEE9QFjvvfMeGaTgLuI5S4s+DDTq3jiv6YR7jRr2QQ46xhcXASgU37VDx5rrEW6P6bcaOC0rciJeF6V3q1FV0OL1EHi/9ChdNP0XdBWkS1BX/Xuzdmc7/eBmTjEThbhWtwbUtVqrThR6trpZrWw7wisyOXYeViDz+11L14Ucv2MY/iZHCkakViU8pvs1KgxFtBPS3vGSU8sHHZtcCjNxFqT4C33B8icZdUc3WWD9Q/Nmg15AtdzTauoc3tJwB8n0blcMj9RooPd36JuvsOzHfKA6I912P0cdv1KEbCh4l0jKqNI0z9LE5b4VhBaF7Yp+AdRXAMfnu0zWyJPDtqpbQ8OnGaiufPsGMurWxb5w1kthT5q8mc6fByusE1xkLbzoju1jmkw8oByt4DAJ4JXmgK8L4ramILuUFiaBLRFRXlqGueGDdCdlsdILniWdl0NrJG6E/DL+4Il7Z1CSjkLw1zbPBpbpnBvcFF7z9Hy6ORRhupq5xIfqBaqF0rVpPmp+WehSVpWM1k9Z2rsceRfGTeyxIuFHYAEgAOwc5PFoUZOQRS4hukMA3GHQsYBNlzk8AFoHJXgs5s90AhhwipoW+2m2pZq46mfSlz76jxB5lR8viLTb9DPAA7bVmSWJe13VwqOZeC6qyh74mExfnX1wfznW+juuhov47+Q1cPGVdtAU4nEGBzkI+FBG+cc0XehVGAcF9eQIg8rIPN1I43v7y1/PIp/CTSEeMHbE+6IYb5Hv54MSzj/FjqzmxhISDWMkwE2JrIHIRalHgBkQ+jFhPKS2xY756lmxUcq9nxZEzI+jckTWiNI1JPEyYxyFxM268nv0BWhEUnx4V2K3FgkggacVbk292UDumXKJHWNSnIQEbObBs2xPV2ULbYCUv4yT6t2cpbMwuU+/tcZWqKssuYI2K30ynjX/O3VkkGHxAymLbaPNxhWS+0BnBPfcW8zhCKAmr5QA8u8uEfD+zbqT3gCHc8B8uY9umIEtp6WemJ6Z1LxtP+2Zye7lXP5sn7WZINbzFoo/vMyt5CxBxjgWuN5zGmo54cz5ozBzYjmS+Vm8Zg0GI0JU7AvbteBdTIEgwTW82EO8p1dV9/4jr0bvgvrP8XGLFhMGYZ0GO7KbkilBQBsVFoOztqlnQqhOVfVaP8TkpdF8lSWTyoRZlzZV/nhDj2cjscF4rLY+AJAa23qBfi7OTgNMGTx7Bc9vSeqgKVseWLKmlMOVBSwu9BsEXcgVGSOm0zcdKOseFNDGrJGF1kcWoCu5akdJJwv6f184MgfskTE118DpL+fJZrprN8dbrAHzzKACJ9ycN70p17/YAD2QGhokjXmXMyr+7/Ld62lqWIYb2b/0qyD6V2KLpgKfyPDwe3CCPKoUM8LuzDU6c/n+U7oOb2BQ9ygTJAWcJUxxs5m2TPwYAg0D3RvHbvTt4DkJJ45yxI5b7cthIAPDiMiXQu7uHAE4jguahOrZmwGB7A9RoSs1bqG2dLvMRrftPQq3MeBmZRYk6ikrQUlxqZEc7PdSuYtbARSWNgCA9ysMLbHAlDbhXj3lyjkKSTqJ2LpuEBBWRXba8ORULWHkI3WBKv9/xUhGplEmq8flN14tbm9k7c2iWrEKS5M1eFCusYJzcocFaVjXliN99uSzV04KaNa729f6Um2WMdhXm35SaITtFd3WeT8udoI3b4XNPPnr2+IwoMeym+57hKU3TcThSkKeJv2yxAZpMd6rvIpvDtosxf4L/n3IxvJqEouDU5dqVH1Iq7e7qgRNuO+JeXHayqy1cPP2e53xDDetiRayp80hRtbcjbdb7kcutfEIAibNybY27LbMmNBpBOppR5LTpgnEcimAJPSj+IXXp4IcUgxfE6xAv0SXRtKAAMwyNGOFQThezSkWGtUcsH+G/JjY8u9OLYokeblREzfOWo5cfM+/l2wGEg3adnLo0jH0O5FvGGGb3TACVVgJQ+DyWN8NWhkIsF0D7PitvBG0bkiz5Hkwvk+jeugUqwCmQoHY3uUWcoZ8S5JnSPkQTkoKsnn9q9We5qn4evhHcJa5X3nwPvjBdoP/xttO7Xt1jP4ah5qjodwj3spouZr/P0Lg8qaYHDwYWLQOEvD9PN+A0ikgxeceP+1WpIQsGII7AkgKtxeAVAGiMWJEinU0jnl6lR+EjMXGjWluWIwzVaDlezlvvW1hsqHxSfjRRd69UryTMe7Q1jzca4nLKWAg5PrfEPivHcfwlCxwAow9SYvvPkTI0RmaybiKEcrdXVbPE5mJzhcfOMBPaBbWic57/pB97i7HnFNSekeUihgVOEIFWs/cZpKYU+VYvKXkNQGrdym4rYvBlEbmmE/aCnabcr7n10eg1hpw+SxYk3/d+vgBt9eh/cDaiRJEsiqG9QILCjpYDubS61ZC7g2U+W9P6gRoGnkX/Cb/kyfGjYgCMgm4njh7Pn2B4m6pbn9dAt+rF+BDxDssUr4/5WDWU0oQRavc3Fti6Ma7fcyfO3osgJdbf4rZJUnpHjrtYxXNfO2ea4IIAM7HQ3eHBHEjKysW2tb0Cdt1U9dEWhfCi44s/IYVL9i2Ij2iV0yrMU04CbGArHOoLhAKlS98jtT5ZX0U3JCYVl+rGt7D9+q7TVUDFv5Yb1vYx+m2SeYUXgzTW+ERlD/YB0PbFdhSey9hWycGBoBGk7+ncGoC383IePnqxbcTOD0DE85ey2u7AiIJVBFeRNAesr7goT6s9SM9hV7OsiSI5tLUgQqiukJJZebNLArZEzFmbf1YEpT0Q10QpevU2k/jJStENBmYBczbIORcoY6unnYHev44X2JM1XmGiLvH8uSKDyswOYt7WS7F+UgVGKGqudBlN+UWeJDRijWJFrrCyGit8Q9RvykjRxiKiQVfzjFAtMozjrnZ52ktjodCWPeDK+61Eo2J38NXsmcFPQ3+8vyLvuqywkap2rNZ1Q+J38T4PbjEBSK5EiD2vONYJJukSGiAHdhawtuo/He5jq1/49T8qiU7L1uXhCZLAdo93cjNfchQjqnr0HvToOecBh2uU1q36V2WA70+YiNru171tPrxVmagf5GamsuKijPaHLXU1waAW3pGcySxwKFSXkd2ctyn5S9F5qCk5FJS7VDwvSpBSB46MoOcriGVc8UFmiwSFkG7iHTiKKgm/9HBdEuVInRgjs3FU+evB82wqmifcFqv3z4KeKywDqEAFW4Jr+1sFIlyEq7u/Qg6xq+QZQG2+XiNuaglMtYqWfaBs352kgJbnyCK/WAa+Sd6eFgT4eW191WBhb0RUE02f0xr5ev9l5URI6w7pSrF5Syb1dPKhifVx7KtSJI+ESK/Dn+NlR75b8JyxQwCjNqUClav+mQDTkP4TdBhbYjamNaSpKjfsDBTWnGJPEj9XBcY0LAItQxpu50tXs6IwB90LmOr53glLby6LtwtE8xdhMzvFNhqwreJ+rbjuY1bnKZILUXh2jjMaNCgxSeQbKiDnc6bFon3I5NcPdNrDv8tKQoH7U5T5uL6cNuqy/cty2UG4B+hc3QNjUT77Ffo5dsX6vqN0v8AjqytSGiPt3J88eZXh3/w7b4M7j/JgdFJI5h93vm3Z40/24YcRrtt3PDiJCplfd+7P4rAMn/94SbxSoXbiFKNsM5d9/Vzr7Fwrbpw2bjpFBvrZsbHYaHkJgx8oeI7zPc75oTGI+odZs4oYoZwqJT4nCyPBAxeLWH9KuchjlkeeQrtr0mQ+1Y3w7akiHTT++crtkIUGAaYGQUOH87gWVlkaAU1eItxSZqHbnPe9p3x4Xk7KsaCMrDe5ilEHUVjfnuQWlxYYAU1okYagYcGLuifdlWod7HGS2jww5lj4ZEVW28Bv3EB9R8NWgtk53ICfNoU0+miLO8gpP/0z9eZ39Uc5hRfQ4dHJA80Yx67UPqKHj01oVT5+/pB83cdsSwzduRpcG8sMVPOXzUvyV+r1MXlM/w4lerEgQl7woLXLw4lJ+2h3v5t+GuKLK00akftLq4PJFM+nkNWzOd3YlQJ1kC6nCcFmDDXf8HN26TQ+pKEuXDoKekT4nwLCCVDst+MyCp/8rZnYoSJL1TjpAsg1NwHYBo4lEltZrYfLMRsC8U11/bzXJIDw0L/bcqp/aJAgPbY8chscOusO49ectLovkv+wmNJXxcsEoPLWfVUSlnDnF2+Qb7uZ2yoBzST3BpVEKLe4qY541PoIPh2+xQ02AOfO2zyRMeQELvU0hXJl6Kj+BG0eM6YIW3oR2hS+clawfgljZdt1T9DL9NQ76YNs2A76KE630dbjXeAcCiXjvFYVtHk4XTIEd6+J5tL4/8Ao1//NZILJJebnJkS2azXPlsDxqnOatlF/5Akm6ua1ONZ5/z8TjUSK5IuCXvSRw7k8ix6ub/rPedSnwQKamIov2mZF5vqdIm/XFr5oFDzNxd5GzMx82vwY/AlmhHdT4a5eYAzutKJkDAcJnbr6EZEjxxgQ00+PMz//pXv7MM32q7ep2mV9OErjVkN9XQshvmUufSEWQ0YXu/pGwCFEAybCeNnE6V2pmqTYDaIRSIsnmm5K+Z0GpHr78kVjfeGlqz+tvOaM5Lfp8JYufKxK5KIDak3IS0M3bLONcrfk1nHiYnHj860QMB/Xxy5ZyIaGURqqtx3eZBO20jUue6knFlzrBr6ivwULyEgZy8UJDi3VQjNTuDCJ+rTRILtlUXlm3qw52JuHJD/2KbVKVhcH11dXXDHfRpvjaM40TXy/HWjGCBRFMhaWY5jyJ4ryLyBImdEE6ACNm75tLAAbQobE847/gv49716qeOi0n5JzQ4x2dueNTeCHja3E/fLpcUhIvPSDHvUx0aQg8jLsXBn8urybJ3Soj0VMtLPwm0Om0BhyrbGTsQXGC9fyDOyt9aOLq+AMs0Vx46AZ2g7rbG1Cs4x2Eu31qWTJ6GRTCDCjWCIGkNFhyecsp8RcHnIOqgU+AoXXLvsSQQ4c7QbbXbbT2NZJGT4cuUMKeWg1YO6MSDpHLEj2cjzFHocQUnnO+oq7yJVG3VF34nf+/zCruDYikm/+5hnR+UL5GmUGBZ7uiC7dggKm+emG0mIHKrPq6Ghwttoxt9bMz6WunZfi0nrKzoKW3lwxAI4ZAZL1V8AxGxj9UpqGfpLKhdnGUE4MNqGUtO6f+JCG9jTIC18I+4d1hePASMbqcUKUSi2LguTZnS0gc+1TeXInBLwCOdnnWLzwOIdG+5G52PI8GLZvu/lXewuDmMXVV0gPwclEdjFMs0+bydutHi1aDT5JqIV4g0TkYKLvkU5HXp72kakLJAhQNDe96T9E1Bj95nMYzUkXzGT18SLJBLZXE4+i/J56tqBnd4MtjMUAHTjpVpu/Oj3L7J+gHxUdzHb5PUxlsEByw36YRx5ItCc2wse66EY34oCRhHgQ+O0L9ra6HhdUAhB719Dr/NWhnXtMtNUWc6ZlF2T3+DC7Ol942h3HeYopgqSyWjbbnwvwbrrRkQpbNg77h7RYHGhwXHfC2pZZ6tPIQFOLh4irmeW3y+WhY87jYazjN+NM5tYvu209m9/kpC/J1b7hL9oxycCaFVpuK9v+ApEQLgcOK+2e9U/Fh+/v+UbCZ89DnBWZeRv5adjg9fmEjVwqf2zuIKmF4eiDpeehOUAIQHeCGXtGb43d5W2UvJQdnyjkg4VYFoAwvM6L2DfG9eGK3szYonfW/vhEXeykO7nRCltBM2TyBQVkIC0BVxPoGQpG2RrfIQZnmPiPpb1zE0lG7tg3Kv2JYu7OFLf2iUocS5nQK0wtrz6q4tupXjGpSH9H2dFsjMUjlWgY55yLQcJ+gae67JlmGLHBZbPqgPFj35IemueSK1QKgc7aHTaOA4Lbp+czzTitId/d+4ne3KjNSX0gPUHCKhqycT9oFHlnwyBsmRfHDZyEQfjWd3bfJWHHtewIJtl5tp1D4IH+TnEFU5ArWITJqeZcXvhRzEKQWOqdmzXEY4DfWrNnY3lpBDmsZC/WPCknwyNGNvMv2xTmvIt3TJgDkXOi9OyQ5sVzqRwMXVpHIlfaTAlg3BkeThBYNO4mlXBaNyJCMOfpZX417efcLcRypJASmUhNzX6nSSIELSSb5RZ5KRe3r5bFuxnzI+AAhhbxTlTzDwh9AZ8E4E2x06Ypg5YyXvvftPyTWRL2iLJG3RVpujghbvjZGkp7fiAHSJzJ8nGF3oYzr6cAhp9TEMxKTgqJkM6/c/GiEIgAShSpjoVs04iB1xXTcW5W4vV06lbv6esjk0CzeDI+91Ae0xHfbbpTPlKcGcOucClEsOrlVpOZSf9c89CMiIVrGDMnLvQVirw4QxqvkFBtlpjT5vuiO4R1mGAs0BmnnQLiDmUkQeGfymMS9XhP086EOVbtJrH04P0xl9XpgF2RzWl9R6Q9//XRGWcmZsI87Xyowl562bOq81AzhSjtX6zAq9j0UpiWszR3YXiew3RQe6GZj7dxN9ftd/6yIUHrDtYr67hCbZNSYV15Fx59bnQzW8D1wg3xopLx1Hc+CxIAMbQvg2HgJsCxvHJZiJUGIk1VhGXsmMifzWRFfw+tTFQSuZzOLSKI/oE4u+3elwMaBmua2U19GZVNICzUMaW689kLEO/72eta8P1O9BTXpMm0mZJ8aJe2dx8CO7Nm/HCSyLv8MsHWiBsxSrP4wylprFrZeUUnG7DjRJf/FxLSJxNXRIuIHGMDhVz7vGGM1ZJkLW1w9xdyeyQNgtWo/N3PPyeCKJ4Cc4HgCtQj9H/8EVced6OTYJTm9qREbXr8bpmTHRgKp9BmImaMLKX8RKduECPdXXRuao2/PWmujzvcnv+XwxJUCIPlbCuqtgyD0EIQQF9CyGNNiRTDd2rSobHKS+GoRV9fpqLvNNTVwTSF+BK6p+dGuHQmZiisElmO3txSEqtHtAr3KVhwrArGBr6QSDPL0x06YAC+3wu3h846GQ3Cl8XEjrN5vdw8z7EQGp8p/zwxYojEJHJ+falGLYvbgxtCNc3hxvutBaWrLAUrvMeL3NazoyCfuySyo7WI6jAICohsPj5y1B1ovnFP8GY4H+iJYhuySVm82fEu4cpfBKS5vhsC0dCZSOI8j/6V+Uv5b3KNsK8EN6EY2J1fpyFghGIlaN2kKltp/XxIG4dZ4S0qEJhekfM2md3DIEMszwHOdw66iZbcFaSq03bG4Cy6CwHH5DAhP4NDf8xr3vjHUKdmxr1e+4xMibbzMnEuO+D83KpIn88cm7uGlZILQQdGL+ihvrTVff84QHMA6VLqDV6uPqCLbdR2E1l5NoDNYM25dr6G61jGWs8K6Diwlx8F6ZESJmpAHVI6YoO1iRGYfXbZnUMbLDi6Im8jr6DA/HnDU7QIkunK3fDMHcv3kyJSfZJqBE3m+T+orhe2srahJ/hOwjFg+TpLDNcYY5X8l/sAXc1rykzZV+IEDnfomPqnYQ987M7FBUYhoCPdD3nJ0/wqxevaIN86pBClN0mratm1zui4aZ6ga2Ii0v1LcH0dJ7uKnjRWHuKRP/SgxRut1NISGSLGAMrE0azOZqtAxG16d7zk29LqDMpqNLbF+XSA5nIRvYhzTT0D5Wl9LZ2JFf/jhlJ7FNLdVJQnQvxYmnWCjDGx2hkG0c/q55h6wAxXUseJvU3UwyMGqeKhy+wwbfKCvNoz2RX6nzB8x8J28h14Kz3xAypvI9murD/zOgdnv8Tx36QUXgJHBMudlgHAfzY4Pbn28Xe1CqSVIuxoNor3fIS34zjxSuzLYxyRwkscT1F10xk46Wlpre2dM9PivrhUIV7ckpYKlhP+FG0n5h89wPpzK7JTJ8lCMH9jAI4RzP8pAKAsbyzUysrw+p49yo3AGSm3CAITZtvKReDzvakZ3A0ZCkG6VeHhtVdg7Jio8eAIgK+bICe79JbdxZwM+hbiVBrzqwqlIf8jIkKjcXGTiY5EOKcXHFxXISSM6Mhcs3rYGw9DF3LFu6AwckkQhIRBjwx5A2xVAomUyOkWemP+FM/FmauM03Kzola57M6Tm+j3jUkqmSf4QeVH903VlxyaZLISJxgw64ETtAKxxbZLqZr1sPG61tkV7EeUDfrr/sGFeLMjiKng8M+L4vDVLryzSEmUFbGqPN1J+fcSwKKRxdP+9AulZI6aeA1pJoAzsC2x+mBGvkGH2HMMkJKgYD1dQvlRF5MLYVE21j1gp4aoTB8AgtQJKYKJgaJ0HMxetpkWyhE2JGJrGB5naa0GWWseEyfAbnj5wlkZBz8/v/5JhnLBc7LBeREsZj3KwDNHT9oIsBSI4M6agRX0Mf7w39ciz2TJyxrRTMbbCxdYn0bzkUVoBoiaVXyX4I+5wUTupm6hQgnrbFXXA6mPwEUMhZ0H3gX1YDJDOHso1fKoWDQSadXM7UdGd4nYApchKxxC0c0PFGtY1bLBMvPyLjJh7jZvv2x7X989hEf0nQ9Keosvl+wl+OkjMNus9UD6CUrcfvNWroS1pqtIRoMTUbJ29Fo/5dhhOF6GHwGP0ujART/LWl6Bxom6CAAD7n8VmNu14Whpp731qM3x97vgT+jeQ+OGyCs9Sm7taW/BUi5JmgmJ8oVMOUbSOa7sI+fsqjb8dqr18t4H0mQnrbpr2Y8Y6KuG5rOg2ALGanX/vIfGSpCK7yW+h8qGpvP4tNERayRD6fncy7GQFmlriRR9yfWU8iikXlp3wMSsFDsS+wkze5RuIFhAn1DIP1OI2P7F79tTwgP7KlunVL//BeAGJaMzsm+Np5cpUmH8QjQpkEjh0WX0bJp/tR4LfEwnyxEAU1lPjacfw5gXZIYJhO/dq0Nwhmrx3qsF0vcw014ZUQpbVWFzg0glPCjJEM6Uli+zzGMxgd0lCoAGf6iiEBWymzoEtuyW8jSU9Rznq4/wvxCbDRP1ESSwkbw/Mz9BSGEQv4cGFilzalUfRcF5Zcmoav2fmsOhg0QJjlLKaq5pNwrWppo0V+UaYNofBOLDAGBwIxx405XxRVVHjBkhcEpGznx1t6YyBBPASE29BwfD5nhhqEcC1A3LFF6Pm4g7oX8fhjfcG2RUNxOI/WWj6zYv0dYZXmm/Fjv+8P70v55t1EawUVSMc+jjuIv8PyrYdo7FlzDqB90s3aeTVq7oTFtD0aveNiO32xTT5S/+7h7FZnqOma7hFpSIkjDb2BjlzkmXgNO44n//RG3FQ7rdWcU0Qe1qTCiuLAxM1+v2sTcwXVHv4kMCe+KfL7ETkGI/2DaevNOeWRFEZBMUXPRx+PRsQ8KVMI42HJMkgY6gjH6ANDcIVWyyg5KIPtkCLsU4X3zMF7aHsK4cGDW7jf0V8MKCgn7FtH9+NF7g5UnGN1ENgZ6Rb0DiVL6eLvOCUm5ZUxxKnkx0TuERqx73vH027PLhUhoPRwIx/436v3yVqzAHFjF7PZmpojsQXjVuN58olFOxMnxEVe53tuL3ziKxc33gF8GiFQ7nsQN80CI4blAVKOilSzTics2EPQg6yqP334p/ci3oSMxDSD2HZFAEAQBVLcFKy5+w9qyXCrdcmmx12c7Gsqkk0FizG6mOOyGMeDwtpSZEqYy9XKHyK/fpCMtq6j+SSb8ixfDGQlWTBhDEDwR0KkyxV8DCZqyhKyv+yl169BEJw+jXVVNWf2fnYQjMBSNWiFqHdJZw8u+D64ucgXHbK1u6W+23aSMYxdQKKydjzseXffAH2VXn12LyiyvB4a9xYnYKy9XvX2DcoCbME6uD++DA7ynIgqlIIs53YaYXg0KX1MVDK4UVodTRcjxlIf/+lltcFKIo11sLpOe8g29s14tZLZHNHhf5s8QvrWySH9QNIacKZO74JiQthM/I3jHjbdVfUWKWL5WmjKCP1HjyXj2RBhnoNN1oVVB7XRaJM9WhUCT1lc13GLzpwJfte4TVlaFP4ULM0v5a+FUUhGtudIEwbCuwwS2T5Agy/xXI5JZzmcgVqwLNPNeQje/W+ZloW3JJXSk5E9uSnbS0tMzs5CvB392MlxzR2tQstONl9CCsYJyUNXH4nft/r4JWiNwk32t5usmkcnO4If+dwrz2/OI3mgtdjYX2/POKoZChhvblTX4Ks36KF6rEUf5bWZIOPG67j5RDJrxpJ5nIUZdgF9jXnKadRkcSqLoIjFhArNQG2rknDCnx2TvHjfrZpYuUAgJVpADBCabrJPmIWJZPx/fIrjVUocwow1is/SL9I5nffgsEREJ0Xilgr1nqrHyhVTztS/W+zVC91K6Jw5F2Lf+ClZ485RSOVl+vZzvv+1q/yyODDvhEno53FYVSK1RFOniwrbyEjZtCu8YdY5UzzlLhnAp17w33sDcP3YHVnbERMG5bdZaHv97/f6F2XKP1fG+eNK0Jw61X88udd5ne6XQj7yEa58rNzsMtVcjdXqTV+tbKNrrpnDQspOdadSsLDn6YbLz45oVRZj+F5HlhbCa0Jh+YzrK4uSfoE74r4RVYF/OTmv/vde8+RRp0I7Ep0dPDZ2aKTdjvjVdrnKNVtao8ScoMr+rSpSXzNW+cSiVbfCD9LTPrG0Dlsc2JPuw3UFReMpWS+v8MSKRNaNcCKeN8hfBRdt9CGqz9Utaul/IS6iYsIpMqJBQCKnSfYLEdnCgYt/KNKqMcQLF2iUtMMrb710/wkqkisLmqxYBS2F1iye+xyjbCYIGbXrG+nTPifG6nhGseBGeo4MjM7yQN+1Gpz7fIULofyTce8G0bCIYx5p/XV8YUL9BcTDPnQUtLKZ0WBVvxgiAF1VReDKwXhktQC2FnSoprdrUd9NNcHw+/q0byIcSwTk5qNKdtAowNT0ZhumuN4yRFmyVxfcD37ARHNcOjFME+DSrUTKHbcNn2LoxgUm9lCbGNjaz6WRkW6vNEszNvitDL2LBbbzx1Pn1yrxje4Jlo971j8CyyGJyZIo9wRBfzurXTnC1cWLc6JSop1eRCJ40tdUWJ123epJJfkT1HRBHCXBtDkielOaZUkBdKWPM6jPwWPyiQIF9LSQvLQoMf47lkXvfNezh830xjHLkM+3N2OKBOrPgfVk9POx4LRhBMRs+1KD4e48HTO7LCP8yqr0b+aZRuOYYEX9yAjRW8yYSqRv4NinWevmU87PWWT7TB1vdkJMBu+zSSWKMpt3DQ5H1HJXRDj8YsZkhXbPglGYlM1a90QlIGM0KWydntUz1XMwW545meLGIyIx0shkdgxdhcXckjsjT/yaRxqWHw1CwtUUq/+PhebvETQcVCkuXJlAifdKDMwLGV1dayFxIjVdMKAinbfNb0nLz0ZrEU1cqEDWVhBXsHBjTTvJZu+Akfz28qIIvXi1RbHzE590TolQyNe1Yx1YH0XqcURVG53uvNm/ut5rPiSf+vXauSTYrRSK2M/AzNTYgADXR3jeX0R0PaBNnZ5N5mgS+QmKuCltJVFKoCQeuIpJnnNlX26WIIfuqg/VapjRqxy2+0emCYmOSLGzO6l9R2h4n9Pla9RGPOHzl6fhcG9mRnPss0dAQ58rK1G98COXqHapc4DqNiaD3MFs3fClteEqHQeig9zafht3Q54z4O/r6OmVhPr2Ek06oMy/qRb6Rnfwr9npDaBREAovdbsixWwuglKFPtM76lQeMV9YXu6X4y72BwBOqd3F5jRrZVSwHsXQ0tUugxaFPBQjA9629gDJEwRXBUlsL0RZyfRyXF5jKKoujQSwQRTm18dx2f3Er5z18VezKxpouXLTS70CB+mSQwMvozHmTmtIcmUKYFltoa0j9ou9lCBwbt5Dce2LL1EvHdU0LMv3Qu7Mgul5kifPrSnkcouuu2AxjxMu0fTqgdmphveKIP5aFlmnX4eK4YMZnTHZ5SuImHUXfAlHpQq3RvG2CO/TbfbrYEjM/NI/zttXo0f+Pj39pkIiIPO7SONL2zaBQEx2/pHBont/4UHWljJY2uzM3qvPImBL9eJV4++tqadVcDxXxxY0E7rUhTnMbc1DeR3GKteWyLCTOYRelf9azTsJvDhfMYs3x2rO7S3COiKiPPis7ewJIdhh4GxqLwVbKMaQ1y5cjOxvKvoV/GENWCBaEm0m8QVvbDQIpoD/cGmYy71JJsZoKMV7g/Y0h5wjWoeymbMsiXQs47BwT5+OSlnKiTNVNxk+D7ayW//gXkd75chCCAJzr4gnzQ5oHusKs8Kesjz3Vh2m3SxjWDez4bwEr+QObDO0SXAfc68Dxf1ri6URNCbcwD+7W6JRvEPJTv4Vqo0sD3/M1eB9Lj1DcqxOUR1v7+dGGRDQPJIl9ZRDsohfIrilSAg/E2cMy0wy5wt/SWJgxoadQgSOYgi3zqjPVZvG9Gy+sszwoKmYMBBLKOE+11qlYhok3E0c3A7DPG8etfjoJKafA2JOnTVaLfKqEjEny8uL3K5osi2hlp5qPrjKHEYuyIS86n7PHEdGJnzCM81DwAoTUQJFaD6DeNgyED9EjNe21+s/hfO4DG3I3eF855km10C/JgabyjgbbAQSW63w0p6Nan7joebev9smV88qrwB+SVnetuhvY2czwv7j4YV/KxmUwmwPRqMTV72qE4vPw70ljM6wr6dJDXs1gAMeFTDm0WfVlTn43fSPnMgGcazapyMUbU8j75SiTEIdp01ICf0OIUy/W2Wh6vBOosy2QfY0D7VM9OzFOzd7XHi431EuxVu/6v39c/FUz8XPw8Ou0XnHyVTBlZXeoFDdweo4LAQaa0l6XNkfR6buv9/R8nMi+yTbbJdDviXuZdwnNSZcQObPpaatbvzSIMTxTE37m8jXJWptx+nd6m19OqsQ4j9SvAANg6ERI7TIcRE99Jz6zepdTlR88m+0rL+Sc+JMojHbwnP9UsfPF/RrYSw79f1Ir4RDqhdeWmFJGu2Lj1j3ZSYWlmSomYVaYBAI62tdcGM0LwV61SrJLPn8ZvVh/z/XdYSQCYciNG4uJgRufucx+h9pnfKxp/DC2JkvRRfTEuMXVTkr6Z3iq24NJ5Q2UuigVg7lKIee9kV6gL9eZlLL7cx7PG5XC42OKp8IGfJl1j4JkQFrKU1WNqTCmtetY/yDJTerw5ja0O8BY3eNp8qOXTV/OWmVTdOFuCXy5bz52qiYfw/qPwZIbxopdpZztpaU7XYmlw6a6C1Pw8mP1Qzg9a7QKoP7uQsA2yFhcsnHKm4Vsp0/gH3lv0FiHmk5+F+jufKgMdVCuLbFt0Mk8wTCdyYwudcVELG58hyaoabj8Y1uOsRj87JWs/xXg6AS0MHAN2fu/kKnmNRAu7moyXlxD2GwdqtrZwYaRiXvv4qi7yYhdYqlBN2gUyvNMOkBbVPXuX7TOT2rd1978uBp9JAqx627bhOHqf/7pcwmtmoZt5yAQMlTz6z1JONO8jqWDzqml7wO2zUQOdhAhWVjByif1RzInhMy2HZKibZHGp/hV+LiTWkhShKA4ysACphZ9h1VlcoWY3JsFJY1ODPqqIWWZdM8b+WLQ62K0UknrjvZ0wKKhYbREVtZ7qo0TZzIfULthgrxvdqtScht89j0WvSFa9IIeo6KcU69JqweEiqL1ravRErua2ljkamXih891YgI6ErJMDWkBLh4L1fGCOlR9CVLOA8xenjKA4YnFycBae3kIrJdS0iBBdhaKwrDJfUOSItUXKCF8aFiUhGmEIGUEKJYjbqVbxAGqIP1fFKQgJt7LTgGsFpRIsO6JTRdM3vRobuTOZuYWeuf39myC8qBaykG4oWgpd+iarkCbuQCXHqMoweUmVutGrvkwHssrlEzQEsAlMEDiUIly5RmYPsm48CoZGhtGnunYjw9Dq+3RK4UukKnKtRUTyeq6w9uJcchPNNyM/wEHnyg7VYNwYceQMkKzmjVoOuB96+4yXg18pQFFFisJp34drQRkvtXBtY2bk4oYFDWb7z6nQWp+1CbaOU5YkXdzdKklck1DMd71ftSVqzsvuj3ys90aEUasKkxckqStZDZVIhvINrjRa8+UoK0UtJsqFXfFCjQdZUI2PNNkxOxGO/q0eBE8usf46Gr22x9rXHf0TITduDZp4kUToi+h2Of7qyYKchGAryv1RTNHMW47RCdLFp+Vuuc+cTVcNYjZ4zE+J4hBzc4+jJC6r/4xaDc3+L1KjyrPX5bL2qb13H8YPA8RN99lrE2pcItXFaFuuG5g/E+q1vfYtog7+zG2ng2VuBDRjM8UqQufqZ0dqBuZLUtNX4xh6d33Bm4sr/JrESNtVTPkZotC3b3t2b2xDOTHRdZpXHxYhe4GZqhD9aCSk3NJgd8kRzxIIagqKac7wbfSJDBKGsi3kwLPONJNsbXb1zupqTSXgs2kBbKw/tfXVGqdByrgub3/No6K1OZs11lNtttf8KasUNphkrMLRm7QczqKr5HoCKwJjd1GmUYGtBqMW3ybm4Tip6kN3fKABx9oiKCF/4TZBqDYB9sUu9pENC796VC++TXy9Lz+CfmBxg+fym2hlGQzf+JdI8Np7DOYV73jT6efyoHlC3PXv6XP7TTPHEn96m+rkF0Xz7EHKvfRvTo/1wjnGMUurZQNNnTFjlj9+Ty/eSznWE2cMp8VAPf+SDY1I+UOfPPpoMNsrhgCpkYQimfhvZ9he/TnZZe26FDlEosGmcMzDX6sTkLYyuc3wfqg4DhQnXomSm+xMGLLiFE2trMyuoSQ0PgiYoLb7hkNc2YDxs+T7NUlcYZAOJPxLvII1f14sECzHsDABETrkOsvDCzbXGPATnZ6HdclgOeoPBn9HcJjKIcLHiMWPGnYmX4uH1F2h66+E2GGe8rkkPZItHO4tltlo/92kTs1XPa8dYAJsFSMUwHoWKTUBmV5gNpaYRFgxnstmRaEUsWzFUsixxphixaatMw8ELO15rAAPBMO8FnS73+SmKHadR/ksgiWLo8E89uZnN1ivdWRVCiDG1b7x8nH+kvyW9ah21rIMUlu+xOoJlgjC5vSG2jG6QGHxRumq8RdUrPonayR9j3hs7qc/KLEkwg4FEQHZ/fd3l3XVhodL7nHBY16U7fUKTERaV/pHTbYfLp9acShbxv8BYAH6SawEcfFD8iH0sDl2hJGTG6K0mjCYx6Yw+04Vz1YHZg1EBOzn04JmQtzKssTQOZ9mJciYbFwAanVDNc9dDdwl5Hz1BbetbyqujNef59UbwjEX4WBqQqyt8WXj+bkCIusRW/V6cJtiowzFDwTwLZjG0lCX4qVVMI1ymboN9jiJ3vmC+MtzGxWvJfNBCinbL4j8kKQFyFX8N3ESLBGcYtp9M1gSgBuijPGxQfm8ykWvVSvFdYpsO0Xi7Fr5LHFKvq0m77n+Gq8jOTF7CwSufso3EUWP9Eyt4P/NEAb6gKo8xYlBVRGbp0gL85PGbu978Vg+DfoblqiQeV8jhz74H2qrgFmcmTYEiTg2XmFjEkYR5HaV32dUZmhfZx7SF/7CyDd8kH8Q97m0t1nMYbK6NhBe63hTb41ltYGSm9FYdQ11OcJS8lVnNeTiX9fwEqS2S2v9obXWdSyd4aaHEA0ngdKLl0mnW0sQwhgV9/BJmYUBdOqcyXHzqxuSr6FR5nNjNmKwlU1i7FFxtAGKMyYEz9LpStlGK38tdpMvGiCeSBSCXBuuLVtG7a3idd9WwmQNZczrGcqEZ/hGsds10gGLvx9rsIjOYTREmtVe31UNkZYBrxQw2wZNnKbpTd3e12IW7nCRvwWrTUgJr9kQeqltR5nNXuyci4MOKFbmrxNIjRUqR5ZU8817eXAzMHMGb7sH1OxixmzQFu40PnmbVn972JtTPThht3a57Zr8XMuiGpCfgb/1NUKqUtFeg8iTA9t40SvN53qTI4foCV8jw3V0Orvl+vQcTl6GabyaKVHWYFZvAH9oSl6sizyNjhVJDHZ70izBsng8eddFRlCO58Bxzcjp4iZ4gL0f2JNYO5JAjE7FPgR2imqOVAkrjv2mgDEyJyZH3WWN5ZG4SkCdcJMshYePrjLAF1uEzxOsyCcXBlBCSmwXE+V/U0Y+EO+QEyjABkkwq7Xpa9lAl8kqfLJ1wuDrXR92C91wgD7GM8xJnEYryhJlM2FBvyJ/tOjFFAoygkPeC2xUJ9d/yAx/Fu3tiUu+og1YjgsaqB3Yv4Xi2DppyPrDhYu5ld9FGVCfqveMNSwJPT6DcOZhF8TKkH3WwPIRYHV79KF+Uuy30z+O4sjPPJxrE+wJGWjtIoUJQYE2NXfr7zX1/LEWBnayG9Sgtfgc9kaN2Irc0rR0T6027bJc/emw/y6Gis4T6BOvoXB0gTXDxSKhmfc4YkR5CFHZVX2fiSCMXLkfllt3yHksb+qAxVuspvDfuc8abh2hzyU3YXsK1T4kTcdT+6WGuChTr+jvhddPuUKF/tflpIq6K35x5m+quRQxj4I50G0mT5dCyczlcBEbmTIh+Ry/xN2CNp7S9ivnUff1pQLET6SxLl/CnLYzmuCh/D/LMByGfFYKYAQS8Eeo83RzLB/R7eDxSSUnJ9mknL/SnFGNE+knr46n1GgplGHsntwlRNqPCCz0Dn31l3hNULKjCIFY1K1YruJV+7kBMGsj5t/QMXcOHJM1wzLubwnNAzQ7yQMjQJY1URZpMePchPKEMSKtg+r4+YMWBd9UvXoM6R5QXxIM5qLoWw1NOROeM3a0eMQStLOoVw25lbOTpmu/I3cip8CpeHgZnFcVRzbN0t61z6E1xr9qocZY/nj7n+GXt1qrUk5fcucvQwgncrZVd1eDDfUhU8CM1LM43KinvWpaM5WJ5qD4kgMn5KCwdBoZV16bl3dfOsXMjWb7G4hEYDJf8AdufZFyWCra1K3X+4mBhdkdQWxAK6Ny/e9mmCsNCSHM8ToazGRCP6vY36TUaYIMGjPhP1Z+CXSASwu4eL5XZ9AvMffyiHnq0n8v/W2J9bNM+jQhF9IKixdr6iIa9+yza/mpqRpEKBPtR62p1oWc6u7f1jRp7Da63bRwxMAicXkKS0mey4TqffGWFAzxN7iOGFQZY2TOUGrlwzPN10z2riWAlMcUFkYcwUSWTcu1766PRJSTWOWJuek+L9XCES0mmjeJCaB5qBa7TmGNzBP7b6zCcSb/QYFpA2TAC+VfIDWOE2cAg6o7Gym1UleYlTYFoM75mh4yf8Zi5EJysb01Cdzwm3C+K3up22ay58ac6FkoE1T3eMJyfVkZpDY0m4iE3ZC0q1Yc77tBmXHvlgO5Tvv8rFO/VzfXkVTcgo4SSyvivPcng0TX/6OF7kuT6sBavJi8CW+1onJefGlu0HsXIeBfmWLkvPGgnFbXLdagvCtUZKVSHYToeTKj6ngG5GcER9XSa5vIjRrHd802UODWXf2c+VGsEGAwmc4YpxCpev+s8EsB0ONKRUWB5dWipYTtRhgHtSDjhn8h4KPbhbt21gzGCfdXuBEt3+kqG0eu5rDq4UgF7tSjAcPpgr19KQ3FXVUinI5413kaoeYCN0lMtA9UNLzfIGTzbHDL9GWxOnKhkvck/V4PZLRMiPIkqDsxO1KJT3uw79Phl2mlNtduTgyAfcV5sA/oZPbW4l98wmUAlZDdUiePrtFTPI8fYX/kGfmXo/qW1CevfTJ8QvEynYBCHtfV+xOKu3HnK2FcBfQrLQm3Kij9jCC7hllUvtEigVTJsrYFGEDW48mtUqU4Z1+yCigbf/28gbwM34j66ZKDE7Ur0dB293JEEWnCFmTJa75TPlS/GvZNH0AAb7UOGlPxzHrP0wkblOeAC2b7q/Bk6NYN6jFPsE8yAhNGkFuC1lAfeemqtE4IMOxc7kvJhjaDimDenlx5/nyD5Qul0zv/sfyiabgEtKS10FRHvILyfkl9GYCGLSQ5YIcJrWeJL66NgkV8y1e5ATMNckpt0V9dtJU+1FW1rKHeu84W715/d9unJtmYxWRdjI3N7QlijytIifiQE6QdrATz+wFXPzdP60qTU3euGz78VfCWShtbZ1lPnIdJdzi2QpcKj2CKBi7XMIqBNOwItHfLX12OAeKJLyaJTfrr6783vajb+5XmNawtPCTro2YsCV4OvzSOc58nzcFhvku3/hX+d7th4SuqIrNWLsnPnAUqQspuUuHWiqsY9t3Vlej0rp9xl8r1GslIROFpG/vK8WqQqFpFwjbpMX4B0631cn1HrD4BuGIMidzRIESphKmF0HZzI3tyICPwaRoq2XzQHN8yglHXmAU6jZUll83ncGYiRoaIyIVLT5ZrDbc8g9LsAL0U3hjYE/77FUCXbCD9hzzAb2lUckm5xbUYr0hZWT3Mph89sbzvmYwoMqSSKsM7MbPyKQQynxgvoEh4BVhmndYAWEQ7VUTdbF4JIA4k1X1/UG7a8v+MpvMP5+Ezu0hUjg51pgYxhhvtip6NNEBY0mIvXCCGhsLDB58D1uLlCarg1S3NR4ofrESgqQU465FhLgkfby2hz7AEQ+3in8bFMG+HJ2JQXt05qcx3Gx2EtO8T/SsgfYcGsQS6DZ0qrcMMdHBAFHPFvaqykzLZFIxH8xmyFSBlSbGfIFBNfkAzEqbinwkNUBNC0ABjjMQAnj42T1gInNB6YbJtaXEcFiq01i8STY8KmGhqGLj9Fmg9WxRCQkw8ivCYfRLftQ14ack+eNSCcBnsTiEZKmU6/Z5mC+irLNB5F1Ph7Ju+CIYihOLsJoYEp+ko764KP71D7iOeqkA7gDZ1LzVBqZDw1rlTTYa0TH1cYcUdfttQt1AFw4j9U1OvJ0dvDh5un1B5hKlLhB2u8chv6VjpR+YGpcCiaPa76nTfJQa6YVjJjcGiWQvU1GdfKUpOjcrAuOmIAqC0t9kj9/4DlUu1aqf84qn5y5S/NR0ULJzc6ln5fdk6wEtcerFe3xkEPOWMMjQ8hkdWtoiacZ+eKFQSmUec2DOCOoAt/3eGjFhArPY1Zq4frg6IxP4uL76kKLIVfEvrGKnuDAUQdKYshZQHIsTNCziItAn5kSrWREdxbgDXAjQkUjwjcGkURQNSkCtXbbe6lqfsNp5jLxuZJar2SzeQLRTI9K6Jp5FYEwiubPYEjEoFdNMB0bNGUJsk6MV1gLEC7U0tVHdPmcalPBEIOZLlvHQa2L2Dp0+310xyXeWE23vsy8vl5g5sJhJ2xMO3veV8A1dvT0W/nXmwwn0jTg899vy1GpThyCL/jh3j+AZmtssjwcGHs+o3UKO5Fb7C8HJ1OXp4uB6n+RThhBJbrjuS+WjXBHRBwoOeF+Po4m9GTKCTd9zCUUor/wN99Z4OAuQ+gJr18hUF+p97YVVCUWiqB9hyR+c6hd7TKo4aYgd0JHjUEm71lW2hYVLi17jVtIi/y4K66jy/0+MT3NCiu7INE7uyiX3Co8qZIkOY3i+bFb4Tn7iaTOfqEzmt7L2OgQ8UOcAkYPPZAddl8VStEBxddCE1REreHLLiwcw0q1QCpGMJfobdyFmZupJX6gV2wH7Vxf3Woi+Geu1Hyn658D50dkvDSRrTaHMcRBjHxxrVtHDUZy40aX0R6vopsyOOPAz0x/Wnem13l/45dPRoU+yN8B2l0E/6jYe1jHRMUuyHzpq0ZcklVwVmbXrLU2FIEpAu9oLen0dN81w7H40sl4FyRXFXUXKUMQG8OmgV+zj+KIErfxFKqGflmkH2K3H1JQgCh9nEx+KLVF9Xi74+g/fKs3qHwBiojPWJafxgoTjHIk2XYdf7WjZuAJ2gci/02vCQ8CCFG7ESWaMgT5TjTFlTv9uEafYceC7s37pd9KFbwFc+flhnaqAQjd5+9bDIcZCA9dVrnfLMqUF7OKVxXpMzS0UlJA1NWAGDRRgKGcpejkknzlRW/oTupDXi1tNu+gtxxCgxBm+pTWb0pFlATpEKqDa4MHrOEV3DPeyOpB0f9dzRmXfineaC3mFsJv/QDcSu4/JMTbWWGr82ILgroT8PE+CyA51HGhvWYXM/nqq4jkdF+9tYozCgREZtf8maw/VaIoUupjiSzJsWCMO3GAyAZSHb6IXL+AEODgpx7YJWLwfI89oADNrgSuDxLLcBDqgAj0CGNhgPFFnJEhIMYfrS5b7jbh35/kLcrScl/jRxNTY3kTi9gbn8JQy15vWN71qd+PC4CklKqJFUQrUisOdSG2wl9Om9M/ae0dQlcYTWCBviMEE/+07wk/jW82KUzfZ3UBC+8Z+jVXkFrvPXzlfK+PKUUDBg5xlRR5Uue3Hbudd55MJliOkAF9TNpl/CbEBbPLD/PKE3vmLOkiupvBxNH6NQKcvW2GiSx5wGyuU35s64dhcWW1MOj4P/MQxgAeeOBfFqht5PAIcc1ek44xBiDxjsvzjYTJj57EsDU/NHvCU/mqg/rAD30zwffIeh3/q1F5UKffeaHYN49b+cfoFjl9wJ6OAtvLRv/qZz7p9kj38qhelHL7puyR6MAdmcAnIk9Boq9Bw1+bjavhAGLsFmY8C5/LmGtE1QIK+Jc/rPT08cfMkBoaYEKCohaYbVUQtnK9vIiWaKshwitvkl5gjd+BXzu5mUSKT6JL0DF9cA1ydc/JzR4kZlYTYUqdlNjN8rqzQSXn5D3JBP2vD5Zp1clKJOPOjcjdpYycYFb5cXb5i49RD1/UpeMquaZpPQs8xdfxS2EplymtklhEUu7SUuT+rsigIHxkm7LGEMdUO2fZSJO1HvJO40fSllqAUCwWINgVGswLRW5BKuZtLHzUvWrQdnCzexbYVSEzyZqNAlvrsoYpCTQHQAEQVQyvV/NVvJkn2oQdQufBEktLa4+LD/0z0DKt8WFSafSG+FV5TSYXg67niENUaVwrPToKtdJppkcxDq0ytlI6sucLJitLScqzCelP2Nm3TChTDnHViZXku/UMjiXejZ/+eAFNd3W/igePybS76FtKqUyca0Kssj73hHVLjQB6aCeFvohsk4L2Fkznzo1T+KktUR74up/Q9NEQoSMh+opcDByOovovvg6Zv17TYlyDDt7sbSQkgN+gT3a1aB5+shZKC/nIE16XFmlhV+oXso9ql+WBHj4ob+Gsd6GAgOCWiz58BOqF7XOjPHQCUqXwJLaQHKdda0uCUqH7pIWpahZMLWU2R7pUJO2ExY04vMBe8qU/4bhiZFoJYBY6nE5SKJXYiExlEYRybhCtgKVdWtr0WsmsDdRoLR4N1PZ6eeryzd9oZ37No7onpax2USMbpLpbTM/a1/Ujfb6v4Sc/JIlTormdzdRTxgWmvnqflAMfaQNEV0j9PwUautKVFbTF5Wn9G4Eu2X7kP5Twp50J2DOXEOOgc6rSFnTfZJGW85Su7CYUUQrxIipNPV5sZG5kF0se8pX+NCr6ooFpfb1xfHdrP/tLGkITLsFTsxVJSsp0U5Zk9n5PTr6P7r681QRg65psLjVweetxqjUJ1tKVcbxEE6bSVlcd3VwTYu+SVU/pCeGjm4RbpSiE9xZvnkUUpGpDYp3YnGQXwjwg3i2F8qPeZxKZh6v7L8kzgkL0M2usSuuo6R+7T2rfCtyZGP/Vi4FXrRmMwHLud/OiE81ndl6hFlh/MzTRZVdQewM+/wtMfnxppqTsXJW2z8VVGmuHO6RT9ujusiWoSe/Iawb9lgv2PPbJ6zVIE1itVOeljZuxtrYHRz/9bjUO6U5NvlTIJAMDVZB3LX7cYPqhl4sFuSsfOdbQfIkNvynxf5lZ4c8TUwRQ1JCZLYQ2c5FqllPm/QevhK4jaZU8Tf1r2WLEwKnCWa8W+pyvhc0d8QbJ+sGPixfQ9EskHvw6j3ITaI+H0F0+62PgGfByXrsCoHyGr1MfgXnld468GLK51tgsaesCCzHFpV6fw1R+0kGIqGYt1w69LWLENrwcAWJa51BQ4bP0K/U6tzsawR69Il6hU6I7HgElHylWHuSjvlMKG8qRSQUee6/etc0+z9NDiDQO+negwuc1rqZNxCAYlMDpA7ATfK8bjsetxAKLWIM95ehyVGkag9bnNSk8sZT9K/S9oMzWQLEVg/jBjcDrL5h+NEqMNTh+JBnaYXEd3JFKDj/H+YGMMkIPYouejzG23bXTBcWdR5IIRHHxCDZA07E6HXY5nCY9yPsgkNRTD7GfNbbr7si0ep0EPwQEJ919PJv3xGUk26NoF5NDjfinpLDb7kDLiLQh608yAcIkk5ApWFW9WsCp/eYBCdebdibt408SrPZTqT+ZdoAOx4nq2oPi6c0zkefPWVPZmcZqKRQCWflD1ZbbGmhZGZ7NtoJD9b6fNRubvWAKfX92KyxAaJ1Uo6/Ae/VGSiLO1WwU1dy14214wzWSPr3mFX007IxQ8x7oZSjT7cHmtzl2mIOobhLCcQdEHCi1hvZe37LnkOZKArPkwbiZu2zQy8Ax+oJzsCyCmT3kC3cFHQ9Gym7dq8GC3z7ZsVcmHuu+IQWltNjnIlsRhi3xEARcgYamRifutMCoHe85cpjZTwHiooVJZp5t3KGpLvmjtR6frXwhBTCq7c1HJ3xP+ouDqdleeEaNuRtcYQbGV1sxApjjE/BVzlEKunp9Wz9w4g31Wd3SqFyeQZUrzhbb0hNw3/7hTEN0eSETSFKcBF+Nn60ir+7BqX7dGJjvdxc1I2IIw4WIKPAeM9adi+haqeOVn1u0myIlgYnBDqiGZTJqg8RtElcitX9qSYvOzq5J21tWNwfKDSBhbVESORy0HGR+XTSD41q1ws3Panr4+hUie92VaHK2hBR8MgwepxRXueXk3/SpAGgGT+bSdxt6uEfGumVKc1mIMXLkRz65UuTuj9Yizk+EPZNZ4z5rf0uEFdm2M7Fwzbqa4e6z5JSguCyxUCe/nY8EfpCshkjBoZvv1ytneTyG1NuAt682Kk94OabF/7VkiTXReB9sYlJklqrNVKWmGLqLX0bD/t1nJHxPLpqBzkDj+dtWxT6UYvG23kJ3tyeHvjfn2fm3gQPK9FUJtKiaZRhOkY+267+bslU/k0PucSqMDHwQwgArF+OrLl07jSAoCscQWBHmZ7AN1un/r6LOQyB9ThTbStJt/wX4plDnI3/BkJSMv6KDlhPw4xc6V+9BVzk9+Lhur6t+U7gbwNDrcMKhxdAUNq8+f71YFNIH5rppvEndRMRNsKawZvwH95ZHoQ+EieTewAGWJx7yZkOxi7rdbB8s1jT6X61zLJRzj4ZI3lbHS1mMrAwcHN0JEDhBmUOxJ3naTFjXHihkCgMVW0VodPn8lgouYinZ3qsPzO66C+XmCf1T9UwQxNucwv8btE3Wj7EArJNfVUcQskA8G4HwyBipQkrV/jsIn11NI51Rq82ahM+DK/sPPj7Rhzjvf4OFczWNoXAQ79eH7DKn8jlYP0c1qjZX1NIyMhnTH9+KOHBW6Rc6aqOHJuQ18rIpAzocf40Zn4e9J6/MQMtajO1eKPDrpFWftL/e5ZP2t0Vvjm7YUrqvv4cTJPgRE3Lvtjkh7yxzHuqhwrrxC/8rVLXBBXMP5uSZI5zVl0VgXNlNbq60AbfG+LEHzvRTc57V4KvIxqngQDZjBEkK03aT+wVYY7lk7mPhRBwYW4x1W9CrfWcOG4uZm+D1AwBztwsARkJc/gECgIESk7jnDPskXKUnFRROU4NHgmgew8mwQjvRGP0NEZwV3rEW6HeMbu+Me3VIQ37+adZNXpbODCEKEDY6+nODpysV5kvfYWk0J4T3UNXu2GNxAk9iSJvZFYRm7biqFDLxTZroo7S509m/5xrBuMKC+QEnTAmgPVgts0NrEgmttXcHf5l0vgAvK1txeRK1Bq4WDNPWZGa2O3vtZ3RaJUbnKrXq5IgtPDyXzPV7axTgsawwsH5yNbUAbvkZ4lfQmQ0ym6fJ6ddJ6nUkaucb2iXY35vhmW9jMVTp1iAUyYBgQ9CRnefx51pau4oWHUdBXNkQlleDbjfZLmb9Zv7Jj/IeFlmvAWGzsr/pHa99zg8mApqtmtAS+DhRPYPNMBUnA+GtTIH+8KQyK269+XrDgy/lDJvfJdYLsy1mPR2piLUoY0B2vtcHx51chEx/Xp9Cy14uGQVbvMOWZorMmNxwSgCn4kXQX1azq1oI+Fk3yAP7KGmJdV/ZlqQK6RcnJWlQhx+NRfPuJgqITUbdMyt7C+lCZBfBCgNbseBrGDeU7DuDytkMscehl8YOmUDuBvtUoTwDISbCA8z/2BpPx1fQSOeBpoyCbmawWRGjKKv1T9Iz/wVU8Zkc+ags77YJEaGoi130rdqtnPWFTRRY0vlUuzQdcgK1yZHSuzbfwggirVVD+YeoFcXgZ6anmAydPq6pGG+D6/5rZ+41jWnYdmzo6+XlsXS83b+pVlDb88fTBqWvZAscRektSU+HZIuWBSrsexLv0YmmE2fhK1aMpIHCmMvlgG7iOP1rx/+Sk7Mjl9sHeWevm4U0ZKT1h/QGxIo7DBOeb1nSo/uQKRTdbl435sS3KaL/Haq1TvCjcbEYnt/6tsd4T2gU3Cq+dIeLedAhmgwz+z29G6oyg6LBZ632EJnwdJB1W8Fb+lMkLJrZ39i+m+8MnoVg7K7SkEPBzTbfR85kj5wsVJEjNYrFAv2yQ144qfikgu2FPTe/ra5NOLOQml6yooWG8rI698uoBfzrgYh7NiOOYU9hl98PnjHmnk7sIi427RT+SKctuTLhaB7egNt4aD5t7iPGKlQZ2TgBdvhPqy4ps3ygTWsAYtZsumOrQX5FpxnSgP3S7+vKdQnjMLgo5xa+kvrMJXaTXRmINGHi/B2qlBWZcQl5S6FXbcU7Sap6Jg+2CTpc/rvdC43kHrbPnbiXUn6+bVRZFu4MWA5w/t5b76purPoH7CfPB6J0HERh7YPA1OrJ9y65qi6k9YfDcENDw3Xos6petLcJFcPq0qHU3/PrBcUyia+rOc3EIMQRU7mJoRP4NIblbBgVO+UXl7WuyP6Vf75hrFpBjCqB4j+NRkqlhhPcADjbmcqlJImMKuj85J6quw23VGlSeiHcA5rZRKRmwPKW6eAohnrErILqRcas1BoH1siCEGvYDiQNZEgsKsOxnaVmcq0QQ6W5n5PkyH83O90xHzt4c/wTm/7HIOYNtyHgn92AQxU9lozZmydluQj5QDQfyJb4XbFoE31Jv1VcJRmaZ8g1A9rhc5RkyXV67qWSjjbQPdMs3IB/eJj60eqPA1yJ9w9SnZK6Kqsq5qi50O0T5zWoITXCPijYlHI5dHzAY7fI/CTcYBNLmXZatV0Ecj2Fq63Vtd6fPID7qydYNnVeh7UiynS8UsIgbp9CpqMbocp8FBPhdirYaRq9H44cKHrjg0hOvmdMZhe1wGkA9FLBIJXyOQQm/AuCtrEL0x9nJaDfX8d84TShv1Sr+3wC2YmIdcf3W7hdNo++bp0bkaZHdeX6qH10kIu3ecQl4+Bsah5Vbd5JO65xbcWSPakugoXsxlcuhdcI8dLUGKwG4MyKKzClxRw1JtCYsznpJ9rMO0ZowjRXAGEKHusof2yEXgmcj6aIpPsOgAWnSB1oazVxMZ+KsIawffTyH36iRy9N84ZIWAY/FgP18HjGO2zeDgYXuaSA4zRq2CDWVaorTjSTtqCfHWz/BDieNvlqZnHPtDbEDvmuNCFnJdjm2NrNY1/7risvjtm+goKA9TNvsRzHiyXEZ2tE+OjSlW5W7G6/b9797ocI5DvZwv4PyOAMva1WQRqW3wze9ALfawwJgwp0hWOORa8kfyJVAVGyFDtd6suqDmD6LQ1QhibWY9Q/N+A/3tU0U07j6V6FcVI6JOtiZKbISxOMoz88BGyDpmDuLdNO7BB0+g2K4zhwFFwXEABN5LAnTH5Mc2oEL+R1Ihxn0fIHUdC0FLEjtNdRN+SaVxsfyqgS/B4fdT5LKsa4ZTTBert5k81Eaw8XUZ64uzhhkRzNkra8padWLbsaLaCAqnpfDhQJSlXX4VNQmzLnuYQjf7ZdNiM01cb4t9MTrqVYW8sHMZHGVY7dNJ6bqFgFmF+zIl28LRIw4VxDaQqUmURR8bTkiuWLppLv2moOYck7A0ea5NBSSMBSXqdZnnMnNtuKj7VhfnVOi6pTsvtNBo9untMzCLAAN/TCKnTtXZF/lS5IApLgQCSrVXEerrsjbGA2gH7r7x71VPwqsPDh0/hwqvyFkK4y3yfPudslrxvRAYdgQZcBiSpAvTxXPajy5/npn8B4VXDX9dz+iCFMGSiX0vWtnEIw1Cz594IaJzhtmHTh/qf9kZPNh5hfs3bcFcr4XakUQP+S2RRF5GpmVNmZPJi8vP2Z+4mSNCWKFvYooUAWy6aLBMstntXBWY3j+twjxT6Kh2dk26aoM9jf8S6iRN0RE2NHgwT+I+61BzDXsKlbcybHSjaOLfwzxg1OH8nYKCXa5fhwY4c3ZwWkFlkbl2FFnybn8GAc4dI38VzJdvBoFkJQqaHFOj1JAUA1qaeQNA475rYs6cQ8Fnyn/5eZUf1m41jeRjFOnty/7g7qDKeRJQQF7w9ll5L9RfNRfbKpleggCO22DEeseJt1PE+WaIXjynKfU3C3rVSendxyoyDCkRRFy05mQ6WscJxUvpurzOxbq9kXlPkxUgD1vTqyHeXd5OqfADOY/aAdvI/6O5+DaVGqj/laQ6TTwJIsn8S2gbkiUAt1NE9KNrvUGshne72HA7dg0wXQ9xhjeq2ZpynfOQiugcagORNdcrhjryFlKNNFj6f0cyrmGpVeJns7U1gu6oZOc/jm0EIF2UtA3qUyCmuy62yqiC9P1QSl9dsEqAYFVG/ZfVxUrNfNYC95PEUyQK935Ss/2HGqP3KexgcfvHINEBIUyAMUsAMBllc1s3FPB9EVvyDXdJuffVoDmaBwESJuNQNrvpmD7DPNvs0pKi/YgTELHUu1/uraUCSkHHJvqkTRFZsQfWHs4P2lKwrKayufOdmsftLQc/2dYhG0z1/DyG0WM2lenBHcQRD5kopkXuxyhkdlaZhLYLNtesy1yvbJGDCc4QrQWGk/dDEWtNOoOXwOPvr7XgyQjQM+q/LmOeiYbmL0LE0zWswap7BXYePxPjvr5NEKXtTFUZdCWjGPC/bgC1rEDSQEcSiEL9nV6KGvHH+biGB6kuJWqMS/3bw/SXFmY/Iw8RJaGKRO9ltYd5q6YBzyHX6+HpoiUerrCFJmkqwSlj8PMz1X6fQASj19MBb0XM822TobmNDh0oTo2uu7EJrTD6DB6N/umEZHnkyGVsVetAgv4hXTljKEItUnZ6NzxQfEHCQYT6PLkOGfR6bgdKotOxQ42J0x5Cny3YVm3+dJhiS3+6SVXpW+9QthnH8QlhaH1owLnNh+VUg4Z7SB0J53a/sUlQwpkqUIoaCESRoE0AHktjHDtopT9i4LUFe9dD3pma4afRBYydFp14MjMjOUQxA8h2lTPLvc/rXQFcqCP8q2sPqLgQLWewlH3MWhD2UWINZoklKXH/v5hVbC3qmO2xEwjH+D9j5LvVsQg1KKqw5FctgpgyOOldeRqrbHYH/ApAeAtFHeLedlFKu1Z2WA3VWUnN/r/9h8VJwpIn3Ay+SmSU6l0idWgE2GTdzcL2KQ7z7POyu7iSiHgf4g0G2UHyZYhXTgwoe4EzdI80zUiCL6keBUybwZuXBvKpS7tG7Y4TnGDCpJY1bU3Pi5V8iXB7i+a3PAmcRITI7b0jxGBruWOu6AiyCgqG7nZZDwsWr9hs+UeCkMcNbv9TlqlXUpFvGDyj78F4Om08HSlL2qV886RJzEUjTIw0Wm+/N2aRmWvZCWuj17JMa+vtRD+PVESPUyzh3XxHfyCT5P7B3h4Kb6pWpD2hgOChX0ujxxG0rTnJ51WSXjozu54jVOyqngdhcrcztsu163w0Xq5mC1KzauoHGXETMdIha90E5zninkBYaljVnbfzUGpNGlDMY/dqnoTI/QRUhOdiQTJwrD6XwtdnNQycaW/mo36vW6GgPnPHfWU7/8DeFpnBFsKSCFkst4drFeLyK3nO58HUpyPEdnsacvhNiL7NQRPvRxnNGgB6CC5k9LK1ZrckAGsmTLAxfQN3aQOQ/J4E8nSE/TFjmo7tsrQ5tz4K20hneHsJlnKbqI4oOAoHM9Gavp+I+rIl6AiTYWZFSh8rZqRWjWf7VQpkdUTyfHOczFUHDnnSWR3bN+4X3MjhuV/Gu75eisEZhEydPMp319Ym6HA3/gJNDHQL0c39kSMrOJ9/fHGKwgOc5pLmu+v3PEoUzHmS1PJc0tfgCKsdsNuw6CaEL+kgwi0SXWw4qZ5kDK9/CT7ueCWEilD49iYdI1uRGlR3ziF8jsoG8AflZiIT/ZpUDwVoIya9LUCKJgPdQ08yCDYT/7LgvVUo+wT51VZ6gT628+oCaqYpMBogaESFtHx+gyugiLbZTaaumaljZ6X6UfKGwwhRn7ZBJ52BbwIvWONEYGQvJ3yabpGVF1VLPq49kOQ1wjAf2EtUtlNELlRud30TEPBO4SJWcJah6jr+uzoHay8r+fcH6SWcjUL9wFhAL2ceyz6/BdnVrTkgXbIOxxY0u46zJZpyvzGSvbIcKRUKTT2Nfl5NeckoHWJn1Bd6bd34BVQsSiT1M/wDQbLijwhapRmV46E2swS2z1i3cNr4p58wHaRz91oVsC3EEbE4O+jPHt/Auz0BNCvfCLFnPtfUGx2gBF4fb9bt/ryxF4yqDSxemyO2CyLcJGOrUyycldkvkAbLMofITVUpKtkwE9dan7gRAlqoHcI5imCl7Q31VVOZaMilLqpq5N+ueQTQVLYAg1hvxs5uQos2ZDlTZwAxkiMLnc3qZGoFm+h550ZhnigiVd6yjFKA1FVxWKVrsffhttSk0HVXuwezWWEUCKtP0nZ+6MvjY8cRC1PyBa92mVcAcVEb7g51fOZtg3h+ofoNdxxSnyooftVDo4aWsXSlC+0wCb35hgJvNROSWrRdbStzW8EA7zmE7Pwu1A5WCIPoKuc0lZWyqwoPE/BMcjBVEbknjNuSlcQSd4V3aMNUXzPqQaWTBkUfYwTOYkx2hx2eJrRmn7d06uPTXFiFW2x7iQDpLLeM4p6RUYA9Oya8dCOSBnKhqJzERHrzRTbZR1rpvvg34il0tApDiD3rV5OScWlYnQKlfeVyMQD4khwZ69JzmF/md3qRSnyVZs+MKPm/uldY1L89dPoIw7OswEZxawlPsPIspWch7ip8n8Mj4JvW43flzcGkTM3tLO5NK0nhj2d5CFktL7HDO3cTB9gB+fVfudAK1BHHBV3b0ILVP6xn+JPNvMJ030NNdOHfm2CxSMcEHQsOMNnjiY0YEQ7nYyNmML9TJRHDS8f2koPec+SU0kMu4ibGRpXnT+t9rwgI3z06swi8oK+ROkaW9+XHkbal+fts6Fy/SFxades1UUmVDK6HO0RtsGt/ySASq9PulY8SJYaXehvlapZoB7fZ0+J1jufajabfoU0XI1B8CZtGF+Qdc6x59sWD6b4Dqw7NSHJ+WgJ60VTjExa8RotcYSJrOZBexEM2xTTMPcfFJqNST7pWPPBFuwn9q22BnVI+kI/fL4khbBKdIwCyMirLPEL+S3dpG+yssTKgMinXYiC4VjK49Ufo8mw5X9VB530QdkLIc7Kv8+F3/sBeC04veLS5NiTJtA2lYOGAlNeTSK9zCl7OpnoBToqOb0MGX2TVTqrsWkZRBdGLF2AZfE3TN7NubhWWutEuWcxWZWS7VEMNnXlx1lW8/59+2ROLMyaz3pzmGbOOrVMmZ1RZUVBwz3UdGEcBqnGPjvzq0QtITfVt6cvaa9IIn5SmpRsfJdGVOT2grkMJQ2j3XP9tKJQ2VkE34NHQnLYYbC1eXccDiBLgl1phBDnGFVWF+uu5UF+5QSGiJS7EuVdn0g/4bmVVGG0HBPrL4EAaOACwIzKSrv2INqxeRALTycnX0GXVS+Eda0cmGsuICbSSoFLdf+Q9pVKi375JoC1wU/VHAmdJIyg6cF52w+hz8qmpOOPyyyP8y/1+s05TExjPSVxVhBoLihN88xntyvnG2mtdXVrRkxjBHt1vQ/tzsvNLmM8+gqAXtBVtt7L6frl4csQV8yzpIIZXKVRzgD2RzXQsihCOePkGxYkqLHZmaswk5vvBCVjOO9ff+l2jjn2Enfzl3qBOZzF34+phRo/pK228jZLweCSbmFWbJVwbjJ/tisJ3cn7Va5j7to6/PfXRileCChKcOloKAR2cRJcHIthnI7QWFqCNKlWT2rn1bDgNJ9EasVCXyeUSZ1u9BzySsMqmDKKJBx8j4e/Ad2318+yEBdvdCG5rK4FT1fuE/qlNKWvBuH2HNaOkMdJokUYonRA8EakQUKUytjOMgXZo4UdkN3mXnRmjfGYohYWXT6PIGUMi2IKV11RmIeehYNgt4gl8bGCtyNRGY1PUOmBHl8QdiBj2JmZDwSKRflZ+kQXr7crA9DD2wCowOF7y2j0l82P58h5v4ep+r2QgPEqOwF9RmYyeypIbqF/d/b4sXyAfDrK5nQbtW3YohXwc/CKcnGmYcBcMYfeQPmXiAKoXz6CHkhM6h6nIQApXBDdWo+Yp2V3guW8Ym+/LufSb2oGkTiMUdSPkTxM8F4fjYzpLV3+DLK6zTqpwV83PbEsN7HPtJlFMYxs+xqWMnSfNhIc0OTVr4AUWL4exKMExvJ9NNmJ10qD1U55wxF0nume1VUqLpOAuRzAyt/MVpux116uroIOtYMl0IOncXSpEpZHgXaWYeFmFJ7TeTqUOu8FB1NnDeMy/LyfchzUSNGlNotzZf0P95yK/NB8FJj7HSyr5AEDI1VXikcZ0bRiQUntsKTPL2nxSKA4s/FXqN9dusTcAyvTtfXqGan3twkFD/+X3w7F0t2F2o+5vleTUfBCCeWjWvm3o7DR0vylydSWR71VI25x+t9r1Ko1ZroD8A9fa3e/ApQQYB1pKNzLixYO8ce6GNCb0sg59FABlCw03GpXqGEJf8qxWaWOUg7O0NkLnoBjGfGGhqkQE7WIcj7AlIcWJd04C4hQHCiH6NpAdw+e2kAiXigd0bkg5DQRg8RNra4rQ/9X9ZCRa2g7dkE1PQnEEchPIQTukSKFc33ja0kdRjS9Q0XEAYTVlOA5+yyQ7eiTplXC5NLDdYGDGwXbQt4jj9qKvr/pB7qpeMFm3fyEMtSb6WYNdrYzk00B2rX+hLQcKHfs4RZSzjF+N2WylOLTbjlc6taaOjARlfZTI+6MW/WVxcag1h/yxW2qJ2NkxxuFAPYgGGYmoYNAE4ZRy2pPG5zY9/7WmZSXQ1+YhWwHU3Se4zNT/Qx7+DHf2sz3Npd2hTcRETdEPxn2nm8+qtlABtSHcRRpwbYSi7iJ1iZPCAByzaLBJ5mnu+dd2HJpv6WQWInm53eA+cs1LKdEG1gRJq18FtVaAveZG1s8wPj74PEQCocn3Krw4W34iOy6HRq0IfZuwInvCCBwtC0HDPVk/aVfhRP5lRH/KYo2onTsDxTlyRTGsi1E32TzlqYH8BX7jB3aam2YUodsu1qHGOXTmZJq2c+urJpJmNBIGXPQYyQLHddG3EgmYpLdD2SnHohmpf2TUHO/T+10z/ydoO2GI+t4mr3x1/VtI93lLCdlJiP178mAp4RJ8KPdfup9V3WP77NEpMOCyx93gzPP8SDqeZV6wmG5gNUkzrmkMdWaFIgxQx/TliOhD2EoznV8j04C71ydsyA/zxKxwN00faANv4bO32FDLIGtJ69K71yXpiLqi5QIaJBpz02PI8TwvNREVLWFHcpGf/5uguZBPp30AtTH6XABOW0R/sDqq8IzRfgHuzHRfxgxlOGoeP7RcDxiYo1VXUZ6mZL6mBjivuVRB0DjWPK7qAYe5lfzyxA76SeSxJz2MkKSx0Mrm0EgkRsWxH6SW1KULN0XIiNLnh8W6VYL0jmQ5/YjUvoLeNT4k+9v3ckVXM0NbKxZ6H9JDVKa/uscM9kuxh1T6Pbc0FvFPn/CHtgQZVF+D++I2PzakkR3JOQhNuhLlO5L/iURFPcMWnJ+vvpXOJlksHCS+jruNAMXT3PU7mlcxzpQnbsO3HGAk7JmMploNCJ8QP5bSTLS50P03giYwgMaQRwkBA2cMnGyfypFIDpVRynkwEoTPx+k/sfRflV2CP1NaT5WuZ9D0N70Ei7zaZBRxzivfihFGnv8SwcXLL09OCxalbbMgtx+wXRUc09Wsp4u/cL/vPiAIChloSfiOnUXrYtKfURlfqWihXXnW5jm7zckvYm4mDbkls0nm9yhMRPRHJlpel9+wcS6SI9hzSN6Lz9ukBtWT0bb7gLgovg3zlY7sPH4wx8j/AAjsezNPaH95RXBU1OTd8qhSMdxrlj/3++s/3msHQeEXnuvSgbqQy0wvCF6h81JZV8YPzARoVKK5ldV7RAZYP6j2uIB68ATVuuHQ49avwLq/gloOgJ3JldVDAT+2eo+nJq4CuOrXqjvTh5SC8V/x0brHA7Ddv1Z6RmvC4/H4SIZV9KU+kuETrU1UYg00R8X/VuSP9QzS4hb4Zx4YcXUGqPZPKPHaREzxKyzxnetDLxf6YYuBG6zOwa6VUacGUSX+bfqj4i+gLf4SR7HengwFQ61mJ6Zc6l3bZUseNDtgsQsNCi9FZC4q+G6+fZNfsU8qHBOgmobTcuoUrMFuMN/JGHM7DdpbMQwo5xG/GgDGm+kLSeqjB7tF6XVS7BNDAiUfEsCXNWOOddRkZb+CfqFjPfS5s23LXlSlSrY0d5JHeinm7x1Tpr91UzTGHXQdPFhKPX7k5DyTyrmP7uHqnajkS/q1gZmG0d89e4Yx6g7KvzRfJZD4AGkmMTJb4BURNkJNjCcXPG/PKuMrn5kajpwTfi/q0YX1sxcZYAi/ezQjlGjmke2VlROWEtiUH1rihy3u4dJtSC1u1L5VN6LBfQtw49NaxUJMZg+QqTqzupHBKNHdFmFdvuIZIrvK4102MshOwHnMMFyhjJbeitXxDA0gDJW3gKixLIiOdsWQ21bE4eRv1HvOcIJlkglwYLm1cb5EjMi+vj6J2fDfPUFuk3BEFNzdA8elJoDGkuH4Ov7Hs81x6owl/xrk2LJ7FFSpJTeC81YQAjO5BehSoB4RfMhxe+bmFnw0sIpN54tdMt80XCqPZ34pfOQEFRWvZnuiihPWnxLAMZxQX69eoIMmUECr8wM0qbJz8EIvVLvZPr1n1+0qZFRSazKSsxurxMkQdTx6/ZiNkyw7Dnm1SMCE/8123hCZu+NHSHLEcrKu0J/k+4dJMBYZIEe855vP2k0QqBvHKhKF2TOCnaNXJxlw1g67JpHMRT8VGYTDAzQulkjrcpFXC/U6l7ffiUIpwKPKPr45X9lUN6fRGbDj+3hxWolHt1ncyl31plPTVRTyi1V1fFr9utoy+3SOtFn6wzAqOgSfnS6buf+ShN6q71kVm5gBg+80HG7695Dlmj3hVj0sUILBCvDwjqTBjTycOIU4EzpS+8zxdRVDwSx0J41PxZW8I4K9+bhVkxWuve74AughPbVE0UaszvuL8wbIHsl+VYvZE/cS8ldpzjcDuXqx4pgPK23ZbipecsasJc4eOfpkRd8KmResK9dJEstoOeK6N/hWH6m/2B2FLDVkauPdQEBW2D7Jeyljw33slV9ZSIT/g9K0fvNtQVqgfb1CF2c8shKdIcvG4o0TkxbvYUSDHGW7Z5BKh9DdebZtIqECOXEFJYK6+b4X8EmNXSnMFjlJuFP6pgcoqZCzQyOBoQ/JDzicERb3k2WXXlFVbaBjUS8bcAvuX9KZvnKBSW3b7H24Ww9DzEYHRjhQiBrBDQ7UVSPRB2h/GmbVKlkyoXoooWdL2pGXVGiG/3hDPIWt7BVJx57DbBohXVg/iHE7Cb552Gg8G5ab9yqOdLAQvL+aQAlCV+cLKoEHvKLQTvaaWpzeSix4tXvU/eI+zuT1EQQif8VaRLrwIx/2hD7BR6MzpCHCONb8qwEn8j2Xpf+vWw5nS8mtqzfIo1a32Cw5uxLU/zNyUBXVg8imgN2PhDodne+u7JH6wZccUA06+IvKzprM95FIOM9GSkUOoqLsc3sldZIrVnVYvvy1kRHX12wlZG2Kc9JDDy8BzuE0RIbsWsXXP0huyWWUToqkSPITS89frPR7JJY9hbvT7UkoNiRkenSIlEsZq1tApjyMPtgYl064Plk/Dc8ZZSTYC18gG03tjPoh5HTGC1tVhqh7fPeENihlfOFSWwSX3lwFtW4kn/6m6acIYBAzybOreAZxdbPhQeBikZbVaMJcQg1cRKgo4jK6a1rLEdzTvc017Y1UpkaAg78eYA4TCA7CEEiIc/WBIawfwcUkgTlwb0qejvS2qhCHrMsesFNO+K2syddisDXTL+YvCS+4pueoYAIgdilhCGjcZ8lidp0dud8JVeZJ5K4XKAXhjS4VK88eNRu7TlHvEOZW2HJC401biwSJqbBRGYDTrzI6BYHQ97kGQVyzXOWGzBxgiAXtORkzhBUhTG6rQsNJgsSrP4uJ4MOxhUmH7u5US81Anj+zWDoasBMHJzvnAnq3Z6vvXgZSHdjwv4zyqEwogC3ka1V6Nw8j8Vsx22K+apSD8JimeUWrrRDwi/0oewT2AyzqxkkRPIgFe3732oRzR799T6fPmii24yecSwN6RVpZxBWvZiS8hhD5GKKMmJpBKJVMZB0GzkSyRlu8yuT2xGjZBLy4diZlSdBJ1Z/mb3hkbRdVX/r5S1FBLVm9kmcTw5yRpswPVHkges3NDouBXBaKb2Rt1wOH9EgIUGKHp8N+b1twwRkPqbbYL6EjEIWvdWe7Gg4skROGhwMDHtwsxD94XysH98+jd+L93/J946jS6ER5kxZkoZoRvH3C6aTIu4tSMLGGZU9QFcGjjfHjWpcnYe7BFO2s3ulqbe2EilkBM/8tvFiXynDfKJ+DTZsHledsrTeN3pB3gjlmVtByRu30+5T32tzX+ty65MccR7LmVmy8ppB1mbtw4ZyAVaYxXcL46SMNxRGVG8y/diKJiEtkyWATmnrOHADaAKzI39xQuq6diHjR4yP2MgADoP+sVq/zR7QnPSV2ONh0Ot8Z4dGcl47IYdSRuq9uOV1rFEnO+avDKAgxFG/O067gUlnHgexvLM2LdO6psiXpvyuTBe2NSTJM3YlNw0WFoqYzTbpJKNXhOjrd18P7bCtvRlMLjGnEOuiRIgVEJcFJOKGFwAKLAFjmL0L/F+LgcgcwxJzqKTcsXPT+PCBSRlTZ952q2IYDWLGoj1knQFCy1cbOCvVrvVpRq+vejIwsR1YJWszgGUMgtd135jTkH7cHn68jT9jey4jUW9WH7UOsuldIWErhz95iT8FijalcX9FiDT2u6ApLgvW3F9gXe02yZTWFJWCjnkFCkoBex3opoFS6KRGKnLIBe13r6KLtQrwt9AmPeMJfbdXMQo77Wv7RD5ePjJCGI8RMkHQWXZWc88kAdYS2asgcf/Z92jltMTX1Ky3cnHpbo/8yHyfvqgwyV8Wm+rUwStR/A1FTyo8A2l+IbVmD1wmIXtCfL/Os3gCY9N0vOX33SV6o1JpTb7zFt9ojoWHlp/RslymeJVJi5k6eI8Sdfy1skon+x9bwl2bfnrbW1nwK6zZshbFITn0oo41RsNtZ4JKPDWtyXgTp0O80jBNjPT1Wa7Xl31NWEZd2VizLo45LNjkSvnnfPaVKbbmy0z4alNXIRNxR6UnovvloiHqIXBM6jteOss+zIzqiZ+VIXq0Afx7IXHAdAZvE+9Y5LykannCEqBAyn9qvjbiLoitw3RGNy/xZZuaDStiNBFddwxRxyEBdWiggCEDuVaYjYub4gHgV3cpPRCxlAehoUJIskS7obFapqnpBiD5q1hmFDx9mrEqYAuRgYzGZrRypYon1UhBaoR3SMEYdeSaBK5Q03efzWlfLV2EfJRt5ZVFEmiW9ZGl+92LYOtDZqwYlLqvqdIywfh6eBFrbmSWI0ax/5v4D+rUNshaIzeJdAjrkxSCETZvUwRErVhy0NMa/Q6xjzZ15bBE+G1CvAeq/4dwbzJk99sI/KrkmvjNGLDKBXBhNlE4z43FT3KwRPpCttw391XOHt1V3nono+dU3AS6YyzMGcP3Qe9a1/ahkUkwq9S1PFfh5wzMfT8t9j7+YYf0qICRgY4lncjCPm0oZObP7vSVwsPdz0Nukm5SMwAEl1uZohRLgxt9jLhtijSZfQ+tGBaHxbUDV21d/att9+o75Gp1WEhM4g05tXTKB2R2u1c2ZcqdzR7wytVecOTjzFa9GFVhkWKFFFGglO6FJox7Qv/YyK77Y0V1COgDljdx1nhciHZySs+J1akuNdJMPd6wvTTz3pRE+bC7K8LQ7TQdabZXYOnMXf7PAUMFAWZS6m1cqoV0ZwTWRp+GWitT5hM9ltPjcNp/xjthJBIJ72uYEv0jwI2cvcekKzoY18BdTlZxldauP82wPPWmE+kdS6jk7HPbDlLHE4C9LGuwe3w2Q8JSnptvtwQmxyvLw1Y4nGyfOC9b42J1tzHN/E5WFZgYo+rE1yech4AooxAqKq0gBbmdqiZQLNvo/QiUZmfvYqXm5o+OCDXhYkfAEk9/ByUqfumn6krnd1WLzLwJ6wB8wHNQ2QFkh743vOh3uYzTNgAUoSkDgKqtrwck+WOCjj4cqqHR16MtKceN48fEGJWKhKjz0MFcHD5n1TlIQPq4D7cn3K3TwuCJHuxCc/BJYMeY4376GLzW51Ba+KsOnAMycTfcv9QfhbHNDmvS94kQXPOBB6OHBCa3TkiHtQtZzdGf9ghB6rkU9G6w0r4KkPdN9c7GEIdVYUoAD9SHuxiHfEATkQmhbOfeLUa7vD1qYRLUPmXs6XkFGR/Nkif9TdSm4TmxERUntthPG/ip5Y5z1XjTaACkG5/0JVA0khW2hgenADmbvgR2o4b4w1i7b4h9pa85Gjda5i0kRW7eQ1H9hHh0s0FTAcXgZ7XscqBddyZABHir++KXNj0MiG0h9o8S9TrAwPWCpl0aE18P+hJ/8/d2yVKrjfJnNB5zjWgxmyalyjBU0mm5Cf5/p31u/iXrCTIyKvbvHmGNoygtntTfEA/et/t7V7uaMlPVvkp8DrjsEXKFiAvrf3aoW5poGnAprzLru9JNuhNb3pTLsj6x5SSCcB9H2vC4qfOeq+sZGGIysdhdO4ZdnctGx94l0QYAtdMdxiKOImYE2q7889zalDnir/ONfpJCbMkkYsNC2eDtDsYiWdzrBNJ+ZOVO2dvlIyMRt+7PynhM3ZwjUwyqOzaeaeW6fjA5GIN2Ko09si0bbBI+SzXorFADE+KoQKBgKp66Yi9pMD+ehqwBAnuIDOdagzDOAa6wCyAB4yqqwqk63VujihKoe8eULn4gZAQ2K10vQjsX3jhtT5wvFPvGB5G/kMNn8710uJhwFrucORlCQY6sZv/VA4FPMkbbD+U6jbiCOelPzCqYP3tocihxEjp4waR7/Vlf0PCzuEQqXrwkYkM3IjtNVZH6bMFSD6A/VEb2Ef3EV0lP2JjVMyP+HavKOJ/B9GfnF61szm5pWT43b/wacb2FlueNVoofK6NA6XZqCDurVt0bCxZenUUeL97CyU2axFKrAMYm0UDuWGuSghuBWLySLRbqOGpYxQt/3Z07OBcfoTf5POyDJe9N0/tXxlHJQJ6c7N+Vuw8zU0i6ybmXBN/QYPZAQCznXkR+1/jfgBF/V1ihN+LUWetSpxHy6c6Zz0REsqNB+sEDU+MMpoh3v5qj04naxSXOi4nwAK3ihl5avFue/Rx/qDTzclByp0Yp/7gheCr8jyIZ453RUY7LVGeUuLZuQAEq73BAMh47jrAco6ykGKTgca45lbl/Mv1fbsnbW5ELtvpJBGthle5qom42OZbxcAM4/IZSIfEpvCQJtm9Gr+jIIjJ8MDFuv29GFjMiZSd6GS0ju5Ql6ziNn/DcHqTeErMmGzFp2Batp5ODyEO59NgYlnFTP5x4sitbPePPZ3x/F7dqbNk3FIqztHm+y1fmU0GSYmkNhTIQCY2umQ5DUxGgyfXz+5C0dDsMgCSUC7+l7M+ZOxVIyqq69R173WpO9+aAwOvENcdhmUX7IQxvkIuMiC8/pYOJVHTSyBEDfaAzn2U89SqcijplIfjFRpqsMS6zoAQw3cUfDss5KsW3JMLWXaPL7MrCOIvx8dFVxeLLoTqhHgv/97BKrqqYsKuetdf6pI+c9wHeZgsOotBUD0hWZ5/WSU+kFIm9GovS2ZZOApOhZgjJL9jGam8oJBWnqs7evxhwCPeIoqiqSE9tLJpAJDmtazPJGplIGrnG+0LA4i3nUrFLUx4LGO35p/PlCy2WA0bApYj6SUJmBGkJS4fPAeUr15CH+1nEoKi8371t8MiPlfZon9tDNlpvI8qBgUe1JhoL7liK4mwwKLyagOFCX2x5rb9oQx9QqZwyQPAt1yHJIghsdmMWu3WICnI6FnV4lw5PNsm80Q2YOPuzyhjCFCLalvopNu7zD/r6o+36KASrtbvR03bzVJ8DPgysjCiUhOxo8No0pHF5o9g9exQ38iaHNG/6+4rKO879MEoiJwTo9FyUP6rxpqyVTicVLY4Y3KU+YXSSqmt0o2FOzryvxQVXDFPKAwzp2gAd8rrn6HIXrwJYFowxpO1MEHuT8UJSVd7oBFIdBiOuq4PUOE892ypQZ9MrQ+nvJAQ0+tS1QF2PpLuTA8GZTJyVE7MagUDcxAtjleYSftVILhL1DJWDaamEaZGAricMJm2+rFzEbNuhvUlOHkb1nswHMJgpnKADgiAHeSqKtk8QaK4koxoZkhubRodoRYayJkv0PmEjTMXKj/Bk85Qm0QpkdWy3WZSDI7Yi183Wee+Lf9e9GQrZzhyPfFt5fFPOgvKQpTsR5Pwxk6+UJNBCbhHj1Hqqtuuxr0ph4dML0/uPPfcJm3GPVDy/2bCgRIORHnIN197ntnq8IAM0CSPmnt2TkEWBviy9Q+liFe2Q40994Cro7y19bbh05Ej2PTX+mUlDPwDJUzWIGTZx3QAP2dOB8p9ADUjix572a8PtYWQrCPpIHU8XDUwHXMr5dXd/a27lfDAGN14O7S3gM107R08bs0YVUydu5u8T7DM3wI0JyWPxxpBF7Ees9H0YZ92g3rAppR0+v+6h4EyZZY3h5iQrblvJ+G6lFxTbqHnfCgo2CqRjfkk1B1yYzGmOdnQOTNNCO+Cz8Ke3moGsi2k9yo5iZRNq+dyjFo9R/JuQy6sgjQL9T2AfkUbcHbP0IF2qlLaZ8yFFiKdCiFfgPf+1VQwJZB3rexnw4PXQFuyuJd2cOreKygGhCCZO7I/6gwd1p1GL/fEZt06eXAh4PcUlhDvxflfokq9EfxUyVFzQHvyrgcEYjh7eHvWBeWNtqe2bkTRDikc5S/nhuU8z1Fd7gAeukR3MjJlPvBSGeVE7o2nzXfgCEUwhTw4jIVewQ7olO09i5lXO2cJCvOfN/BcAEkf25ipLURpxGtGgutzPL8lyJ9llJJGwxcPiliHnVGXWaaefS5+QvudPUKSGF4nSl4E41cT017h0zeX58U8K7q/RaRpzmM6zV0kwl4x4z/l/NdRKHwhZR6nWZX0wJ6A5IkpqfrHF/3zQbxdrqB/8Z+9twomBH7WZb/y+TntpzRJCIaEpgFZUbMncDZgW8uN5f46f05tmKyIKNEDIUJ+0HCOfKbFRUnziwP6vMxjiMe29xvdIxY1HLXxj9m7jtPqOjOKpZLmvjWGNSa1r4uL+d5o+jycfcxFe4UWhQFUuMFPL2rR3nB8HhscGK3RqJgWNq8bzModZKoKxXL7G2ADeCc+eMpzaoqIlPfKXrhtkze/tXf5baiVBnUpKP887pxOEtwoDfB4PIXaqXuNoYxHrI/862FYMsGHaazpv3vZjmJ8Ac2nlJeMlF7Z9Dsq3gznt9jD2XqJ94/btlu6QFELrl4E3Agsh5/whtlinzSF/YIv5FR6B0X38Whe1+gym8evkXDynN0Nk6YEb8jaWb+zZeJ9BtIIfjap0i68i86yla9Ro9Ez4Bh/jblXzWqRUIyI9ewcgf2RW0GsoNgXgczgkNcRZHih4wa1YYiFKKVTgPBZPcsns18MRDV/VrgdhCIAx4vbmURP0YTIj/fCOhgW09HirPSjxsQDR+a+yLO75L37HDr2tS7jma5uaiI4AhXs6d7ezqYaCHLlbwD7+CKZKc67CTWe4n/DIDNPm5RXeeRK5xEMOcK+228mrCxyhuBxbR+/pQdv5Mf4BgQ/QTvN54e74MoAiUFn5wqdU0snwPgOeC4OJjS7txf4Itej7HMzOkMi9F7Jc2b5wNPrUFfKhhbEagToR+YbrrUerxFVdpOj0gtnSa2Nzz42vvR4QpdH3k9brHj6Chby/6Mpa5RxSRq4U5xI8DzkbgYkpJyxTMcPFou5bWwYKwMdjRkiCCgXtupbp09Xc0nzio90TtBQ46BiAaouhVOrC0zdJr5aSAYoQyXkeYVyMWRGp042IfntqdMs7C6T+HbUbM1JNXXuvdvgaqQp7Kpy+nbZg2MfLmUW5ES0lkGokQJh1yr4onpuCXcPFeYh3A7nlbCcfXzbef5Vrsdn93jttOUG+gSqyU/Nvp6pgYHEfjfSHpntxgxyfz3RcDpYhS9DQeDd/QyEk514ATdfoCNfuimtb2jQSGv8QTrzlQqruhRhLUngQlqdjcaYdW8m94XIm1MIy1Nr21bSZewdadCimkcgoksYsd/Qofb5CQofxHq3IbZRz4U097c5upYjFNPfIP7I0f1Go5fojkBrTTCmlF1stmuuMLDaLnThu+oydmPoyEEEIMIH/3mZLA0iA5KBXi2BqV4umH56j4uCT+G/OAG+ETXqk5hLU/GkIBgm1mPFSLhiqAtK1kw4FGVWCRbSCd8fWNUkjqr1iPccJ6GJKApU7JFv9zwtYUKuG/nyUZvUux+fGZkUICBtm5wg3gkwEzC4rVjleefFKpP7wv0ASqVY31UT394umIJ1yCUqt9FiZVgP2tsDMqMEtAxRvjCtIIG2G/rVyF1FM07aJBh9SjBd8PqyeVUxYBXTS28/XoFiu/8MqY0+lAjcHQkMWvOnWVq1kziXA5yaIS6sVyMdGTSNphqG6yfgXMIleRWkgt/Or9y4VCRXdJNHimfCMmJtd4sJIO7gGacKWYW8WBDIHYSCzV7tzSUd1iYndkOY25WdBbYigrqOamZdDpYGqdkMtRm1E/USPqPo2sHGgi8XFyfrKbo1pVwc1gawm8TfrMkmsJ/8HwJSqzJgje8qQj1ixtsHLzeSWB2HKufPGmghmH6VRkHPYHWRJY7KqeuyeqIQpVQUmGH8efwTOhu0u0yFs7UbZ5PsGd3f22BrswE8Vk4GPWitbryPbeN9QRUHaZry8bewoAgWsYKGRxNefGzpm39AeQBlQPuF+OCDyE1BSMRub2wkVDwuYGImp0c5EUxggUSctvtOn88ykBH2SKXM/9Twe14Djx87OSslzSwFSYWMxpt9NVPUwHldmejWWvLsvych/xgHKQyL8HABirrtahkzqOaNUyHjfmAQVrIrchhEJh1W8Ykmfsg+1srM+LFcNuMjTIGeiPrWuQYaFefAeqwJENiJO5snERh8AvNd8O86eJH08EM/Wwnzg0f+9pt1rGGagPmuKHdFiX8zRTpsGaljrgeaQa660POjCDtFEIUjvyarKXU8mNXisNJKmCG05/zMOVyoQtb7pVu8PJEttEWOKH5aRxKuSQIZiDbSsfZ8dqPd1VgvQMORlcRoS0OV77rtS8rS+Ih67/OTyAtTGjqtlSRWtjLfUxv8xcNvippRwo/u5WOYNwso5moPQZUKJdKSzKEkwXHsFxB2RUFoWkxb9otpWDkfeyjd2xo19XMB141dFC6531jUeTSzScVzkzEy15v/7oqxVlN4wBRa3daCv78TCKyO4ekmetzHTOljbFiCk0SHy+R8ySxhB2PJ6obG8oZkk0I9TKsK+wNMARbYanNWNoom52YyfucJYFg9LVKPQOqLnQ/+RuanxuD8KxFs89b7IEqMiTGlOPHRoTGWdWssalNrlwUXaXpvyb2fH0ANNnr6MfDANQ6XRqnD1l7/txWDKOiCjrytfyJtKKYz+K2zSz1STpkoWYQ4e7aNRgQuJWvvQLLrp6sNBMVrMPvAUPx2DPaNIO9SM0uRRy24weR/t7FKVEhQ+xCCfHM7fOLcVHY+JKs350fNE/DFunpgag0nOyWF+r1LWnnRU/KP4GMSNwkrf9f5rR6rfJI7g5xmSzhQafxA9SURApdfoy72ZvLQvibalkzezr+r/m4PKsKIMl0A2uuYvB2eUWzqbA3EsGMZUrwy2u9q06iNL7WHS3qLH77Y8sALjSb8lfG7CCYLLFvkIgrKGvRiTxhYhFBzmZ6XzIZwj4wRHrxyMofjktOm7UaAUK/LTrCJnRg/130tWT1mMkDC6Z2q8EgQkRHNiZi1B7rcsX9NfThNRYjaUlu8uzbIDqGtvw37/xdEQbtbM+Di5YBcgwQE3YlmWypm8cCT2cIw+ng/HDRg/5R5lLW0gvCAtXSZiUFTXTX+8nCbsf+7+DcjM5xItnaRleLB3wyBgSFojUMTyxIJfXdhjg1r3dwLUGDgjVGjpFkY/n8BQGeH6h3MTRruAiWcKSXNEO7XrLO9+VWQSsxaUd8vXdhE3++id91wm3X5zpnADqptL1ObJ5f6jolBe1FQwGC12xk1z9OFHTLfkito79ECR03exytMIgErumZdSzNeXOULqnNx7vHYwHI9nTaGnWcueEFWpemfhvMw0ZWeHJ1tnKxmF0YtxDw3Py7voHLtiRH94nDPfNqQKYXAoq8EieIIA2nwO/GRr4Nhj2YzhP8iTRmYybYcS3eA8B3u9Zdgw85ADVa32XesGPir8FMvB3s7Vf8MDx2Fxn/My9maacyFKr6K/hM1Aqe7+DIJ02f7sT8XtfCkXPq+BCFRSMn3TLKYGw4OJ9c8uJ7q54MI8rShKkOaVzAfgjHmQvROv2YTHy5X5F07mAz7i6C/Oj7VCgqgygEpHYE7g4pdbSXU6ed0AAz3+r1iZKpTZQiKhPBmlGI/HgIMQHaKVBk9GRIc3nBCmB36wSm61PMMY57sB5HKJyjrzVXqbpBU3bXJUNRwmraNCv96v2aiGZvBNRGFbeXXDvlaq5+J84gYDNkeF3b9IcTpV0U81W8a3HCPlw4Z+yGXan5Hv8/AhRPRfwbyO1oH/Sz+cI2DP7O4o9abMwSW0XekSA4cuEHNX4UvFk3ruEoo5cIXpfm5nIElouleZEkaCbO2AhMLAs3HZU4xwXyxfdK0HqrLeRIEMqmzY7/mO1NAqpOcWefU6UG+W7s76lywRgvBoDse18xDXYREwTjGniZ3271oS8PNUw6qzZW8Q8qaShO5yt+Jg3flg/1StXFFRdOiS17P769hFDXhn6qYZe0lQnf/254AQvV8h26JyqoGorOyHkNL0HSHGsiNoXhqH0QJy+cGTAZdPtK6EphSB8Ki3ecrkcrd2pG3+OFRRD2SWti/9aj6HxAJudiS9ztj+6wxQ06TKu8OLhYEN6GFVwr39R8zJoiX42pxIvNmzlBm7GQXybJzDECpac6pSaNsRTiTNy+LueFLZID23eTbd8wQWKRgPyiLUKjIzzOD1gF6KDoxFz+jcczzLGV55JWYOqwCDy+qGmnvnZO+w4HC/tNzeYddM9g5gNruzLABvJ8RWpqNm3m/XRXQEm+lcgNx+7g3gzg2rF8hM3scOUrg0XLjhYLrLwt2eJCbEO02/ee6PQ+8GdZG/8ShEr44wK3Sf8UDWdGw7qUGohUex3w1GYLBQsjri8R+sTduayVbgN5p2QilQeMFendo84JeZWTnW9V2zedxs9LkE6uOchhE5MhH6iJh4YilFS5kGeybuKyJRXuyaMtnsF8LUpJZny7sbMHL6C5XtkMWihwtMjnG6Tcn4E6vUWO8m8lA+NyfwXd05En2/KWq8iN7T0Egvs4BLvWDf29i180r9Q0u2HevFIftlyAvYoBuL9hMstI/otbB1RqFYR3aYiygWoPWoveqrxoVDNfU8zCN2pjZtosUzZZ/0ZF8RZK2EnT9UiAh2dGXvyG/9KzF0REbtovpPGfYrEE59Rbew0WyUDtrdCYs3RnkR15Ex9CG1ypbAVPs/bczkdSY0Yzk/j9GaYHspBLGNbOKxEA/fRw5gjGgsejduMuGQIzczZmQKOHRWIXZgotaaQ8oxDrMP92PlQyYCd3UexJhVYn7gICtaYpwFwzYTgiwr2EorSzbZB9/J4HTl3ece3BFlWQ1JKT+AaagddvzA34VrGdLFL22T4oPVCzK+fUA0xx1JE1nUeacH0HBm7EfGDjjn6g9Ri/egoHGkI4whOcnh0ixBXGcnVkmrvJLncGhm4oWQzHljzKo9BqQZSSJafPjLFV2wFIJGcUE4rNl+Txh9/qKXWOiNlsZ3nfhaNgwpX2VQN7mSes4PNi9Ja5HU/MqGqxGXgAOGpVDZ/oHM3osAGtadUzpYdsJg+BsRccSo/LwjUS+9gwfGHM7yqib3SoWrfWq2hqWHMOgFZRTwANOF6erEfPMuhvBjUsbo/cLugxtzvkjLF/wbRFsR7To9H05FLXqNNIx0NVbRW94nHIvAAfbnCj6aE0MihKdz7iwvRUqj/XeERP4MuM4itPUlW/8XvRSvWPMC5LDfhnmJ4Il74ixkOWs/Mm6+u0A3OgfIZEfSEfecZdWZJxCnZ7yE6iWU1zEQMVZhg4l7rgbduXsByilIB7U3bsZ+rtbLgL9Ow7jEfX4MCuKBw1YGdCw3h9QCfhL51fVRv9omJBcZbBDDPr5PB9O19+82Q06BM7G5OlhRJP/VNqwXGGb4Jm8dXcnxHsyHENCvMithh1b4oj0SGBwIr18yxSvy2v2h7W2kbX832GWyNd+eOHdIgpmRpUej+UoRkk0Sa7NJ1hOgbIfYWJM4xyKJBswP9nCNkV/L2XTryK/R6xCJW5ISzyU7CRddn9MG6lUn51Ptw3EGVyOkTmv7BxcOvBuCWclKwydW/c8AHay6S3k/3u6VKjvqc6vq+xkhcV1NNHtnbsz8o6O2l7s+7wGgguG8mTtJF1vDJ6n+pu+JyxPjchHv3FOOtBiSPSLuh0CCjZcTjNh5U1fUZxE9bCh5bjcRp8wAIqbUHGJWfiTVUICCLPZtplY2vjomyMc+K0Eltr7dMEcExi1ui2m4iSx3yRcqIowz3taDTh6mFRmLkaorLLYMlqFQuKux94FYzTrbXxdF37Kr1XmhTqkEknDBZ/Da0hbDVZCEg1HRrc4NRLXRV14vEZH/6kg4Lo/8BHgvbgapfoWX/q5sS3rENn6C/tjeh9/wuIemJ098QpyJGOJbZiZRrylJy9gm/J4p+2CB7jJGHaHhXH1suMyGH9UI5tfifxTQB1L1hDy+2iW4Hd6SuzW+a2lU9rJeFf86P81iTe2g0tCTIleoNk3B86Kq0SxKHTacjGfYcyd/LdpJmT4WeqLURZkJxQlOMkin6cg8xU4OhfWDfXoCRswmwwWTkA7m9T1oWmhiMm4kjYL3OnqM2s34NqcgdbyJEkTEJ6g20oSYQgdcHeAQFtEilV6eabkjFJFungRCBYGV+FP8CPAb/DLixskkZpZOoEedXUKEj6R4lj4CZb5TLUaVk+Zmwdrlww5BNAkDZVFdUfSqqa8D1GC7ngCXx7JrLji3wROx4thmpMIf3ht8E0wR5dqLQ/JZTrVnrcBGBvSi+NJdrpDOeCGtscczh2NVsOvP4Bh0ED7sEPiGLu7GRkW3gBA6qj/z+sbGYzZ20RUXr+UE512ibzRLpccg3C827Uuz3lqb7zrzp2SyNO2uqsMhiX83INbdnvdyGjtixPRW/fWdnFTUs18ZaijT0/ZcCNlTJPg/10FkBAHFYVaA3i4k7Z4oY8DlKqkT6yDwFhcpd87YxcQAFC3EIhxYCYemCle3TkiabnGT0CMZzdfhYwO3l6/x1X2wkrhMyHMGUug7GtjI7oZMJemlc1uNDEOom3wXNVbxM4ll1Y/OPJX0FMub+NQFqhimjPdtBXMYB+81oRgH8q+/VhyOy9VJjAZjGh9FvhYyvrvuePz5nvkDkCl9LM7QpSDBPO4mJMqRxhmW3WZh4jj0JYB1pZunsvR+WB+frb6flVN17DgIvmnnX3iMte1BgO46Yy0ZBdBOUDOdjyKwfN9IBL+RBTZy5oafNU7HjIgbv2gLR6VvDpkN/R1HkbVnLSiCpx/WMIbISoLELJtbrmIofMD9X0HxxUGb3+MGEDKE/jE6/NYIzqB/d62h/U+ezBYCeiS1Ni6e8aqE+yeEiRBJh5ax/FTtFdiNUK53WNMoaDXYNePoBHDJEIqp/ifKZGut6m/OZnCMBjFQdOOJFzGrOB0T77FTmzcVC4WK5v8l6zkxD3/MaNWPjLZWCcFvvMs3iYW0D5cZ/pTCdr6VAjz86uWDcc3GAvoQQTgv7z6htbIZa6pDRHj++LCq0ETXjHaidmZULclLHH5BI4uUnEBpuq99zVsdESiKf9RdvnpD0dJdK3n4dFIl4noInXTd/5+XzQwhUqV18SaaTdFEQAQwWda1nTJ47MPoHEJgVEY6gSu6rV++5mgfegBBdokvI5YwM1tgC7PzzhcxuU4pgtTODYLBE9FQuMqIMzkVS/nPA5hVP7IsQC4cbtLxysmUDb/VH1fPHtScgBkcerWmvmUgQmY3u2t8XDxQnKNXb6lnU3WWXporSvuJuXiiPUbTcrQgFuEU3YHBdtwhriNtfeoGNB8sw3lEsOCvwIFUNmU5aNWLDiTIaMtEbjyuk/wBGwZvEtjyxZCW8M/ikCzgXqq4Luh6gWB+xpyM+bHFPZPYNFuDqryyj5JRqq2lUaMznSRVLJP3kxNXPjTr3Gd37hFJ0E5tTNci2LQLh2HEcb1rrDEXbJu/v+0hLEpuSGH36z3YNMyfhuAo5mfsx2XV15MbwGM3jH3DX2ez/jGLtkXmGflrgLqZsTWzltsFyHoIiNdwE7PqNZvyEGXOpUJOcms0Qx6u/l1HoYepKTCPhAUxYCWzH7YY53kIPXUXDqAE9YbMM3LdL6wAA8XW0NcTIm66b/HG5Ung/WpRben6KW1/Tuukw7D1YKTtCLPxZdgg7QzuVcuF80DMN7DRI2j0lb+QcNrOffOQXKLaYIjPpcp5S2HR5n73cnKIORkHukfgEbwWl76d3qDTjvRHfi0gZobV/Qw/B97T+TFEkHHLDAFVICcSWxKnfSzVX8ZRL0+cbgqR/5E92M70oCiLFuq61fhLRg6gVRW2VuQdtYhNj6yF2JzNtpGCNKZCmfgpUnF/o566KGA1aknpQEhERfms+EyjtYikbXmhKtkrU+Y4Eq5TUXNo6gMpqa+Bv4eb4w87eFhvgZzZhumevWg383vtCaSRoYfNYKHcV4gRkIYZfFRoPhz+yOb6mtGGGLqzHq1vZm6YhxKhB5WPzyiuqg5lnSvtEPYC7jIQcrbbmwDsor61GNP7l1RqQq+NL80fMHvgvAPauZVAA0XfhYaqY5JVcVpk0tWQ05R+iI/14DzC2lBCORFxoeNCDSXi+kJTfJrnQ3Ia99I5E68/CilGUXTMDLszEAjdqOeDrvY+iN2ajY1QjYeAa6NfSGEsrrWQxLtQs1RVwf52m8/u8IWhjOhuobymbQfv77a+jMOq01vcrhvbMxQEij43qm5hgjtHtS+QCgsc/BIPwDm8MRoIe4ZzAxL5/BEua1Ug/rdVDCP+olIaqU83j/FdOyPVGXwdzOBHMqZsO9Kd3OLbqPYvpUkoIdLcF+aW4WDzIKPnYVe60jJenzguq/uzMQH/X+BcFmv/2/9E7CCYU5HU4Hqvtd/ahf9rBWbEkZyjsPf53W5ncmtYdm8JmgwzNiHX9lH9uwgkncEzNIJHlbVouKQlUfcs2S3j5qTmIf4xRty8c3X/MF6Ja/YJmTBQnE9/H7b3wjDnVlPoCfUhF9Z4YljRW8OJEeSW/4nkVDC+PMevJPWlGqQxW9JBOK7yNB9Q1hYQNExytmOfsw9M5pS+4U1LVb1MloCH6tX5OcogERaDo3XzqstCXNrEXR8qx5+XhaGqU7zVGLu74yINGJ7jNJneeMh7968QMYcqQ+O2eldPk7NIASbn+GE3+wTwjaOfLOI+PgcAdkXiKzt4LEcTWojiYmYk/DZ6Cd58Q/arsZ2mR4q9qu/7meHRrR3qnBSfINJl2stIUR+SFPOAR+sytwB4KrgPcilehG16rEJJqXPxhsGUXfp9Atv84rYGGAQ1kG07C70p+qaOWh5Tp63M3ToWbh7I9UUS9fc/Hx/TyLkkKAz+yGXQhEAtAlOeGKdZFP6LoqrkwQ/Kj76ZmyHJbvNp9CQc6QP5rxBjnVUcJXG/10q9k30d+RFXdjY3dnX/VJA3ILVXpIIY3bmNVtAHfLAwoTEfecuwVZoW+W5qFH+HhBjP91qvvJ4bwvxLRpjhh/Fo8vgdOOitI11ncGaY8NifLWwV61tXXsFZbwfwN6zlG5lEcjPpDYabIHl14yMWveQ5Va5azWlD+cGt6zKorb//LkVlS9dKyZ35hcm91EC0Os7zpR9dMAXfDOBTQgogAUOeUV1DKWZ/J7HiaDolZ+rlJ7oIFmKSn8cDstfRoL2YpfurMfoMgrPPD6Eu/OW/Iqu3LyzXCM0XNUsoLwpmzzacljapO8OvA3Adh4uhwrZRYToTArv26p0Vs9Q5JomanvJzj9c9spTmXBoebyldihHn6l7lImOO+4cQdzT/BS7OZWHQq2/n/1ickTLDFZF11lokSwfOqJoqhM14QCySZ6LuKwKFC2Z2HL5kIkLbhFH3m2kJIx7mz3ASrlg9z4MZvmmIf83/yRYCUISIObCwA2X1NVzTCB3TIEpp2DjCgtf1fqG+P9moXf3JEMpA7GdnGd6HqCs72vGitbqj+Zp63aAhirg2fQq3vr0Kap24di8CB6WUFZNfEWUmsGO9zJYdGCJfGslMh8rAeVtWvbxUd1r4ATW2oJlUAqVvHxqAewpWPehzPO4mopc6shVcgXEVn5bdTanyBhjMp7xfhrN3a7srj9B395/mIaov5eOl1Ke9z9sIxWXcIYS08NwCo3J3t3m13OKbp+77ZJ09EqTLVepENbakjaRLKlYbJyYwY9zqOnjavjJ57nA6OTOJpAyMajp78r0pJ2hIZ3fek0vLAVCDgDctmqiUcrmKGhs29SscaxipEGhuAyYddlC57wxb3ryIt9RAezo//lYu8Gg1gpQf4zI+uoUKTPa7F2MQngax06xKrjzngdwexPKhkTTCgTQhsqkBL0OxJL095ko8Q7Fu1xSyJLtZWpmzZIJ2dnA9+W9KT38EJUAkYsKfLvx3fzkCvQGq8RcIzHGpmaiSKYgXnrlc1WPiKdrbyT3XODQbEEHCmnmPF+3TCSytABefiCnvDOHi0j4ef1Y8MVOM+qCYUsWv70ZqnVAFX3BI/wIHmf9/9LqJO9hjGgCDv1UrUsT7PfFn3zbtxgf1SeExWAjFs8zf8c3pbJNrjeRvmEFgafg/ssB0wPqVbdZTSsiWl2Yg2vV2REPpgdxZ3kZzxlVnloge74QNlRecvl3xJdJrg2S6iVp6lvvNve00Z43Q6J3SKc6YF4GpQvwJkMnJQMdwqkwoYNPTBlhvmIY79DjmvKzOxfZozRkFzjOqg/Lsb1tknN1fQuZeNqqR+rWwZqY1fF8IrSGsqjqnkvutWCwmQvi6rrmGt+yGQrI9WU6hvOp6zumiFPAKE+6sO5uZMmfovkHH9vVkKAMxFzOvqxme3Om2r6v9sg1U5MafXgvIY9Ko0ilr62eehHu7xIcQk53lxEsaUjlLPsmQOU5fGnza1jTeex81P/u/9hkjnbTatJ7Y8OYVp0bHa30NfBQTY63GpjxiUrBZQeqEBJ2Ta69NZNHvUsiDmtkoR3CpuULdzIBqEVBuhCYqR66W1auLA121mWGMSf0+M3ezzL9cQUMs9NkLDUS2MRQFmTzcbMhVd/J2PtYKRVZlXdawPDiTYsQ8avpQJBT30QTpBpzOkK6arrbiphPdbsqDLDH5pZyqWqP8DqK0VtKf49Md3E3ioNt0DaQXpsjN+TonYKrrOWKhnSKIp1WejT2I7RAwzhQi9S8z+Pxm6DzayNAIAKOc14R44TehVAU+VXhHjAcX8mREpc5Mu++cKXPLbRbZb2wtHbg55m6G4Goa40NureAuYME8YXJkBmrLf5EIHWgEMFQtXgCK6cG/ua7eqb4ieYAaq/s3rvavvryOBha5X0Jit+8GyO540i10cmjTXy/wCDh20mHh/Dh7uT+Wtlckf4/qlXpQewnIk/soze15u2BMuAV/yGMwASl7CFXZovSnSaxAOz5y1Vxzc+r18opHu+ppsivDwM1nw9G7dpiu/DMbObc08NmTRG+vy71WnjJmqfB3ssmRPYfKYOMEbisJqeDYOVgvFApKEq9uJBfFP3jA6DQYd769L2Q7mtztmnKqZ6vpwssxDKKqFnoBo0JFyxNvDHakMUQkXwDGCtwzMv4XH2NXuISdg4QH4aSU+FR4bY3jCuSOfqom5WUWgfa3MbfQtCCR/vNZDjk+QZ74c9j4iNqYa5qJko7xu2AlVGKeQccNNaHltu0L1Es4wKI8W9ryLfajdPTurHX9R4ByFdHWqEH8QzHNTEvSsEO8DOAypKPvP5fJDDS/YQZmAPvGO6Kv2rDf8X82YSBFk5wldRTcFYMtL/h9drDEKeEd9nQhVZtGp8BH8kbe5QP8qgWqHZkv5JbCue+n8nZWhN48CoMSybRxMI0GrVuZFD4e9ywP0d/I4VSjpJ3U2OIn8RiHjE8ivI0x2iA9ceOIHuqK99YauCq6gdZ7jk7JZVrNP8Z/Z53xbE82r5D2LHNUOhWKOvSXw7NbqRBQ5qSQP/YNnVUhQ86JPmUqzK423f3ROZ2In5Kyti7BgBifczSHP9CS9MJ+Ivfg1OEQ1v+hAn68d/xVxaIhg/DG9eLVnmSkZRU2NCTXkwb+WD0q9TxICwoBr6LxXmgpcncGBcAjD2SOXD2YUYKy7OLF12dLvMB/n3GPIK9nz2QF4kFQ1npSk6KkC1rs+s6SosaPNs472RNLZuyEdefxfv+ORqZSH5WhxTECZJwSRvRCDsGMWdgLrUCtgdeSBdnI/lVuhMyfRAt/8oJn8USpfMLg51BZHIdwIkYNkMX9ZbRpXdoRzX5F8M0YlI2CREGroYANYxySnLUsfRQUbefYibSsj46vRNmiXx/2nE/H0RDtboK0rFWJgUbk9AZm/lboYOv9ROfiglVUlTOaEEgTBGpBKF8sgCuXPthODkZ5IVZphwqA4KxQpLiDLa7k3hzaH4YssTO8pTzs48PTUwwazMnw19XpnAYMuXhZJXnZ7Q2lClnwp/RlzE0vNl7CINvcFW+9r17jXlMHKXGuC8OSKgJALCq37FBb51x+XFd7JIiqeCvly6+FM0uXoi4HEi3gQvG+3JchkdhzW+pFyI7qRQ+Dtp3QEsFl48kIIGYQ6JJNOFy0id9M03GDqmX5TN+Ac7L1CaWmu4WbnEmM8jigqV74f5vWv5ciiw918a7lUr2IsSp/leEs9ab1m6GWxSILrrMPZim8ksDTqCagRqt3e74yw0S3KNGzt1ghRsDz4RahUIjtRzdzSXrAy3Gp6XZ5zNMKV1U6kyfDW4jJGKGMqhBeb8P1AVhrwrIya8IdSZ4DOsP+nlOOJrJh2RNgwY7WqgZ/R1ZJbj1U56u25drSovH3EFh4yFoVeiIUYKpR22qxMnSdmc6yCtpT/YcibvakX+rq4Q1koA/RdwJDvfXOKnwCO+GWnmAWNsTsbK9paMGg9rf57Cr33ms92VkJGobFgwDZdvudvw1Mpe1miprYaIdjJaJ6WUnGd5coIMd4b2QEWWkGlg3dXI36B/r3PKSZPBbnYdgkbshJIj5IZkc/un1NHVynXO6B3l+n997L4KAT3gEpV7ORv6K2IMq34C9L/C5uiLzajQDImDCWO0jrRhHqWNo+QA6waH701nt8BcxicgxO6TvEyE/APHfN2LGB5n11/pnXrPigkCd82A1kjt6T3Hrby4qr2KlnPDiKdk29WNC0D46JIlYJ06mcUP3tj4b3fAmbyGquLKXMdjNR7Q+FgcZz+DbUece7Egtgz5rzZ9aDxbv3c5QoqOEgP0dl1k/wnEnhhrWJj9En3iwgMapATugD5Bi3gkiclYQzG+9C+4uIXRTnYZ/iUYivxzEpMdMIMb7eFLjLSRvWFnsXCYQw7NIolAEaCXqL1jZTUstwKEf9ATGKIXgdqGSBprU2SfdynM4NY3WEoNlRu2nTcX1ijA9h0PzFMpNiOeqn9oDJYdgNnB759fjitwew4WkPdEaUtBgzTc0laDE7nEP3tkU40n/tucCAzLDWERqC4S7wEC77bOZbg+07hgrCW/XO3QiWclrCLVC4XRCRV6I81acQNNPf9GlG6t5mJWfuHLGfSayAUZFK3BVInNDgdhJdAB9n6zmPUFeudjabZRE0rEbSq3VwQJpSYBXnRmcqA9OiY30TKfNh0i/CTIalsyMabdMlQ5FZOX59/lqgjcXTOj7cBYuzCN16zhlGjzZpCLoO2EiGyvpOgYi8y2e72lgom+hjs+btjVM5AzRskrs8VzIv7qi83hJB70PL2W7+dZ52VpQYYwh7IMA/MrV06Y88JyfVkL+fb5raBiaPKz30UZDMd4SnBetJ92/ga2jbGnrAHOb7JbGxUseFJNzHUBWTuIHoTQRk69DfIX/fu1vQo9TbRijkUwlwSyCH3dSmLeAX2kEMiUw/QTe0tU/kyklTggcc7HN3oXArvoD0VAYPOr48J0gYQWhlNwItoroX8YFPVBP7c7RJLNNWRCWXNHQOnTl4ZDzy7FFv9yCfZ0k3/ChqJQwWjrOiX3dCDP9ANgvm7q6aqtjxsumC1Tz7ir+D3RR0JE2hi7oYFzIsWC5QfX/5srDlge17OtlrZmk2X+x1/ID5UvHEZzkbDlSKSiL77FFUyd7LXk8syKlMgauPfJO8n9K8W29VF8YSJXsHxQvkcJF+PdsmbXy4rcjJ5nuS7JwAX5x5IF6io+sUev7ym1vz5EgqrByCTIlRWUci7qN0DmH28Yf7k4t4pseP64XkMJYN4CtnmkF1Cv5BN4naCigXM1PTDoTpYKZnwflX8q//DZnmEblKyWqLOcrXEyb1WdPpBzMxTmHPmC4VWOrXCeX9zCbZ6HNw9JBfdvFvfrqispvZEjT+Z1lONyRTH/JfOIeW1UsT6TidoADY3OJ/A7bMEbupz0corth9ijvFWteNZ5KG55n0wQKhfPptZoJrGoEur9VfzEo+81VL9ljSO7w0DADJKN5OoM1oCuqkZaI4LnZc/YL6iFpgFInqCUu/ONsm/ulrP14whFCUTDJpbGSLHnPtBBUAI61e+Gha5xH1XyYkCOXUXc+ssYGDxwMl63toIeOJVLGaUHF8zThEdQZy/E4BsEIvpFL0IH5w4qHG9XXK6Fy455TKAdpViHo3Chj9q8P+c+diwtJc32v6Knai/ESVsl057XjM8RG2Su+iRnwZXoMMUbgWO896RQLqJ7hslLddL3yG0HAj9v5Fu9BpCjJxC5J4JbEIoEZ+oE363Fr5e7yeJRdJHm8ns1hGSVw2rKcYQXlr8guB2GdCsA92DcvKggLHPAtNzpmj0SLPKsHuxJXqj85xZRTX0YXeMGjQPZLUBqY7YKpss0nQHIFQueCEENIXs8lokKDBZzcTPA0vZcChOG8FC3rGmZgkr8631sN9Nf1t4xYEpN5m4VM3oUtGmZCfIl+4uct5h20NvdgVdYODSIA5a5ZKxZEicBSRrkOtGfCWxy983wrj5jgiA/HzEiRxjGaB+MaOSqoxj5y51MvdLS8YMT+wBKxnSQ8JJ90G7Sxh2guGUTARCVwmVm9BoFCutmWS+Md/ChhErwYHuH2YB2CKueCyq5lb9NNYiN7HCZhy/YlhBQz5s3JfSpC10ByrnsA6F+2TBpKG27FjO/cwCN3tizYUB5ObRJnpkV5fZH0osz92OEZxLSqG+NydH0lnz5vl8ruS8L+gOITOL24myTRh/vQpCi3OJIxfaRUb53c2bsUCQsjA2/d4+SIPtmkz+veePWudDX2qN66GfvoG1Ab+o3rwxXxGl5SE/eHcGJR0Y6NAt9Pg9RBewpX5iFwaGjxnSxsrqnvyJI5LWZ4S2mAp8aiCZM5W4ypiItzKzCg8ylcgu8SkFcL1lf7ASuBYHqexfAg8FS1/C7oCl++D6CnpjLF9qFTMD7S87it63sfSAjL04w3mQK9ixryaNdm3JZgZBkE2Ti7G0mz99vZ3vOOfcJabxz2i4f+8TjBc6yOFXFzoTw2YMsCAzPohcp51o5LShrp4vfqny+1u8t2MoJDTtCNRM+c//kfOu4kqB7KqYNNnByweKykA2MKjLNgRkKI6aa/P4/fhWsmd/M/SCRP5YQjek4gm1FQlq1VP2yeVGfy0OKMUbYbC0+yZtoB1ZPlmG0QEfWGSRzy1kojUPEy6GlW9m+JptGOk2np048/cG408NzEsxXM248BzYAS4Z/GrlG8Vj1wnGL7bUOH4ESE9kBxx3UcViEkkySyL/PUdviq5PR5K1gIzRDWS+hTNcewKmfEKzrRMA+VdUXGy5819XvCUV6HDCK3ksDIfEyfatl5qBx8+hELFZmGfutAgohqwhax410GZUUGIL1gZ1gfQ/NRr3sWtOyf/rRUaD4LpUBSmWhq4OwoVWCyFUpxO9BLAeApOFU2w7C752E1Q9iNUtaEKwXSJeaQTkdy8rGPFySRQ1733He1JfHJWXbgUTl9l/nXcm2atlZ0TUPqW7/51eA4nRwuyvSU7c3h3lQB5Xpi7I/ZPJEFVqTWr+rGAQ2xWCa2tccAhV5MNfjUx+vLpYG7xcsSgmHySU+eI1nYHOpflBdiqwXypIPptejERVQ10RDOGuZgPxu6c6RBL3QCAUzHyZQBoHMCErA5oTr1FlWPkPuX1kDMazzBMxvwrOQZTjFZx57zjGlQBQVnB5PAc5Lnv562P+LgstWqRzUweuC/pfSZTGcUSSLfU5Nu10HcEqhlhYuHhBr0ESCxf4QnN9cYHJq+3me1X68wrMJ9nZ5+6IrPoOAJxIQt19oEnqUswKTAiTMq05glWS5jugTmk9aGCCa1azTUWR6x/W8yxkZoiGRPMS8B2yZpZb1Jvm2ytOqn0Ro5ho5e2jVypGBrKdoIuCQh8YZH3nkMoehXy8Uel22dY3uYH6m2TR05uTkOe1bHh+/tnWtPU4CWojW0Ut/d20fesTUuWE71O90uOrJ58wKNyxkzet3lKDnhxHOkUBHqzmiUcgonUUlpJELdB2WM/TaW/TPdQCfhVxBQUq41PW9K6qCc0H6qO7NLnR3w5qo3zaNkJGD6MRj5roSmzlJqdoX0Tycetbm+RY5pgEyd5bPO8mqSRSSxGupGLBNKwFFngAcOJrUvdzJfZJY1s5MkGBUk5hfTrcHU+dEkw3StZjIYh+/v9SwYt3begtCsApYB/JYU5uUl0nxrK8+C0ZLaGjKdwLQ0sSlqh4q11xtQYsYzlrF2yVtVhaJJrwpmgsdbqckWL9rYkDR6PgPR9WsP7qIhB+qlZej776ltE9QW7S32SDb+2nGrV2hr6ods+sfmXLxTQbBMkub4uFZRN/t0MtN1zKe0QhM9QigHiQbs770wGY5tVVymfY9nzbb9kIhQsM5xO83qC8y8yncO1jW1c36L8uKemOZa9HDe4/sdXaeUUMOwwaQbHgGuq2dxn8ereeQu4LTwYi+L36aavCP2ZnX8Z9otlEtwBA7H8Z7s4Vp2g3T8tvcHP8/uN7ZUMDZD5P679Ca5BNph4lh+RboN4h4i2h2AVHXNI6S2Bzlg+qVysjM6+53NFX5/9CU0AhQoeYBBfTkEy/DyWBFTkn00kV345NrgQSyDg3zNpp9o7dxg9o56VPZBnvWq//eqIO4MhqVfbqmr+ZqzUBrj+P3qzj76CJux3Xd6qzAQrYc4EiCPIxBTtenRaXMZPcL4CSsqzhZH2vwOLSbIcHWjQRaI3OdNLZwqJExj5CBhN6SH1gZVrAtUZWfJ+hB+H976H0gp7j0PBZKMJXpsvrFDyTCzC7bVAAemiitkYt8j5GfVkY0SJQM55Q3EnHiIaN0NddsGPawx/t12kID/L/rJPt3GRLNJG46+jc8/tbMxlXGMAkLvC8dr4462wKXXX6gbj1E1R4W+VjlvDw9r07xuaRA8ZJpZ/qZ5nBX6+L0A+MopYAVDV/4raEjnWqKgy7WSN0984LJ8IYk5xaZxI/V9FUgi+8rl747NIv1kg/eIei7ItIr8JBxqEOeh9tu3h1UihUsWJ1ZSfqojen30ilLLQia+0qetz7lBUfYMqlWjnYe8E038ta5P91nkG4EJT3Q4/D6+jalVfJQWcjWg78C1UuY1IMG9/9ZrS0o6ht5keQyexGWJf3YPBq/1QdsQn5mBoY+MkUD2mHoylNt4VwTS+0QTQ3kwm6Hk5+92Z55NfYu/b1biqwOaanlDbUs9JqjOjVrMXVKV7+W8NKyheVojsbyqT9xbSEBMg7jQqxeLK4eH03zd0bgp8Ql54VFDYKj6I+HW1hXku3L/TQjSDdHLqat1MwPvT2K7FrPocgxRhoIA5jOLm+ZLSxdyTEkTkkRqjG093eAYo0ae7weLW6lSLD8dkSIaYZAurYQiphJNwlkEbjKMfM5Em/+2T+jvN/FLN2jzn+N5bjdBTqMB365NI0VipAsQF1ryD4/vVc9KCxkKJDj/KdoMIbUcrv4AOUn5X6Iv3Jb5FnMrq5jgcSlwy2JTowp8L9ly5qP5/WrE9wcnPKXPLrfOWiyFOFZ0uWm9xz8Bl3853K5y106E9PKVKcGSn6PcFLs/fCIbd9av+qlTcONLQOAtzazYdc4fRs7OTk02+zByih3e0DC7WtMIIxFTyigo+btu3aHYbQHAIa1ejDEy3OByUhc6a3XIQpo0JB8pthea2Ef1lCYclXWuQouCjO7L1tQNmJpspsMJMfZj7jS+LhyPqCkRkaisUw39l/0fQrH2NcKIogAG42/IozChn4UU5LkQ0bIVd2HNy7t+CN5SZ/6tPcGqebspxYzuuOTH9XRWosfooMzfCDl0hacaD90njqz4r2XKCU8LDeD4RSyVt0h55zTlbYHQRDw/i9OmO3fUVLZuacqp+NJNVzBqfUt1TSZtsLqAsTbT6hYK4ie39Evhv/8WjRbBKpOchVXp+6GMKHtlQECDlSf4cmsLLDllydwRAFVRPZMGUo55eICzrlmVj88hr42V6MsBSXBbGG9FGNWultyh/FzPQ495NijsgDvchG2QrvvubD406NxSsVv2v3NmmTKf4ZPz+zl/sqocu7aWenciLipe0tIzNtGLYtw0+Fq8P60doWtnjMO/PRUd3MatCOg99seA1cO8TQtoCecXuU9YgDTsuFc/gQBUhwogMwj64vh5pOFiUp57jrS6DWjbFn1DGI1s86rnTdMWupfUUimtUzfGOgKH+bDdITlrHrdPfuWskhD/qMfqZrujHY0FJ4ax+mJ5Fe8OhMOpFHW23NuFLVc29a5getntMsynwQRilnC6satE7vFN06BCeJKgMn05g7xKU1oIfns1P1NAy+sAFA4QFL/nQGMWf5IshI+a2jAKKErinPBXmhXCHDLIXkHwEcWedWDBZsE+cJyWwfmyvAY6KB8AKFLLtfXjK2yWwLUKSsKrsZuxF45EsmKqp9oTJeFb659KYJL8Hym3QdJaSEIi9y9GZUd+W7HdQtSfnKoUD1kXGwsgJTkfGwPHH0wmJm2VEnxnIlStp7nSq8Lt99APEitd7qzIyHrL+9nWLuYwSV0OJ1l1Flfu/ZBH8uTUjk6bpTHqdz3y/2kpKqh7nmk0MN2qJQHAsqd9A8ZS2vBdPN2vvWWYjTzCNUE38Q4tU8NKZOOuLss2tdIopG1JM34ycMB+ezq2Xiw0vezz0gmJM43O4AL3uOhTo1Dz6M1sd2rD6I+ZfKfHqkp5mofcf9vBuPfAx3nh+YwtFyaWDMsRBOLwKdtI06Ce8r9RWC49ehOkzD7H6bAktGsqgPZ1r4e1ujjaGdNXbJ7bT/NeROuBkLc2IT4zaEjZhbOn9z2Q6ExOl3wQAR5k/Afzp76oDlQpnxwYR0NQGr0Y25gAS8lmO/PRJohcIsW8MWY/lEvxc1WMv9z/3EuYpb903ZCi2y7IErVpcyw9s9rjg69nCeoJoAEFs4f8bOP0mgKnI+FbbMRbTCIf6TKQZCmeVhIgzKyYRA9udPSMjvh8w/IPZNjlgcVQUMe9o2/5JENZP55ovWO1RVvYogp7hWhm19C9dTKwR0g5sekJVAwJ47Tdayk1CYi03/Je8btMoaEc2tkxxhsMWYEHUIFK7bFaltgEi2AVAUDrVUQnTGDnGe3QTj+Zult9oaqzQAXgEIeOtrvx6t0qlR7Dyr8oE5r841rpR5RVNiJY1iC1gVlgzgGN3C0nJGrfw2QEGx00tcV1/d78DBliD5W3FVcmtrfqdQt254fr/iX8j5Mgttj0iEO2+SC8qNvVcqMLFNxpiu7yrLl9YQeMsA9fdns2AeZuwZNOlU/H8vuYXPS4HgI5jKjk2VNik39ck2yAaxdQw8S+KaZpZr8b+tmce9ojTd+x+93B/V05fhHKguyKmIFhoRlEj1LtC1Yf/zofT2F05DjmxSs8CdD2iOTfS8eSnr++UQMCicjvolVE+fkJV9xC/XoW4l0/xRYrJZtubmQs9PrJrrdzcvziAIl1Ig1Bs0igqSOc3rK+SSMbXBT6zUxR2tO5f9/EsZKPiuhn24b6ufP0oKitnBPScAeaxW4bYDp2uLSvaf0D6gLFRgAod1tDK6pP6z+EhwB5Qez0b4D5BF5CNNxI9MvJM46NmIZYU8OTRFqIqmWS4/kyAMv8ekjg8RusMHNNQ05ESkpvLHDB23RX79YhLJ2L/E0r7+TLQ1PrMrz8KNvMA7YtCAjwOEFAWvga7Ye35p8jiTfy5IAXG9Az3RA1bsSnBhjxJR1wuj+450hojyJXAr91ZzSrzs2NF/tyhVXO39RsouojIYOBhYnMsUu/pfz7BvBxhGzu1DA7tVi3SSaD1Ipg1hGC1umxoYvV7RrgZcu6+cTte3bAFXyXRx2t3WvdQMZrA/RAWY78sWZhGi81p+thy72pJ1c0qa/RzvAOWNsmv3WsWkf0ishzaXEMtYl4mtxqa9cGA2OvfvSIFOAI9rYzCABvUrSMN99mlCc/VvS56UKxdOqALFgT4QFqa1nmC7moxOujQOggW7xr0UxsQOp4NVaXmZIZHirWShI1gPnTqjXGkykp7VmO7sp6uaQ4RPGTNtY2SPrNNUaxhkoE9hsNjMc0/1GwUykIe04uOfdbYxpr/GjS5PaVSVsHf36uagyV+dWoE/+EfFvmq95QIv5SQu6FNakOFPEMnckvbFtzXwgUn2jBiGWCHm3Hwzz4tUzeKEcnX4IDFaxrD4fZOlH6uUWPag4Z83Vq4pEquOVZOoENiP1t2iRq8x8TpK1+nVmgHTFnbvW5pKv/p9F2vjD5IxcdftzSGnJiTO7+Lte55qbhLAdLCNE5B1I5QiMSRD4MszI9707ADLNzTMv5c7iHr9lsbW2fL9sX0yDwLyCLFSXDxJmzCcfDnuDeWgGF76pt13owCXlNKwOaw8W83uOQDuIMVQOlLG1J4fxNRGoUV48ehvVON9goEN1UAfntQclTwfQ6cGijCTwh344jC62RyAOjBG95KXoGrecooENfmhk8LKGnDmPkN7pKie2TXPngaOoy61DceIMzmALQkVJypsZBuVUYcOsZ68Zlu3S96Qd/6dsTa+wwU138ZDiInp1T4ACsOgE3rG4DRL0WNQQhHHtC+0F1hsx0ASMBQpp7i84+Y+cfHwc4IqAZGbhGN9PiwvHAm1OZ8MlQTZBqjxRKs//SICcGDA11pK2BkGsFf3qTV2NhCP29HZ3QRaWICOgQlJov/6SIWByuplM7SwDuyBDsdhF5uOytpCCDziqDHpcP4DWUNZamTeSEXfy9vwiWqmDl63zl5bUwnemINePT9bG6pD2decF0qSlfYvUvgtV7e2hg9ByWOIOe+Y5hsw6lq/Frka+G9DrP5zflVtJWgM4o0qS4saFB+xdCtOneJmqgHxvaCpcHAWP3TV9F3FjhNWuZD2WUNHVBurUMwdloL4CNbQJo5cE9qwRYWr+UQUSZGn7Qm15oguEb9cOHioaCqVDjbfF2brR2XSPvEVc1FE4tU0Qe+/h5HVzqeeyqJaHbvsvohLAR8aG7jystqheNQVOvcFCeZvmW7IU2TyrPL830Kx9drRcDVdjyPET1REPuE4Fc2Q9kG5vs6n1l8/3p154Vs77ne3UB2NVP7B0BhFxVmwUcFTX1XKQNbqtGs+ULq4l29o3p5OuDPs1mBUhz3+OVDfETxk/XBruI9gpxnIMDpe9ETn6HGfQEu6bBIfqW4Uns4qGZiqKgEmHeyAy8qaajo5B0pLr82/WwaJakDguNCAF1m6d9rrAAQajyPjwgnSlzBdX5IUbPIPG01pr7uw/FN6qKNnr6o+MUIY0z06PdZQzt/h3el/FDGlk4Qsbjatj2EeTiCVuvvcwV5x44HQ4TW91kXL9zR0M8/h2gylzJeURkm4wSgw7uOApxF3FjkBByG2v6oMa+tdYtFys5CeAsn92diD8g17xFLOrDOkmMJfyljLlMyM104s28KM5tpfPc/0BEtJuLHSWKOlrUJhCduQ0HSO7slEfKi4NNbRkgKMkD9GrtsRUP1y0Bo7i/1D/noj+F5vESOKprTQaRX6DidjGLTABJatorIe6dSexklQW9ZycCZr6PDoy2VSfYzes0cdgZHM3FNe+3zCWOl+vsQUu7bjpVatk1hl6BWA7GUkrQcH4JniKaXS8+dhv88GeZ2g8fDlPUOXcLJoB347CBURQCQM7iI14PsHwLFvlw9ofFwRUbiqYlJql9PPZX2CpIrKmeyRN4HUOccck2w9WXhLz0nVnORexvl8hlPWz+crEmD5w7cQD/L18ANPyKgEi7LMk8kJrp1EYo7yqEXpC5gODcZoOT53h2lG4v9NoayS7xz+dWJ+2j9tvajAf1/KKm1D0NMdJ/FkQRxW6QGzIVjaQw/YEjnqAIqhkgoZOI0MWNlhfdk4UNp6Vu/5f4DWAVUxdLwCAb1oSj9ypnoZq9XEU/rUjhoGJVOE+R8RLjxQrU1LhM7UtyIqQkTvWc+AkC2bY7jJjCmAzz9r37ARE/UWpvZI0QOdXaK3Y1VRwfQMd8VUA+NOSMtdwoRemx7n+O/Yvga417LfrTnK/srwswISzs6TMADdKLTSRrUJZHorKpPhqoPjDi8WcSaCxbb1LmxcKvb082PnIJhSXi7PYpx3S36pud8zZ2BjZoZZ4/JeaCBV+nnGPhleDfb3E/Shc0ZKFTjxKFsQzuhHn6jL7l7xHAY8PBUatybv55CtzT1assjuixax8RyO1yWxuaLkJiyJnosVRAsJ/sRECD2N+s55iqG05t5MUKZ6L+jEpXqVZ9OqteO+xPFu7ycTrmnogYMIjfSczPWJJb/G4d4X77Iv68wVU0SQPxg5TEnxfFFrJ9aX4J7L15X7JQxS/QsVzLXwKvLjJTUbHlE0NDlinl/pLVo//BTXXLMyYZ0TE9oGPlSGohbQXKkz9u4tc/Jy/vi37yoDn6mLWLpKnWzCl8KqKSmozySMmV5itq08DpDIVrYoeKfB/RBhmPWzrfj2XPM9f39hdni/Q/C6knN5te7wICdSyBPt+2ZonN02X7c9lcjXt1QObSemDJA1gnHQu8KnRs6hVZERQe8ZWL2Fz5Qg6GaY/g/uzsJdgu2JCzsl7cYiUIwMt9HxDG6TZuhT06yCW6hQqSmOPXgbXMCDKTd1sUQIWQJQQavpI0Q0VgoyTtnuOZlz9NdLiT7Z0MR0KMwc194MxZvr6ZDPqxVqxMJVXoi2EuvpPDfIv7BOOQQ93sVkFViEEDQGsOFYjxcRchw1/omYF8ib5iQD/Q5XF6skWgAcQ1XB2VuXjz84uhXoGo5Ux3hmEPb9NC6CSNiMRdS5q5uR63nP3uPCogTuV/Z9X8No7TOFli5Uu7OsqviDLTdWIZVRVcxwxge+mgoVer/a5j/a7E/i7oBEVkkEVFz628YQ9bh7VxUb9WDVXG6pP+lkRvbnL6neXRqITugFIcCcBzphdABXLwNkNOHnYodY6YFo3Ca/wyVAwjjWHVuAO9k1z5QbEiXc00fiFShGaKkSBCUYFazmMu/kMNnpWUpyVhU54+hEHglr7dCUdiT11uzLfAMkVly73gpRmpIEQRqUJjYiv8GAJkzn4V3Wgb/D0bH+YrzZ+R47DpXPdaBG74afaWrzO5bF/45X+TWgAcTltYc8iJFoAtbBEyc8rgYguG+ebMxOpYjiEX9kniCl/5uM362qs0r2w4JaKBHcRTQoHnumTwKkd/4PMzPiYtkwTJPdSncnDhp0Wb8Qbh7WcFft6AaJjjxJ55DBOX8x9eLMeXhli5Pr3Ek5gUGwzIX66Hw3dg8QHge6l2l9Fr/mGUvknZoCnObMKVcmvwiQVyIuKpt3CLvkCAvQqYPDxPzVASGYk560adP1zXb/ZBA+SkmHnDj40sacD9//OGuk0bpr6Zwghd+CxROmLXYidzM4HBWTwDf4M0Qe1uiYXhg9GbhSqB+DPMNtOUAmL2aeqO8qjeL5dxuEjdfBDWR3btj6S3kouRuRzk0k87SEtHuAnUB1dklIquO5wvXIt6FEdWGA6or+LuS8onIvpvBJYrAKue/dp/IkwxGv3lQ4O1BuexCXxtXQryQZOvAFnCHeSmkhOd1yLR/t9uaL8fiVvMI0tJOeczu2XSImc6NNF17RdGF5u9PXdJlOpLcM6tLnHMeQT1bpBYAYXWOvapUsaEu5iprnAf/qlw5m6K1EoDJ3wXQ8acpOFeE6H9cdcjj8M6yfp9CkEUM1zDA5OVugZCwMwfPxlHZw8ItHjN2oZUXhPt8DE8L2DQ0426vDUajHNbOuT2Q8iYLjL24j0iyinwgrA0VyexxWxM4SLF5RtbE31ToHHmCsIZSFLTIHp0fpqgUIlzCwP8qSjKKFFZ8VimdJuLDmiRdiGkPIRdSpWfVtb0gs5wceuVi1+fmzck0QONYD9T2an63nDPYrdrb2lqMmYn6P+LnrEk0pMZkYiGOMkwYnbMVdUZrTHKvLjseZ+hMUAZzJFITrIPFD9UcAKaMYjYVfXs0A0xbWK4ZRbwEb7xg4EEdcHFvqHXdMKdeVyZPgttxvlfuFV+5vDEOhcRxzCFFTZMN7KzFTe4PsxxcLWpzKW2ch/BzpgDH7SXc7k3Y1j5lRQjwRsqw7mjj6Edu8j0Jx3N333jc2cQAS4/+SmdfZk1a2I7sv6o5llS8mMfvEMgEkOeZ9wuqtO8yZ2m9bvTM5ptiEj3FHZbsPPnewrTRbAa+IpY/0CAAlJmSBqaEY0vgS6G8gyH8BSJOuDzEvIJNYikckqVdI1dhSlyAkuNBupp5+OedENzx56s7NXFR318uTVjmDM3QhPAeay/ruaJi+w8rATDbTwPJyuTlxX6ANJ7L0ADNk8Bg6TeJsXq4FWmZZPSmcSF5e5HqfpfRWY2vqVdPGw/RS5kBP/wN2BTM94oZNVORU+KMbXd0EQ7XyVn81345M37RqApQL7Ht1k6vJAMYYq4v/XXW1RbFUBii5MMHII6vSkFxmxDVmyZDgLUynhxNWiVbd0cNHtI+cMjGRG4uf6rQT7tj2eAsQRSX4XDEp0sYXZUQmcex40ip+NNhqGexOR384dwQDv94ehAU/CFACOGiZXt6uqeBFeykuIv2sQJ4Cmhe/MyFbnLnHX/3hvWjwhnCMHLaLcRt61xeFhqUD4dMYBd6u0GSTdlIdDEMtI0oFs83Cq28a25gh7Pi6l9x0ZVcQZ0x1kGli/jUVwt69lnWYK5z1U9t6cZvfhau+U140CnCQHGhQ9lAQJKwWmn9oCG40UOsxKqyMDBE+aCkF64Oe3NKYqwaCmKAVw5nOPWUNMpQwcltWvj0nTnGf1cIB06lnFntl6TuYdpxeRRFpEHFWkK43Bo+oCrCBsXr33KTxWMUwFIyAivWT+IK7VfpWoWui0MMkcoK1u6/7tYjHiiB/no5DTlaRcVRNqKfrHuSBZMTQxY0yQbEy8xJfJLYfulx9COReNCyfBiQn9laq6a0StQwS/GzucjBteQRh9N/HzG0tyIstQ1MSn8flfb0zjDA8seiBaxtAEZUXgnX7qUVSeQHTUp3ngHhkZPgwVKPxZZT2PBd1V6XOu8FRnVbtQDlm3w+oMkd+gqGPv7dZQyoRCb6Qs9k5ZyZ+XC3KBogNI+40GLXjjITFjl3Wy37PNX3jVEfozSpboKNuLcB/ZKMNfT8lppRfVVW3ZPdaugPtANLOL8/nyQmC0x83hhRFtGRlh7eWurQCwmEZqfJGblFgMjI5LHZMESF24kU4+O48jdJNT+/YVqmO7unqA/3RRWthsvXJHRB7JrFK+Qs/8IoCxyK5oVpwTxmk2jbr2uXi5pzCUhRdvsy+zIGhhVeGA/bd1SfI6NYAKXusX+k2P1tv5GFlVj3dZQozsth6gw2NkRRi3Z1PYdH+muhpuQdVseZlcDpba9xRZd7vaZzDGdM26fil0ptpKfTaDKMKS1b43QhgvL2xgD1B95LFXN6LBEgW0Bx7kAjDe7YEdJBoNeel6MSGTIwn7gPQyBfooIL7MigP2/J84MJ9nU8Igx2Uh+3wKxDqztSuMDkk9p3BwC+GsNAhUWuZv/t1t51dT7CPlLlrrYaaJdKz06YAnWS500E24AbKK53TsDe2X3cFbKTE9LSpbNnkiFbHXs+0qwqI7yNCkqXGYrsV3VbBKrL5hTj9gLN5Ht7loeKQBkr8JxOKjv1DYCg8lIuecpsfRuZ1mhN42AptdwFx3eaXpQvqIJZUjlziTQfsCMoLVfU86GOsDN4XTJ+tBBovDlisAWkljD2qdPQN53MGIxrsGR8UnHLeoFuM59osA3dSTUxXpjprRVmgAu+w/a3scuBLrZ3d0ZEWqxS7zrlsajSGJpTvek3n55aaT7JnQawMfv4wpNlzOZUBsTGTiFl8hBfUqILZ91M4+Ux56Siur1B0VdE8OkgV/MdBS+03RqvgoTasOoPengLaNEtARo83+EiyBEZzvEKatCKShiS+WS4IFBgutF2raCicYxZjyn/8B255xPB6q1/2W3IlgBz/FKfcMmgOtslXrOlu1/d1MSEPf/i0wIf9uB7lfHEMKlwd3HeGFmk+SPWzszRjjkPmzpsowqkZRDFOr4g2wdS9ORjG4v+t8TaQ8P7RT+AxZuvuVezSc6NAtLzxaEfdnm3ykmEuGqIL3z6aiKJTfGW5YFlqsUX7/KZeVB9n822AhAYuz24kx9l6CrjNOvz7Cww8yFVVc9BscRqmV/FRI3aA9eJTvaczqpL16YOxlAVraKfmr0Q+oN6Qlqi+J1sDP4zhOhrO5MqZRSMhiH2bKVo89p0mSEL0i7XbBdoCtld2DhqJADbIzY5FnOzPSy3WfxfdK43B2V78CDMgrgPDPdmQk5H35PyGJQ45g2OlcE/x5ktiwSaiegkIfjsexHwh38zP3RSBRUJytet7rpphmQmKWBjDS0SGtJwy50ELfGp0yJgSro5eKnfoZmdllpmilK4HRk1uaTg1wJeGU3r4AATDWV3FJHE/12QLVohS2l35cMwHfc3zuSpTMPPHDxDiCGtXyPleQcSsjoecj8+UbbUtPQvUizdzhSFgEitzYZ9X+NfiO5x3zfiXMShnaggnCHWEacLmUBLENUN+iVwzBewqc2FrCBiQclpOB+4YDfdPMKFI9yoEkvDcBp6qS0WoG7/d6D5sx0qAXVBcYUh4DMmU44u4bjApkyp7jHsIKKxiFkqXXJ3GCbRhc7A0tLcyhX+fU1ox9A7ALW1zSr6/yt2elW/3bd9cpN+VybsmFNp/XgslpphAZRE1sc/6pphkdJ17njwvUQXyqv4g42vVe55J1Sh3geZIoLEl5zIIFJS4ss07ygoBxK8bG/dBCMtZJMMIgvJzzIzRBR/+HtzZKmAgd6Mx1A5RLjEdXH1rS5uXz+/d/eDhatLka1KJAjScW3l4ArqfeUxvKjFu2xaYf5B3z6RedhXlSegITcZ2vbxhmg5UCE1Ln98NfopV7F7kf98+DIyCDTgv8e1Ncx+m647O+1/di5W3DpTeFlTRyguC4I/zB4wmtB+VVvv2qC3U+hgKzwizjOEW+HkAJ8w1CfAx8RO/oboSWJReqc5Ibu+ij96kSK/mTyaMJ6uC4lsjcXmLozVaboIXG8lVeXLMbu+sX2qVZxT8lTZ5QqAvbo2SLrHFmZ29DgPE1fOmz7xQljiT9dPwaKbG6GQ7fk14xgGGweoE8z8ts2Wv4xMgj3uQykrjIkmzBr3RbhzzyO4f9M0UElNfROKQ6pv24WcigpwmPwtEBpQYLKMpBSfT4AkyKHa2tKaPy4WdWuKa8MMAdvmDmrUe3HW1KPj/eMy+J5ZBUtW2LTQe7fylGLmxYrRfmgzkk+GSbxaY/oCzPa0tz5otEPs0H6gMaqamtqi0dKlNwV6Ff33Q6T2EG89lRn1vuVzLNS9tHTUaA9i6778v+phh+7xCcddS4SlYpCl8PPvT5iNuIa8UzPpo3u2+6k6a87HoJ9rcwCQWB7xwQ2lkFAP5ynDgVZpjnICAFtpjCL7mVgxkQmTuERD9o5TJxNw2XhHzs+aOxZ2cBaBb5qYq/2JrxnUMmhlqw7Ae7Dx47SDwL5JC8aGKTvJR1qx1t4+PQXBXPg58aEkFtz0FvnLXqE5+TW1J8wWuq4vuq0MY51sxIKVWe0Iua3qdatcnOErr4ViSbSEAH/8/tVq3RB+F7cg20Tne+RjfgZcMN+zZ5YmXf7fjngXrbimN7xs+BTj+NFfKDLi23PZaolizj+XSX7U5OBiW3eIoETKsO6ubdn5faq7VZRnh/IFdDZ/Amrkq634TXHreGYXuQLHMw/2S/IlxQ7UoPgQsrM+HOetTxzOctUINe34q7qlpy+Dp4gZpHoJ5ms+PJ3GsyG1BFw1N5lz2veMohwxRsUzkB+cvS8tX6v2+8NfVzWM85ftHTkfq6GGBNJuO8TinikrLmHg+nhgknmJnQrblfMEjdOfo0KA1X+2AJ4dgeTtHX6PoGf5PdqmJFyQ8SfD6Ueqa+dpx4UQt0VxaVtVrgoykItap7Nw63x/xnFxR1CVdPxol5t1SG+xNg/kSW06ZsFMoNFhHBUiz9zhdJqxlIMX8JBWuZmk+L1V5SDeq1GWKW3Na3xLXnIhrgUHoO0+CkFssMOE7QWOdkE4AAPkXIlm0lkcmSMi362/mH/oXKG5Xzb3FDX8QCL1F6gnc7F5h1oFKhVHzA2EYJsv6FTDz6GcwLohcFI9jvHU5GNSGwtbP2eB4hxMuaYVujguT7279BkwTmHMFqQZfaDg1q3IA7uE2HO/XxvBOcHbEYlpQ1jifLKjC7J1AvNo5wn/WFzWKFC0LGQgBcw20NKKRrRhNHT4HLJEBGkFHVZqXU+W0GOEfrAnEgvFsL7jQOL4jJ5WECr+YUQockUO1L74DoMhRzQ5KU2jaHeSuKoQ6+CUQlMeWPiJAsFBDP4p2h+7vIrCPSqC1W0YhrKebURYW+r3ebxDeZ3MAQnJq7ViSu5WEz0+oKA1Btiu6pKXxM9AEjLvC95y74NyOUEc+jlW9brr4LYAkzOM9RR4a4dB+4PDxigeqxSzcjZ+AgGkood5hKbYhqei9kyjsrSHV+zh2ZUgaUw2cpYgiZnHFVgGDfXRmdhV5vmO2hdfLIfLQcDlm+ssNIVzkyd7y8n0iA+YqH/0D33AzPxlIPYy/DWTQPrc9Uzbp8IDpAnabanc9YKdo1rSwpsOhoc5F95a1fKeUX+P7+CxUrCzq6SMGHlm3kCl/CkAOn0dLKANEVtcUfFIRnkB7R4GbFQWKoLae1jFcoqH8I4W8T3Vwhcg22HJMDYfSbX3T8+zQepu6kO6sO0Qj32wFuOyXaY5dd0W7dnr8RaP0YJaIDbOOtILEWUGh5YhlPKDKtYEOZgqjWs7ASbZlXBpsRu2mBijlI497FjX/vqzzxolKuz9E3ZKnClHq5usIGHUpa0yaix3blUqeFYZFf9t4SNLubTW2o3r3+CbJEMYrZjUpzproZnLqtOddiLkn7stxexUWQ3/KLpu822smejcfUbD8YlMux1ucFSX0b1l2ULxGUdPXrbfllCXv2n9P/VBcqmi/KHxIO7Tt8QHqmcnTOuuY1KK8lkTHdK4AmouYrnsJIdJ05bEHrkiyUDS2kzACymeZpaBAmt+YFyxohZFLJBJhrxO4+OhOyn7WSjBvBdE+V0/AKsxDFiTWbaR6uImtoHH3gbf3T3vku5+p2UUpS6CpUNMXM/H5ilqh22QQ2EgJV3eGJy+vR2qsId3u34QYgvWxuhEdJstbjpiUYwaW2C/fRMUIXZA0RstVK8q7U4qvIleEi3A5Loi/G8fDbkHIe+NvWndfjx4TrHyY4CyFq0tk/Ff5g5Sgzr8y2h+li8WoTz1hT1NgBkIZ93TVl3/wZx0ZMC9sEVc7ShkrqLDPDJlXuqUv//HvawwNNuLCb4/oZp6wcuSi0V46p5QHa1xZ7S1P0s67oT4jc+ws25nwidFG5uk6o+oTbPxix01zVZSi5bclwE0wmL1/TvrngGPyD+GlNr4LQMAKOm7FQB2O591Ef/ZFqO74CKo+3NUAfGtHxs1f+Em7YhFjTD2Bln0pCnZAjNKUYnepG+HNq3v/Zw1cXkYehLpCz7EecdnQg01sTlcvZQCvNLWq17TefoAMcjCgsUjCcZQMBV2emNysMu2Sjtf2r/QY/pRohpjDZojuDNJoJkAouMTKCbyzXIssvbjn6bc++gZ9Y2OGKvw+v2JkTqnerMkORwqlVtY4t5OTeiUa1kCPuGanBs3/6HGqifWVMqlSuCXGNt8WjhiWQ8vzO+8H1eCUwDN5EBn2mPvTWJOxpmTvbZSc3Q5Yb17KjZ31UnbRId1oDE8hzACcJgNLoF4YyeDEOMKew47jBPhtghhCGIXDj6KQAiVm3CZLXUo5QCPf7YwPqWvKGfhh6jBkLSdvkCLVLa41TDUFlXB4vbwjoBVLkzdev+kOOvMqqltkSeMWzkzi3Pi0MJfFylsiCmeFLKk5ZJFhK1BF9ZUqhD2aFLaQagxqK7IC/3CVYgLAQUKgQpQdu97ZyNHovyIZElBqfNbrgfDR31Ln9x6Y6fA4yTvdpoaYpJMf6or0iYYmT48sWDc0/ezwIgildT3hbaHFTYbBmmf6rOCfe6uSmaoNz5MupyGtY85bzrNHZWyqoc747HvOTn8GGhVw2XULK8DhFLFDsvXcoOan8KhTcoAmxpy1IHrDkwEqXG3pll/J3U0kTvAhkD+pbWIzFEv0IFdhxAGYjbAmKX06HbzbrrlEVVGAmTMzUHLSvuIy+nVOYbH+Y990uVABTLqmt6d6waC2DuZKktPK+JYOMaNPC8tnZy5GPgUe0Qna0+gX1uYQyt7WwytPM7nLzFTyDFQ+EoueWz3tBWPzJxGExcanJNExeR+S4cokuDQRJMn8NiixI5Kg2dwgk7/JSSinH/vkOLDaicjjC8XpCttO8gK3JUpslEB65/bJkPvlvrHB91M4+hN4/Bm8kses3WCphAG3daiQuEGQkBDce9chjsKnFcYBne4l+EEWMF/gCU5ZkpyzR8pBk9vORCzz7aZF61VeB6DwmMUiRxlNemx4bakr18ggmhKRZEzZ228FMFGTMeDuruGE15voYlYyxUCKVd4ZSwPld9cuQtPP0MdZ04HQi210pqhU8/B27nmkrWPjz3gFvsGWsQNqfzdIltPDPPlIT3IaGSanqJwZfCLuSG0ghV6+qUPoCDrWUqzWXb5sDFvZz52IT2jxTpIb84bKne1zxVPCnHpBpPtdjQjoudkjGMrUKifDHwn/zVwtQPO0p5X5+ofGOTRKRXZrNVDC1+/d5ws5qc71Sbau3n7N/zis3bPVQGP2k91mby9hUfcMlUCPf8SVbbRBuj30NjX0+6P9F+Cuwmj+DBp8koYj/nBoAEI29GAJQ6pJdrEAJBgZGj+7tPQ7gxuc24B0zhfM5RB16CP4767ZTswPk9DmGDS9tlbZkye+PMkbWlyrrKBj/J73tLsIzhA8sgIBZxnI+ycqAv4M5UlhuwPN6Bznz93NTgycwjZrgRW1K9yWRjaCMRi9ybGdXm5TrsHw251nh62yBaB3et5hvHaUaYEHBJxUoNIufAywqZU6HVNIbozWGQ8gfMtyhO65zEa4k8jhSS79l8DpeZMBNqHNlbLjmZGj4paWAqs95+bNTrCnfC324cOPLLZJP12ccOy3A6nIgGlM7UI8EG1SvobpUujQWwkdCu+iWupGvRJRhplFV4tALhPhrcMI6Tw13ytSNtNHD5k33nRO9rkXNv3CyePsoTKy3bjv3dXYcRgHKNH/OaBNpkG82wu0xnI9dKGvcz0NZMRcj69lRGPtTsYV7A9mHVnpHRTeWKl0TpK6FzqkLLrE+q5lB8q5Ct0ePcD2AMg4xxJsOY5+q/WMA5YHAiED8YMAtMYXCpCn/hYnk4pljq2ZTGyS5lqu98nHOBUE7Rg895zFdBQ01qTosyeuzIo89JU1TL4XMM5iu+y18s++VwxBDh9T/qHgXlLc2HU38+DeKAVFLfjOAyJFtVnHf0gLDixquPy5JlXRUjzYzs0s0PS8nm37c7RD/uaPAvRrzcOzxMgzM11oOHkrWzMIcWZHASXn5Q8WrWI32vmHWAJdmuIbEOpjWd5qyMS1Bk3O0Mzjyw3mmo1rbESUnDidlYS/MsvfnStjoN5EIBvKnjvm24GSXPxcn5sXjsVs8Bfm69OFSd+SWucp0m5ZUyDIQBRs218UCS7GvGFVzuYQBinK6NPUvnen547ZmH5CWmSZNaKiDQUtsGaTU2jZkWhNO9adOGz+HlCp78HErnLmy9XJAZv7ImDmGoiRxrz5ORLp4RtX8V15kTXn+5M03B+oAvpZ9Eg+pvmBC5jUj9pslTktUWfYFmq/qlX3ZiFlBVhkmXrWAoPjLfHY7wN7BmV5Wx/3F6Ec5AefcWz9iCDOIzkMY6vztSTZ1n6I2yqTpx2snJSI3O5FbeRWNa3Ngmt1ZbUSy98MOximOK5uUXxu9kQPMQEyws3mRhff5p/3kPFvqe31jw2r/MUPpmZo+2i69w0FLYxxzV6oPdnUbcJ19sDgvCQ5lpa9xip1S1/+fMzSAE5l/1sNow0bHZM/BRG49j6d2E9bsGttApQU3yAlRH3TnKQJqjCB64noS8eaqCuHh+U3JGkmKHTnJjSZPU/+ytYsZDqIRO0eLMzce5nmpCkdHJ8CDsv2DTu1H6MtBWMWF5uhxsY468BbHkTd/n/PgbL5W1YqK8O7/cLNzHXHlzLK9/VLkYa87zW+UW7EQ6HqFplmyt+KtL7DqvJdGgp9XecJmxk4RRawS+QX+zvyS15QypJwJ5qjw3P8p5x4aHpha38v/B1iQ2nOHMJbmPu2HeuHbnTH2IPgpPOpoOCJnhEFVPoKHYH+qr2bSPFCrp+rafXbVzPyAqx0V8IIYnqYv3qVuoE42QXNX51iw9K5to4M8CCron06gQDy4k8hVOzRsAdWMmaAqY4w6GWOdvaUjKz/8X2oJpLjCkmVsAUgHm9N34NYzJ0NWoozWW2eR1XQwTboGut1FiC+U0HhY56xsSX0RmiRanf/iPnwN6Z6+n7/BLwOZfR15OepRf2inFreP1ZKIA8jTWXX3L4767b/tB1f1iRLyOc2KFJybjsGhsKze+qbwaKAMARsydJo5eJpMoMovKfH59auzFC16Va6ZPe4ebqJHQFQ3FLu97/WTc6pmpkg33luuOFuU4eH+fJvrtI1TQAgTpqyr/uyG7LqUNSSl1MplpKthbzfZqNsO9/mbDro8rX/sg8kLmcfkIg/vh/8PSTKOHlL0NQ6TRkLJSWcrCi9pXDycwAXrUfPqeXQTEfF46/9jbmTPpbwdd72FhQ/c5Ox92vEtEk97RwdRLOHDHmHCCntpcL6vxscJfReW4PhtWQrbwjdvJNGRloiroViigENUXrdmt8NtZ2sy7gYbD3JnTgVhwfFuvybp1BJRf4MCCfGjxiNzbseh5vHpVRKquFXSStrIFWjK2X6LXbDETwnNMvdKwsJWyUPulv6QAw3tjylBUlDQLM9lRplyWmzS5SHG2zgBlMeYxzBEAX7F60EgM/mBtBgsIBxf4ioWbX5dbbS85+S1X6kCM969lEftTp+gcO6I3CI9W7vCL2U7wv0/gqQDJFtkr5QIyTrBCjnYwJOjDYWboJ7cOr5+T076gwbOItsmngquGy4/IAe/AGHvjXk84eredieOFbjRIrNwoG4XmV953O7h5VqylKqQPULXrgskRHJhlhwogzCxQB7X2mJbsMRqlaIxVbKEoBjVdeEbIa0EMr7swgn3sKns30Rpk96h9QcLd1sbmwf4aeLY7QqdwmVi+VhxpZZPHV0/dKvdQnlb9JfygRP6cjYxPf4HfuOpB7NcV0NIUkTikMeirKhAttKrCbs1x8mdwCh8K9wPW4bbs7YYCsFTVcKTbVzSI8JjON+keS6GWb3s1GS4X19FnrQ+4h0BGO1LOKK4gBBGruAKUmtLcwDH+IiEzmjPTf+Yg04TMP5OxxfUHwY3/2hAihs56b9yEu07qM0uYsuzF2S8TbYrW9RlQhs1OaMrtzs1xYShafUQvf8IoPtFmuOmY3MLzlnnkSCi3GcnlJfmdu4MuuImgXJH1jIxhsa1jNakD0JXaNOXs6lboJ5WVAImYHtONmcGJXjz8VNerJ9sjbJXFeXhbJf3p2L4Ye0L2UJ87JX4T1Mp5HwxGkwGYtBte8C/LkgzrpBkqk98pVKXvJKqt6YYlI36+l7xeSARxcfaDXSQiR9BfLWDlQi8Z/H4bX+yM845Mdvlx9ZI2/5bFpbFX+4erRHJLd+dUSFyDlIiZWRTZ8PablYU9D+gJ0vJxed+VGkwzVKhv0lTKS/RCoMCtsgR+A8IDcvvgBpcrfl+aECBdSMSGiDmycTrlcwpTI6MiIvFq1qHwcL/Wcr+jdDXjCZZnnqCdAgp5ZcyB+LsRruYkggle2x9J0zROTuabHXjDKKR26PwtEh7XiYwNBt0SyniLQVv4TIPSIneTaSROPf+u3GxJtqmhfuxFW9gy87MUFz9rbNUoioBC8+T8eZ1qVyhbIsKTfTgTKnYQhSM9P7cmDozxBGcFpFlfv1Mm3oqCXaIMsR7Nfh3ZO+K6I1KtVP6+dCGG6y92njuI1gfGjXxGH7QjO4A3ughGDP9ErLLAh7RkBm8UW81XzVa2U6Qn7DYaEgw5GtsuMHTjPp1CvrKTmRKiO0os/pbnEEPH9jCeqGgYzCHZupt/EOELcdL7DymhOKKsMbTnuBpLxw0Ne54yqVQ4qCgtNI1Jbv5d2Ahi9BV8+yHm0qZyTxy9AYHeu5bMjAUeq29XK4A8D+5vMAyp84lOMWgWpoqo6W1KuvXlGOgLU+P7bFQQT6d+Z0RmLLJiknJGOtCUrF55EQ/of2d4SO5gFpT0thTCfHItNsG9VNI6lLMH3CUC9spenYSLkmyr+VeGv6ZvaPslVmMu+M2gkd0LjrrBsgON53PTdG+BSiWEAqtrGBmyLYcX4roRKh4xKnJzQQJmRR2Rja8mOYwkzr04fm1z0l/4zTcom+hOTvX1ZGUwAaUn9MIzdpo0AahhHMxm3THHkTp8efiLcHhkeWX8s8Z1imT08hu99X8OKIwTi9NcOK/jHxvpmyNxdQIeNyBmIEx04llAVGUTNmYDfyuPmF2Jm4byvVzB/h8MhsE3WS3I5sDR4Y5OXk1PSmMoEqHzonEF8b5jbUeaXXzFCrfZh3CKt45IjAP2O7UE3Hk1KpdtIx3Pe4HXRpnxevwnIXJqjA3lkCvnNbxd7y6VbrW6A1DnBzsHe8FcNO76Q6ZfGrtRdKAdQnzC4UCwbjXgcxXhsTy5wV9lMGur0lLadTqF2VkTN/CwzQLuEBtbdOJyzQ7Y8Hi+acZqSpGpAlYh7sGOt4Sq3wwq4H3+GqpK2e/B/gAyzMklDsP9NPFnzB0A4MvR389Fr5xViyxNjCjOZ1fiJxBPZnXeap58rWQUPweu8tqXEZP2c5NyNVpSr1qn5cvcY9Upzg2oiLO6hvLdiDDKKC/14MsoGOYCVgCIbC/2LNpIH7IJTusB39kpqqMH/aY0h7MQ0Ic1/Tbw9RE5tTLLmEY9bMQ5MxURpYLQlIJptIgZ+jccP2DSkwg3pBSiq2WVlQmZrzSAizZ1kLn2C3z07wyxWBJ7jFJy7kMUCCSzOzGi196JpXIJ7CqUpJpFHlU8xeZEcMpGsnkF4B2T9Viqfw52tOcK339djU550MamlP/DMR/zUi3EwXsTmJqFNlrXcyt5IFUDhCwGsW+Ld8x0vOQlRByp/4M56IFDB6/EeIjmjgOxI0ZM5mJdcCB0AAM22lW0sGJjndLToAfWGcFzQZKhbaU+OUL6rsX1XytthCjQcakoZRUmMWzBMpeLrZSKCmZOwrUBmwum7RE2I8kTMaws0tDEiTSJJA4CmclCl85XKc7mevfsmxeZq4vqiwL4c58QG3NFdRRELrOqcCM3xDUTw+GBr+yCKYOgPzr6HE3dBcB67XS06hdUSrK+qcwPopdUccZCzks2mEIMyO4h3niWj2Tu8NHV/Y/QA+ajzsk20swtpf8qbcGRcH4SGptyRl0CHSjHniEMkC3e/czh3FmxOfOLX5FMbDj5dq4z0WtfKN1g3d/9AYM//c/GhMQ2VLOVGqaJazdxS0zZG3/y6zT4zJ9dgklD/N5X+KLbP6rjfi1sICu+jm9REzH77yQredqLJvOyXA/hzHynBLSgXQ3xNvmvwrzNwC2HPXCqJEk6rsy7bWEPeA3xH+nzLuQIhTuOSD91bj57kjrtg5clu3Xgqg1ZwELvGLj8xunSuBCiXoH6xXHjPSNMItEx6uP0Itc0aaVFyMOE2qd2/kdcGWki43vmWs4xIfmGRKOroUmpr9Aetxwm7Q4aVeRGo2dYb8Zh0jIYTTYAAPk23mvuzOdt2ANMgwZT5P3CQZqZrn/Wey9GPO2z/eZHivBKmeWlvFZyIm12oQdcAn4N+l3EScdiz5QpofQ44BoTCP3ORIoPLhuPPtN/hEQccLTn/UdrpBC3bX8uJlLMhLWET4M36xmyGfdnrOglDWkpODJeTyFBcZ0S51vT2hOvsKuiTHE62eA67YN306q6F6adlAcdstmKrNwDgolik2pNCP0wRzy8ixJSCLmcWC8FcN6XsBt4z7jdSmrxOLZlHZERZteq/F9PO/Te8UGvIdqMDk/CHrSkNygpbGApCbWBEOhKibYaJ7T6i56FI0B/ENzIic0UawhQMI93bFk2D4QAgO1RUbfHy0teTB2wmtQpBuIZD0G/VU6rEbXJ9TWW8OBVcTJWlEmIXMB3MFTucvGjMNhtfL2FCaI/Mj4fZ8ZwzFtLnh8gKl/d0qwXzhcbUGAusnTJmnLZhd1XeUlbKLnrz0duuw0RBCBvk3qPBH6LIKjBtk5LZ41++sek3yIW8KvCUo/hcNLwAcQBj4IAGsbp/iuIS4baBdcYQgq9AOb+dPaOUsZV4HuiP34DoH2RbgHCdjH0+KXzU/8nUESblqawYPOgbDDdRLWKHteHtgZEBvs2+11gUWHDtVS0UzWBJeSFb6t/UCF9EAIJEZU7uGdaVNydrRgAR2XSjSevbbo7JrBREtOped4W3WnDZWmhYncoVXTdMgaUYFTDiiw/+tTlIprTxbdeTRFEUSa6hKBnjCm+Djl4Cu44297QlDDoyTHvcsdlxQOG9f8IZfZV72NaZiVWyTZplY7F26dbfQ8KwQCJtRLNrf72aXYY0KLg2oGZcRIxnpOYQhMoH05Po/M5hqpabmOxEL3MphaQcnOT6lGX57r3YzegchXVqAJ+vGc+Ejhdr6Qp8LzgJm0AXELFvu3hQ69fuWxH3EMGKUD+nSjhLGgLDPQEHk1lZTgDoVXQ8Gm91ZTlxQNeJqxRBIZJFEkk1uJBdC6FJP8uZ27XmgS5H/MfTVpBx2t+JbZ+G2HwFKGcz9QTrtZgfiWiv99QGT82J43XXaEHP8N1GriNJ0WCj5+3bSTyb67reICjuNFQYaCNbvu7YRGk6g6uJiK4HrGM+QMKdypVtCAWDjnfh9bFmfRfKP+OkxPPWA1AWSmFfMQTTlaRntyjgxcnPVSb0TGOlj9w+FolvCTjvhQ/+72GpvZeAHnFzKPsNMc0uVUOqU45esdqU5aKC5QKtXbDAtEtu3LqKVqnc4Ha3w4uzlzc6Thkretif8HYazsJ1M8vZbVfdGeEF7K6pvP1iFhDy8MsbcmNfTuHpCqHArw4mKaHF49ZSD1wgNEZARPoIZf93ykqVghJte77aIHcHakMT1j+0hixwTiqqJN6/kOwNPaAcv0ANPvtfPG0vMctH80x1lO0YQbQvRHQJk3Ob35qrTGH4YMpluoTF3E2JsRaG/tA6y9Hprnf8oVVunQrp4TgbDD17s/TX83meFabRG7M7zbuZQC9vk7lhAaIN9wgPGBn5ufKpNTmBL33kXnf2qJ3ew2IawZqehmUoBqpWvTrCJyWvO1hpNJgK0Zh8u67xykZ41ryvNaglYDb4d/As7Mx+XBNYPnT6QV8oO4+bS6b3R3doz2TJVN9Q7Y6pGPrkpj6HxvwwKgQ6bqs0aGDxOlSwvGURdNQfMmBPN9q0AU1doDVcAfXx8PnCxyeAEmNeVK2Q+HuAdphDyMC63/X/kxix+D23uTLF30RDAbaolmH82hlCVpQrTrXavvfFjUhfF3jbWbQatm50w1byDl5hJ0AmbcTCilAmsWHvxupxlmG8EnASobjsEXtL8+FTAjmAY5hSntDSU+uwScBuwaMIXl2WnOU5mtBnMO6H8tN+WfmmuTI7TtaoZDGcbxEP1MwP087cKf9sYPPIjC81/yFXKiGQPzDsthoyQf+l/yncn3BfGpkkXmpn5dl/WsFlkli3MN6P3mQBRpsv6oukTN5x+HXJia5NOrEZ5wz6WjF9myHoIgVa2sq7Oh+eIfgTTaocLIbcTHqCLfLqEJoI5zZ8MONmdv3uC+fFybKPNETP8JPM30ltgi4saQ8SjvMmDP9E5w1bzN70ef95MAdJILoxkboVZ5CUAtr+RjmG8sjBCKpXh8mvhfhJHkMEkcfbllSvx2TBRCFV5tq9PItye6KrqS3EvNCMtJcvqfZLEcebnDseqIKUVsBHlzgQjbMI9ktgBp7AvSVKiMYNern3Deb9s4h/hoi65FhiBDquusvqHmQTu0rbpGmzXRxaAIVFkTfrGf+DWT78BipJH6LO64BGJSnt1vHyIMm82CX2k+8VJP3U40Drz/4AiLqpypbPAD9FOfpngO0sss3HEzA+7ZSmhosLhhSA6D6GfCqhCVTg7BsiTLkozoCmIpntfCK1AHDFSTu7jso6KyaUcFslUih273AiE+5M6WUwMgpxEje5++Z6TDLECnb2Mdxxix9+7sJIMWuUEzycb4MCNzOGd3G5jKr83gT6LG1Q1vE8Zlna9mjexV6ayaBB6nJ+U8eueBtTJoOqI2xwjj63fCad80bRel5nS9zFN1SdLY1GF89iTGrymMGEnrjsB5skdBGA4BrzV4U5eF8qJUY9tnWa3OIrypiIz7zdBgd5lgtUhdfjrfhU1QUNVtEKznOYnI2oWIQqs8cHK67HPlzVeeh5xEWTMDhQDRTyoKOF+x0pUXwqSerCaGO4inu/YMOvVVkRSNlka2ylQTdSpRbRR4PhFAL5aBY+MHhVyTPcj1VYfWcn3DZxkGghlsCbcSfy+IeVRJtXUQBtaagsp2nZlcXi4pJpF2RxeaWOx/vZlJ45PlKBX1FhczyxnEM6IQZmnFEaIV8JKsgaruB9AvB5DBm+xh3ZvMmR507Lr6pGmillbKnVOl0i5gMGo7UA0SJRhBzcPTrGTXW4GDbFyfpI8mXw0wQTHDDYpYiDlT4auseoLMm6Gty8OAlgOgLTYmDJ/TZ93PX4Tmd/VhSoVNd4DcTXy7TOLmPnqO3L/8DLxTQFiSlSELG5cCxU45+v8UfT91h6BTbBAQa7QJtbMOf4uLSLdsSPTABbsVgeMMVFsgJ0YkpJdBHEmRdghr6W8tZoCPWnOrw0GvhFqbDfN17eRckUHYXfWrIk60RjvvDO9kebX6saVyIj/uuPdVofff+szaaZorl4CGMpyUQsYeWJ1rb2/CI1MCHHF7Oo918mthBQ5Mhw8Fg2j9dLwAjpPKYZtvzsPTRztw7u0eWEPyykRpRofjLkVNpNDH99z7WGMSMdpmKnpNNL1brqoqYjZHs7uyMhI/E2FvHzrww5wwtHkDeTg3Vqvt9uRhQ0HWJ1b9A/vL5dbCcR3JCz2AHvuQCtNVuB8bTCN5EqhSQMU8TAmo/PujM3okKYjoipjbgcikhuLbcZvTTEYsjjMVlFlFqivPCPbNTmmqr0+JhMC2dpb9f4nRTORuUPhYryJms5W2Vwii2BdOnK75VRYwdPDDiCx4rR9YwsSBjashp1hClRHJdG+zoLYaSPqbyQEjwdl5vz/qdKC8kX7NtKyZr+Skxx5cRpsQoVnssACqoRwt1Asv1kL9t//2azHqiPOECwWdlWzFx9OnasI94Ha8mqm98pDINFrc+JOv+AZ66kXI4YSUZEU74es+8rovdZ/OdU8UHXM50rLYV7l9NnmEg1N/1ptmTl2i02pn+6itNAyMho1MqdwzaDhLHalWOChfn+jpkZf4YOHzD3n3HeS/wEeWYbtx0qP9ODJNr+o6F6aqGTcIJeRcpMuK41yTaSw42yRfGDCjhIEnL8Cc2m8rK5M/kD2SBI/036I8BfMr1fyqCBeryT8p81pPIcQObgKzB+w0vpoSIySgm+aK4aXkZdjDy3QUOfc5aKu1u6eDkPGQ4L/JFn/HggCTFZpIutjh3GmjL73rGeAE2g6Bg/Dc7U2snXqmQezehobBhwkZsOYltdtkxeIteEQYhLK6Essv3X1vz5nmh1KyQSvNpBl4ngIGFQmsjgEAm7gIjylaZBK5g7tLaCsizPuGS+NZZh5YZTD93xZRQ7WP8d+1JDrZgZXGhkoJwSnWI35aMlFl5GLsLQsOmwrbD0TOu6MA0m4jP7uQqwbcNd8ZR7uKgQ35tp5HJWIV2w2/l7pj7IfVaM/t3DvrLZo73FfoDayBqxa+gSQ9YnppOzpMDxmT4o6R/108ElUvuFZ8C9ShBDAZLwC/NyZxgxwsUe/mGMcIUtLqJCEAh8JfWryyUMjpnLfJJ58KvTsO4Jh8vn4q7CmAir1qpCe0vOLMicLK04IUz6vhJUZht97QZEWvrUzl3FlR6pEZkcx+8xrjL3cX9CGad8xXXyPTUidbnW3jGILhiFsrr7JAivyQvqWfiNXNfyueU6mLDgBUuUvFDRoaxazLsn5PBB0DRgGAdObo2xTASIjgZXoe2YcV7B0g0shBI+SsIIJCcriWvHFQ0S71ONbDCNk3ABe/FAlbFM1iYhXJmjdAWTSS62iNcyRH8GxFCf57pybmgR1XtX6t0IelW06Xgo3FQGsSeq1T1LoSdXG3WY31dD73iA94y5tnud0RrIUUznzDlVcZdKUSaGgYEOL8Yw4MAyXk2KL/aJITA4G5wPQmEfL5vbwTnjgGTqr14o5gFoD2roWuTDAht7FBm6qHDE+KZZNcVCDSO1PZ9Ru8PgyO1t5BQc+OtLlJUILN2IP0b/gGOXuE/TyqFZIIY+WCeFqrPMYtKPubsngzQphDHrWvJ6Zs+PjZgIT2gGJDSAHav5eQBzjl4/wix3R3mZZOfo1C0Tx1qvLBFfLwRb6FbCyGCtGYhRj9JqMKMiF7lMbZ8npZ0kOQGCpAzRPXTqTlkD+U6LkjR85U3xDxGn4FRbLdfa/7GYmEceE9ymxFZMvZ/pUxMHlUhJTnID7ZvYYPBHbZMW7B5kmTzSEjzohAwqNt7YR6T0DznrWW8jRoJ2yEVorvQun9iqZVHsk96ljdJ/N7tAkGHVDaRAGTM+/yq0V/y35O7XuO93dVIrgROBI0iW07IZ7C0wXoS3LqE2m2CikmQAqY2Svax+H/O0guyU3wHE4i7UzC6FGE214kuSlg9XSp+suajUmGsD5STb/jxjKzchwCQ+Qs//muf9kQ33d3wQ90nXaX26CJoHQEc/wArRByas8yXeZNDzvJZZQxnlhAD7fhjmiurKrS+57rlGNIO08ymy8kxHZGVS35zJdNF95MWCUEHj4c51WelO5IABQ4axE6y34JDpxHci+fa0xv6sxlvvfnZQ/WBL3p4kE3MMtvxUy/dS6E8NcH3HbST/pHQ+8DY/0BDeiTP59jOmWhStZ6fmPebcypZ9jeGVt0dmgopFCodnUkGw23RHiwVrdkyCVq8+ikD4tY02bOEbUyZ+ctj8il/XRMCvicCdI89lQM17JGW5/335R5aI3OEvtkTKQCSniML0mYmKRl/B31NjEAv8q9MPcb/wQj8vQE3hrzsGCgjy1fg2DP3duzm1+V82ZxGYZlU3sWgkJSD5OiRiqPC0YbG5Uz4zkRev0mG7pabd/9IURxWqLmYSEJiwRVsme4eWjLrdxxWppbAxJkMXkwRBOYDxZMQC/n4Z3aQKDakB8Ck5Tp0jmbk8k0DXLCJYAaf2/LMER4K4v8FlgNKnfsWFpdx+cSDUM1vcrCYYBuBkUsGFB0NKO0ulZGsARB5IObSke0mylfQ4XNj3h8HPO3/N4iXSchdV4lNBD8uBedwfP1su7Clwljus4pstWJyknsYoLa120TmQv1svFQpsgkmZX49kHF/jN9mYTVJzPjGGTCIzSj6kn76pO9CnHjJjfr/4ntQDQ+76FzFCju08yjojy2z+vfNQwLh3PBsQNMRt6QlIBOEF46UVrgHlVFKP+6cAFOt8VHhDsJAtgeUx7/VlP1cEeNPAHQ2VYi/5lThRAa+Tdum03W3XEPYy9YkAvXxnAaN9e1SzQHJO0xk+9BSQrgxfIyacUyfOUZFRBczBMvAv3hBixpODl6JY3+URIGsM0osCH/DQX8+2l3kUCT9sh/s3LainW6nSQSoyQxd07CJOnolNTye5yRlKNiur8UqD3p0HqskCfxLT0BmDsESYcMh6zBAlfMEgCIlNa3/Cxe+hG7V7oSVZqibhHymYBrIifHcrZXHbx8JAxEai5l+bIhAZ8h5gCePEbOXBgzf7pN8IteXbqq3FHUazwLOgdpoHFBz1WH+CqIx/6x7Kus83aNqaHHabC5WA525JzoymSTTKKqNEEC6fZpU9t+pWczSWNKb6oUYav9R1SDgWYzrHFJ4rncuBjtt81RUWDfLS8qU8wvw8afN5STIIIIcYMWG7Y/VxnltFMa1HLkWgAwd3um/xouKw0aivQVjxZf1bZjeb3h25v8sIP5tspsGvXjRUW9WAl/+LNdUH2SrK46cO+it/lnV5ssUyOTHbtJEi/H12/IBzhY9Q+dlmyIStkv5kijojBFx068ISOMuHKGQQgocRzSW/k03tE428nPWKIk9s24Fs2oCEumhvuqX/zOPyzfGbgstGYY6sFbNQVNQeoAmiSG6mSsyOlTpZTkcMHEvxJVdwahXw5ITEG6wNsV6ePRqW7kEsGechY/bXPwlTO+WA8DOgbkOy6jo4wZluO8v+sjB5kHYRZb8KxXQNHFdaa/IBhHrdJ1WTke3/dNzmNqxV7U29tSgBd8ueEDo/V2kb41DknVqKTIp9oLBDh5Zz0J+lbPLlVUdH6yc21+vNfkfP3ijRN6ouSwBzJUSLGwS2mCHv8kf01W4RPmIlR/7no8IgZWid6zBuHq7ES8rMFhbZ6907yfrMaJcS9O1DBPPqmu75gmngXtxyeN6zac7D5EGGUpCSNlakabFrBkvL5J2wAnIiavx1D4+43wFuZJqj4wXDZTv1EqwFnKL8Bhe3zEpolsDdZ0ExaDH02i/LEjXUP9kLezqwr0q8ze9//NaUogOxxSGR2RiNfCkLMFqlubO9JJY6ajozyQUlGDbPjsxUOiz3pSQdQXmVu01hD6TKAI0DwEkHaCtCFQLVz/uwC6yLL99scgejAQVh5O+WEOxQnIWARj1viGslWTJIVYrp7Je/vvLiXW06l31/GvEu5MW2+wJnmaV8tRBUJ0y1sIjz1od6XpwoITwqtYoG+hSd1nucRos9QkynLzCVNl+r5dlTfzgDJ0S+nS4aTRsRYZiXeD33z1BiOUcL5tr4HZcLqXSVaf1dh5JNvAJfGW5KGKb9dyRSeBFMHyxV8O834ID+ubLPqsD+hVAvHjCtJvEeTnq+tqPD/WRpNutlMuzCuwe+7NGxvbsDu5lZApsWRr+PU8XKrCOnlKb/dowQAII30jWkA0ULEPWpYIQWtvWFnqdvIq7UEydwHM6AKpmPZX1DSFU/9NBmFixjOUbxNZ+y2Vb5ZWS3glKSiukjMvPrbBeV7SH5JRbhcT51Xm1spfd/9TYL+O52rF14ue1DxTkDYbm7TQSi0s4xTXO6RtiJotMazABqGQSrkPCcye6kEsG+cQDNxMSiAy7QE7CUgVh5a81p2dEn9VI11+elEJ5T8miHrA11oB93CtEjpj2Am8KitdB3W6ltUol6Vm7UNdNS882/c10tasmLNE7nGB/ACpHrlOYkkz/zBjosaCcAt/oXjS7HPMwgtG39U0PPYGPlLATUhzmR3Lh3yDeQhBhE0GGXbFyzsGAJfGDBkvN2GSMFTYkG2IrF8h5Y4afBuxmo1rec5mzifQHOMCSNWDnfJDuOd47QfAuCXbwoMVq6qhkSjGRS+Kz015e/bqX21LRhe4BQ9y5yOZSlE3GlK9/pVPGzsjaDBvU7vPdeluYfJdMWuvUUGh/MWNlpXLvciV0R6kW+LcTwWeMS0Ruuzex7g3PZks00srqmaD0J3a30bZXRY3oC9Q8sidgFR6t3Cj016onaWXVJpajWHLMWwaI4rPWePQkIE20Dzx5GfCcSIroO1N1sYg6/ccuj5JVZZY+URHhvprodKW8md9eoa6dDedb8NlI+K2YAgwCnTd9D89EOU+jtgptaInecAYlWmlbc8YOvwvwK+yUC8+iuY69qJ3x4x2WGoSdkI9dZicPUC3xff2ssBO+bxGNQfrOd8lihxUD0kPd8bCsVzGJFR0jLlvu4ufefZB5K/6EeU31fXYo4t9krYm27LKMWlLeHKoJv54ZuV7U1W9cJqbHz0tBFVg6iX8V/ByTTZsvQNh64Bf1hZCDvKG8gs9s10y9vc6vZkorDZwXuFQcyoJukO6L+AEPCRpkD2IC8DzN5NPHo3Jjok6Lh7xE+rZPlEZaK3a9of02hJy2zDICUX2i9RHXkeaZPN1Y3bRG6Lu5fzklnKwNeGaDPbYsiga4wwi2UEXgj8FG6uXWrOLdzxLmp7w/ovvls6k6MzbMwR/geiZIdIvyu6a6rQk8oeA7wBQ7cErL7xidUzDo337ybnJMvgEqKzcx5q2ZjemwKs7q3M2BDz7o66aF+iveTlmDfOLNkNM4VW9oOb3rIaIYycZBm+44aF9bWJib/sQTndRu94UgVnSHBmRrbNC5wLVOXecc2YUNrnk5LLtF8EskIRSbrwhKqzFEYRnUQEY5AIUocgy5TwT2u3+wm80Sa1UAXQI1SnspoT+HWPaiLMAC3rX5XWAwiBVwkycaBHRQuXLpyQVc401DIIB2DlSi2DMJBPPxuKpY9k8/caPgAjx0QlLI5iXik5PTHOgm01+twrUwoTc7wWXTa0TrErEDp/TC5LjuDc+M2QrHV2gGi6p42+QGix7FlPTuPG/nTm6FIHDiidU4fIWQgWSHPK/Vd5I01DTBRfSONcuz8EaAhhWv4B4Idj1Q30YJniQgchmqGto6MUcTNUkR4WU7KRmiUNRogmcoq7teOIfwy20/2OvLSXOt/OuhA2K1C+mdfTX66a53mA/oial6UHKTMBXj0iKTR+ZtKtjN5I0NDi0lSKchfCpeQRIDdelHQrIuxl9IMyB79zOUwiLWe3gYG4VyF3IUauL1Ogsd2Vz3bD70ioDOLhfVLZjYT2kAGZ2brkMtbHHvMqrS7g/ehT/QC43YTR/7a33htr4yvYsai5geZlYYtZfwQkCKd5K5zAZy3csdr6qS6hXawsgUckE9OcTZy052DtXkzywfvHDy4vM966kWJzgBtIsSvlDymy63g0HSn/9lqEtv7UH0dp8xkAwHEuqG0geOmzQoSa4clgMhjuMuvD8JJVP/lTIqtnL5Yh9Ij/rHW1roDm5zbblBZOjTBypeQnKv5fvYAS648Q1dvZz8eydWi661aEmiletp0Rp/Msv9xeQa6hVHJvBM12aCFrY5YmZeQPm3SAwWgwMTBxlZHAMQNHM/BRWCI1H/wnY2MKOJD20oivWlHhro13MEeV9DiS90/+Sc0nGBzUvpbhDgxCMo7HZzIp2URoh4bePg2Tgs4MpRDB4hfGDpCScw0Zxq4aoPkkYCVqEzBSiSI/6oFppCX0yz2qHY4MgWldFlYS9u+Inq+KTLK+dsl8DC5n2K8b5uYghjwX144QQuQjFqjMUzc+Bnl0BD7A4fzf8u3MTCXi74O9ponTCJtmQrX8o5RRGK1l3ZM9nxecgM8r85sFv1OYQQ78h9UivfK2maNrh+DDzdiQ5sU6ShZiai7tfc5UTsZDOcjPgEEVoDlhonJGPFy8cn7DeMWWUz6AuAGvNbYogAQX3vI6XTMWol0IPtvLIJBYlOV1kQhPmaOJr2q0AqnFwFJi9aR6Gv4vlqLszymiZjMrG15P+nI5aC0ZnQhe/qNVt3XILdQo6E2sjhFKsm8G68eifyW1NoeczxyzueCTbZ6DGHb422rHP0JN1tBoMYjQIFUx9B8uYSm7Jo2kKEz0ofJoOXLuxINrAVW/ni8sJKr6saqMLAYYpA9tG+17b4eN7OvQNnACkZfvnZvIbyLAHqMuPx73QAbKaNKZGQSOGwe3tBxS0Le9w7D+878OsD7Bsx3bgauIHzEpV7YE3PmIGsT667fWDGz3yWRdWINijv2rTHBBRB6XYybxdpJtzHONyMeHq+0oUhDxyYq6B6QaCKOiq8WcBdOSDz5XWfic/ocaBRY6xaj9w1aS1tq+w2wERX2D/PlT0Stkz2rwUiAnwGLYA/aVr3M1rKvWBicaPY9BvN9IiHMMhCFOMJRE4/6d/b+0LcuMJxAJfSEpYfEEpsYou4q5QP901ZSoB+sxn1PF4AvPJA54N8xYWPVpMvqxekCDMIfKOaSfMHo+pRuy1UQNa2TkRZnkvdIUfZcQqf/3bTzxkK31giWjKPHE4m8Vb0uwvvn++Be8bQVmW9mxnau5trwC5yj8h25DwuF7+aKhiCFKWxppBKTt8GI/7cU2hUqHgojna3XKloiHlC8N7Ps0uhbqP1As+u0Cl3AOZlJdrFT9PlNyi6S1gl3iPqqOQJlJ3EX9mgysIBnoC0AdnYhFeZ+hwaEkWO8ABgSxyHBZNxsjwOQiTPJ+UUNWASaadYYTaUq4TeYYAoeOQZwFitqVsZxqw+rNodRLzu5jaEUhGtxy18A7Jblap3VBky1SAk+MzBpwCu9ZNPYWRTN9r/Gf1qBUwP0MwetEmUSKsi8qYPMSEhFwkvhKtrr+CbmMHLy651E77FrxwludbYqdrKYxXwja+w/ugTx9mb/uics5lZn4uqzyZJEvdwPuQ5x/Nu7MYmskEgJKUhP+YH36LzWTgLuwABtL0DT+SsmgBxBCoFAUUhln7qMK4t9lY6SW/ZwbnaUXY1Rrb/xbPvKnzOvE9eSRJ9FOv5fz4NkCJbqOY/DnxCk3SNDfF2Afj//3yvLQFEKglTCB0/64qOk5SAvwAgVV9ku+Nr6RbkZ3n2DpJydGxKaPDBZ875SwY3/Jzau+EtKNZEFxVQ1FVu/GJjPNiZBiLmm+T1jjLfWJxEbtcoeIXJR9LIM8a3WdD8WydoJ5hNIL/e1lEobX1vp2x7Rgca2dcH7l/5oUJ9VybWq7LbvPx8fYysWI+SfwYFEFFQ+oKdqvJpAnT8eoO9PPA4fwuJXAe3D2ocqU7PLzGbyyyGgmybEx8htJtIP8/vQ0F/bDgUeSjivhM6ZVx10Cr4OIByj00+BOEo+vmXEMvAeKvAGObBHMC+K61utVeq3OvUQOjBqrk9rCXuH0pN/3f/pQK5p8AMUznWN+OOofESLs15VT+8wbdk86mujqK0Kd6UcdQpesQ0kci7UQIRs8jXmbyH7zcbjoijQNIIV2L4K9J/7BtpDCKgeT54XjhygC3ejlRRsPBw/o3gcv6aEfbncKkPQnoAmCdnAapslIUawih/cnNzv2Udpot9DsKTUsGiVpWUcW/2wOra7erYJJXE7lUuoaWX9Lstz4T9WC6EGM3HSVqnbjBGtr3jV7MYeoPihqs5wSZol1tPBSfclTD8GlUMI9rloc8AeC4UcKlJ63tX/b0ds2qg3WDOxYgTZmxeob3Uhp87PcyezEvXy1YVVkjTenH+2tpbE9ypQm7VzDjYjtZ+8wD5SAd2HGaYbCTrEb+DcqlLzoI8ZHMGyqW3f6GgSk+0LAlZoa2mWEzI1ANgS9Ic1nlVE/rZp4kJoHicNESoFnwe416VJDuQ3OYJxJypOgdhcsnP5S47m+onkQIiATlFO5yQeNvMY+JpHeOMrbJE00pwasxLVEeONZjXbvNjLSwMMGerr1gvsHs1+e77pFA19u8roB8OFqnXZK2qyb9VJlkJyQ9oW/bIEBbmfv7agIB6x6yTl23UghsBK3BSk1SMsp7Q+aF/xJZuiUZ8uo5Cr8Y3t5P7pNYagGH2cjQs/uM3t+ZZHcUJDfz8kC32t3Ukd265gGsZTbCADK+bT+EEBR1gH40KRevEPoG9oKkXfGNsyriafxnrX/aTZmbia88Up/tRzyZOr4L6SdX0/fFRT0RzbtksHxo1xKFa24UTn4RqBTAzWhG59WPFiGXw71MQREbQcSKy77fuLCQ+gdIueUpj2y++X4e/Ph0Y1DrYUYeXKddjFzNibsXufPvG3oTQW4ZsFizmjUDdFqVZSa2ndAEHiumvfDSd3X0WzirLFZo4XF8qSMuOO0TiXkQLRbZChBnXrvhCUp7UYaj3gooNNmKPyREUNjTKVfY+vf5NWZFJTMN9tl3HSpQKa1EMuaj3u7tOeJUc/gGxp1+YBVhGDnLvC//nyqCpxNOLprD6QShqdGaLpab//b2VqG1SvyR9InMSvGBmo8HHNd3DYIWinnOT3Ioo336F3jGWgDyfcWxqK3LutENYhDCJaVR2h3FvKWDfs51zGsbhLUk9/roI7E//Jjw2gZ+udGMuvDVdjc/6LjH/grPziDHSzHn9pn+rDi9jH68w3cPXNe33u5eYnFo2SKIvHLNh80D/7DHjY09mSJrVdtjzbNkTDNf0ma+eYfBPzsRV81VD5q8sPhPNuYrFP+0+WppZnyhdKRlmHopnWITTLqsibV+DDnN8yp60l7YnAdSxB/VkKPleuCsOET/EcSH019fMo96XwBPZWfpZVJPjSodUOJawCsPwGopOtdb+qff0O91kzn/mAXJkTxBcwReVvg1LZ1VpIAVBXVM2ssBF4Ybxo6erH9Zt8f9flDbso57H+BnzVID97cyuet1PA9oPJb1bjp2q44kqlMBSCsSzL/u6n+KPWu+RPVdqVLQD6AQVmGfNxFIZhPqrKMxaguWT0hr4FjotLdVI3JP2OxhIoz3bSjc0iApiNdRqSVTD2y1VRam8d/w7JSH8smmNpjgpAENT5J0Cj1P2X8oQ+ztM8MYM1in1+DL/YclugX7awXF6QzWYGfCMN1dWuRzjrTzdRtIPpDDzJNbzQ1bjIPUIOTMZRsmz4bA3ni/nqqqv3TBVbZs70flTiSBPESeTXewU0KXz6WR++CFXIX/m+93X1gUX9YDf1nnIdPU3t2TnbF22qumISgyUpzLT+IZUiTrxTYFEpirJN1mH2AByPcgusIBTKhNc5+5st/Tp7UczAPYqnpltxwo9BtIrIC5qRKzp06TDG/Ns4i2INiSD6t5F1MnM2npJv8SjU5LcZ2HCplRM2SXsBItBVXNCw9bWsN+SwHBiaA0E2ewRrA3qyxMJcdjhKdmVQNiwmkCboIWYWfc2LAhVuCwKE2Sz1UJIfHuPHlLVq9T9VV1UaLB8+RBbjP+DKBoHZai3d3nub+y5ujw0IIFqBDfbjo30cDggHrSovzVUZf/MYetN21M/EoUyjSg1wr2ACMT5TvioSUEG2o5ZDhGvYhmxyWXvA48Q23ZytJdXScUw/2vA0LJEFuMvcfebxDIUVJRpu9b8R/3YdfYQOdJ5pvhGaMgrZGYJiCqUDS+kZ0T3IlExzUmMMQDv9Pe6JP5dW4giKa110FvIuu8a+ZWSH6vH3e96iudK0JTlrK/J/fjpvueNvJBTGAEhEBeRfElCnLU1CiFgGqmCeo1m+eK29XU9ZYMT9mgi3JXY1lgn79MXM84ogDsVPsVbz22kA18eJOMISeQAXZlaYd5QFB4Dm4zMrYBfaELxO5Je0CSuUjZf//e2YTSGM1PnJakGJYaOlwJLXUAmGPCz6OWO715P6WpVHwdhxKZGgUGVxFacXufuR4Xd1TZdiJegfLtmwNl5U/z/HvpfslR3vKL8Z7ANZpBtE7OrpHgiNo9adZXapJexwkwNg1+3ujDOQYb0UGXTYMHT9WMUVrqtBdAKhkzrYIS2Tmk+yA2TmywFhgsKn0RQ0ZHxvG8rN1U4R07KYGJlJJHqi58Jtl5qiCtCoE3Br0YO2m0tQNRLKFAYzco6Lds07QDBLuNxn4YwGZGzM/tJwJoQcKd/+iodVTva343O7KJrZJNnvL0NFygNoibkVdmUVItNYPSaEYNG49GjMsmz08b+lEGg2erHJiZdMAbz4uHSXtFimM53SVWEAS0P3ynB5QC47Ld5kEsE35BTF+i101yAvri0680aDzYOlv5pK5ZQqfAOTRQzbY3ptUsQ1YT+/H241iK/RrC5+nK018ZBbSJdJTRwGFnVxNdBLCIySIWpxPM1HIrIurwpmvMoGJjrhf92vOXfDs5QVQ1hKVaVgfYw698R8xYZm2CyiiNaewfFhF28KRzplVEykGgdizQ14UK5hU1QcN+YXmiwqgMlpgE3oMpd8ZEXLG0CyaHxYx2NFs5ut3azOecJg4U3cGU/je5eXBrBc7o1JS6KBirHLPI+mEn+Ogz/j+9x+WeAUqUpY2vVE1h2NXuektzttQMNRoUyC2nEKZ8yHJbXAf1pNa6ne82Da1HB0CnvzUTN+2ODbflMcSrrrYc5Zv1rI4gjEv/E7zENJotSk/Czrx8jKXz4bpUsPOaGdgZohiD5dRD8iLt4E6W47uQeqbV5I/oeaua7roFvBOaUs2fTV3/xriKmHe8uPhtcfxrkEnNSOJAuo7wuUoTAjUpZXsRJ9Ut5IFm4ybhGp+dgFb8/NF6DADgEzoQQX2Z6r9u2GjS3nEYFjIhcPsj5Ds59GmWQrWXhOEJ5RKm0WcosSVa9QhnjuuPES1Ggoc4VMDYsC0RO7D+Cf8aZ8P89Z9qZ5/oe0sGAyIYHY4pdsfnm70rfGL0yLDBTMgMbc/+WulaiQEXn7+yhMAqVrV3G7Mh6OXQcUGYcj5YX+u/4wdU/3rzPUF30Rnno/dSxV5kWL6DJQeDztv8zmpit86Yq0SSgC2VjEtD6GeDxKiir4ax4vYdCkfcrd5nEmm88zDE1NRkT7Z8O6juf9LfHb6lxYGvkTKGsZYuGFrE+hJR+jNjJadm2VIzNPrZP0QooVDjCKiIWdaDMJbqZSxFOd7CdLtcCVA6+Qm6/sL2gg/6exeUI2AW3VIS4uGRwqyRLKJIeuEtP7c5866IM396gXcjCbFYnvgWJgh1yH5vkR22vsM32S4eIywjDDwb9zpiFTOAHzxxYewdXPDNQWBRiSTqSJY3kiA/OWwM/GNHXUNa+gNlgTeKElGpZeEKgnk0iEYTxmhgpN++ZDM2++ilN5RQl+X70jHDIT9R686z/2tlCroEW8opV8nLfPqTLkDMWZnQu1wAaRsozXI6cTuVZTzVpBh08fD1Sq/XoFJ49PWi0/3kQl3+N11C3DcCPARGbN92RFWid2w0LBMujYPyP0hDlcynyeKoBgG6ekr2apZfcLZn5dbNtbtVUYu9M+rskyWujfKOXRMoJpcQCBBZyLfhbTgkf0ULMZYXCF/TKuhP1vSkjjAsCtcL+TgewskVMjW92O+dqmiOKwsN5BourUjU4Z1flBEIURo7+4vb7KGtZ2v2LbYIpHfuvBY1zzZWtUZkShAhGL5uls2t76K3IUMNiLtL7WGTD66MHjslll/8+PSI6ZtYKLtaP7cxUpJR0/X4+Td1OLmq8XWuM1lSlAtIsSZIOUVM30FJ/bFOQtpxeNZB+VZC5TMJsgQUvUlvkpLwBcDq4BAxeiIKIbeius6zerqiIyR6dE/Sd9CrkZZqkW3sr5AIX70eqeLihvTlfg0VBlUwE/lOb6JNhzAh5Yi/iR6sPzUWJY5ko7b4mNMS9qfMmnykTbwYQ6HZfjv7Oa3K6rCOG+Ly7Xe824entMAB0d7ujmdWFuOGBUrZg9axcucdiOSLytiuGWL/2OIO5c0OQ1U95cJB2bNeYVxPE3ZJBcCw2AA1EW6UDOVnF/vgYzjh+nNV0PG55F8xP+kO87KHx0G338J98RPRMhETQSGpu/OoAMFPrw1GfJd0KtfDoOkVVQCAEw4DE81T0k+oLDSso0e14m4f00echzZwJhm3GZI4toqwgoeSNOPf7MVJu6pvDvIQWibMrDwWJPdcrGex1JeSNW0MRM2xe6hoAYTCGQ8STyUHGV7U4GTQpFy8AO9qRfnPy+iIhJFsI/fDq+g6YBNY+NdxVQMx6oTmQqkqv/tWV+YMs3cllQw8bzJvcV0j9r836INKxZc2mZ6jtpIbCfoAlzhodh7Cj65wV2G+9jYrg6EvSPBJ1neJ6TGNHQ8KYXDpnaQDxSe5rEcZ8cFayjhort5cgD8C8/r27aWWsYVPXYZvcZ/kHgSEJvrxJItG0NK3htm7mBBM+cJG9qutBfUngvd27NxUzzqyXDXfKRsIG8bY/LdeawwHYymKpQLc4u9Y56wVirXP0UTXQK3vwT6knonnm/itrSE4BIGi/7X/O4xvXbtD6uatWFtjW3V4S/3CrhmLOtN0F73U+L7Rh4nhQrkzgB45NxwBHl5sKgBfaGeMMIrsDd0omSZG6Zg9U8oOK+4/lmkQxldteFHhqECh6rwOU5hfsoA+ZosmCwEGpk8aXTM6IZgIV1SBY3eN8MK9judIhaEx4hszDhVbj8Ay1Qo1ATxEMoq2U0Othd/gJOT5UivM08V8G7fjdDkJWd4vQ08qaDVbBXZuHiSl/dfmPji/HEVY3Pt8Pk3qPF63wmOxs6AJNXv6uoXSs2yHwt6qyM5VH8DjAo3gVr0xALPEAqc4UXBHwnXqk7FJg7WNTq8PNRnGRY1mpvwJ1cpP4UX9StGp59+FTCyYFpEwYap1WMypkxnNKctpdMqoSKi4wBn3KP/zOu/odvCHb1xySwNFhYd4Ffw55PrgdBYP+g+ELoUu3VrehqsEqS6ZYWz/0REsUfDQPnww/kNpL1rSr4rFF4XqybXRdfIFCAnzUGwF6I5xZcdABXO65+KEsKm8CeDZm2ur+mKbimEakBuqCAPuilbNZDo7XFu+7mcDMPoJws5wej7LbGMU41RaxHUuabHA8EtGyEeITfsT+TorM6OSLCawawv4u48XnWypkKSCWfxqsG5KZ7bPXhiiZsIwkJPqF7jjEM8z5Cyh+Ll9KvxqvkkC/Id7AO7c+94aPAMgzghkDuQgHOuNe1WG3eCZsuXtDMNAPCyVizlTf9ltBwiBDygdsKBAdif95Tu945sn6F7vRkmnSESzmvjqhSwuq0k+q72MQHBXfo6//9DsXcFmn5f6XLGtMgbXkD43kYB4QA0mD5ZN25ZfyZt9SMCl3J+TjeAGzxtLakiyjHUnFpG8g80Z11hpPDaJHPsSWinI1ozp+c+ObMFTQyhS267IRswzErjdka6TyaKQFlzQ3EKqiMxNSFpzElOyS1FUgLNeLq/f6iLXG7RjcI0STgG86dg+sPm1QQWZDwtLtg/Pf9ZBMGN8QB2lDoEFOlBDIg+q6D6XMZD8EYoNNJ89UPx0uwYv6TwuyE3oLhh5ZU/OYttRJsIur/MtgauM7uiLTEff2YBMwuikzgEtE7T4FKbZnjVxBDOmrJcGTt1q8IFLYWBp1sf8Rg4xci7dGkqUkRlryZiMJmfoKtJEyUCIHupcq7ICVBE7g0tndICV+VWLrG8dO1xNWKludsgeEJrzvUhMUF3rL1e7ZRDZXrZ73oz+nxTf6WBMvIcSq6O0N85s8OuWsYlLxAZ7jZ6/5HKS/DFziHimiAro9I3y9OCGs1Y1REog/li8N7lMJMEabtyjYBcYBsYEEVoU0TNxv++QghiT0HUYZJtBzA4u5O8e/yofxo+1fdWM4FLuDshn/s6CbTOtUAG18dEjz0MgeKpNKSujb5DomdyM6CenubYY3yTI1XwscpKKkQKxDykEv3i6aGxr2GMGlfi9b7B/kh6luPdSJyv/PEh0ARPIswgEuffEvd3Tkm5UzVsc8QXRh5SRcwLIwyrNOFXZcOUFMmkz7yNerWWZ9AyFt02t5Xz4NzRHPeZ9QQJgTiJmWp5LCCuB7FC8p8PX041020Zn2ktkhwUzpTkfdTgEcMLAH9MmT1kKf7KYWlU80qfwZ8/DKP4x0Okt78l9Gz+hh32UAScevG3m8B90LMTzAdx7a7Fmw0GTbxr+OKZhodcMeE+L43jXonqasdgFsdYWdszgv1wnboEDo9QsMiUhduVXVZsaHOSBEM+ipSxHL2tp8rMY7LGT2olL2l2jfvQhZbEdQyYMABH+xC/shkPVgtVcUCtMP+XDG4Tc8pkoP9V6K2OH7b4NXgqtNtyUGKL/THjzdSTZ2WpxmT8OYZGq/j8ngqdR5VbSmlJzwr5nSZRttcVQJyiJJKU11uGqL3+TtjOjBe7FGfzz0T/qpJWoC+p56QP+9gNXT53u9lkx2XxFtP0TGRZqgeQSqnk1//1y18RXtW9pMLo5+44xvExkKP8UX+zJ+HEsLaVtSEuZBJOU+ocxs3Ww0EAvRN+h90JPYJP0UlIqOlMtMbYx1+zklymLSaTBCZ2z1p/1a3yF9/LLL8RZxf0zc60Ut6e3NSO84X6GcP5EhcJy51L/nxNGUWujLE49iD6cw7eoyOZs9CRz5+DNRGIGFZcTV9f2z42WXC84P0CdAD+OzK0bKYnDN45azzifenmpkXGq/qeZ4hZLPi7Aw783Iceu420ETsBPbeBLljPq1I97GS+bD0eHhZAte+DaYUUYLQSXOa+4AhFRdX4TD9ebb2js7rut8zJfPMgDuYbI0j2YxxoMHw1htTawqJpiL6ca5RduPBZ2uCMu6Ey1WCrKGQeQwUZ2bz+vEQJayfC4i8Ey8dpqE9L60yzGu9ZJzS7FE4VAxMSbXCZzRZqwc+3zMyx094WwbnWk6QXh6LD50GKsaFPngTpLUiNm6R7BbqMRClamiB5/AHG4hb9SJV1oZlJZ6+Rg2wn5KtYY6U0RhzoRc450/exD9Wpb3NoT1Ue7EXi4t5EFhYEYuQgmdgZg2DcoyLIqKTzfukemW2dBv/M9TuarRlkRCDE/IP8O1tawJ+o4lkXPr8XADMbR1CenettUWPTUuQ8jk139+8f++CfJMRareCVYtkxMD9EjwqqIcil5RmcoNVwZxmBuPMqBT/JIl+o2HPTtTb6OfhE6CwrzAtb/sh5M42NqVlRyNw8V6LCL/WK3njhiiwiLD9Suv7z4LQUPS+WZOOwDGoZCHWfMCxBY/1+vK5ndwFbK5DqhepPbti8ncWV7Zz8Z2rrVC79mgNjLGg1PJxMMLBnK/s0kUfqEMgDHFTYk9Ul3ouIqLX6LPBN/Ivmr9hrX64vow5gmISEw232wc9ACWQG9l6ky96rzw/NndcfTmb7CSE2/A3wnueu/L7OhZe5Py8sqcz1qKuPCCZtUcY6eOX2ybm59mUZCXH5WRqG7t/nlwE+fcMOiwcLoK+mrvwQijA+u5FJ8MwzyhZqgaz25HTBG05HqPCTfVZrIKRXZ+Ey2SXiD6ZL/8Mpa80Qt7GFG+0rfTBBCRv9lTiVOS2pSOReIRvfdPijPFFMJ9KcbgYOLvUY9q8ASs07g+c0IhCiW+xEQAmRWB1ShQPOWN6mVhwYq1hk0iASxKjD5v+cyS/iJh9l5yTNdB2mMHb3YiA08C1YZQFJ8ktl2TSagVrHaYWfDvdyc04vHlQsQDQwZnut7MJ7sbskiczmIkzTB/3Xn1bpoZAgevYdqHJ6X5jm47yUzFT4/FCL711sDIv444vsuCydkaveFbpDeJ5t4SOrgXBpxKiu6IgUfMQmLY7aQOsq/gS/DWW4EW/yhzJI6qUmMwwR+y1Lvn8L9ZBaHFP1ACCDen8cR1QRpnSJBREWtIzjWDUlvlxu9tkBoSQSA94JDhZBIKspczbfNc3P/GP2xG97mAQTndnJFthsnGaUlLWOKAeQKJ/1CFl5WlFJVKtWbSuHB/2GI4nw6EyHTC89FCFqz9PDVvj/PI4dHHAaqZRnCSnfh8p2Lbj0D2j/MtLi6V3f2zC0VFK1yEJJWH6ItJWeiKjcLqsGOxtWc9aCariEURelKDEEi0EUdssmYG0jTF2PTMQU+n+u5sA26D0mHHr1/oXG1QK6o37PWtoogRbIIWUx6aCSn6FxUT7jiPcne85+HnynApAVl5CPmgKo+YYgCLelvkeMikWGLjFz9ZPDFFH4p4EFF9SKNEZuLuRvhZm4dAT7s3lcUAYQ8UZQCzp5gNZI5oEaF8CmXl3/2nbxqKYOCdSHeJ5JB2i5ZqO9LQ8FGpq8Ae+a3lsy0j+5hrOJYCtfzfvaIYEc/Of8BXF4fmO/Ti73JnickGbMl+rbqYIsZrbmfgNJdyux+y1mf2sulLnm/s9QcHj20gTyqPMJPIDYAA7VRtglmeBzwGwhE5yrMwLrpocwefHcK8OmwAMB1/y1omrZYZoKmtCPSdz7pXkkVASSScdBsN9x3/B0IokCykHI/ZShRTfiy+JF/epjI1DqHHbVcIZE20O6tt5fdIKPxT90f2IQQgBGT7B9P4fs4DMJHlJ1SourhRBqHym2fXItdvTETk2v22AhryaP421r4RKKzagvXmaO+mCCpv+iefe8OBUMZMpMKSkrFXY8GrUDSVp/lY4dS5AXHQS6d1UCsz9DXREVBnB1aHoVDZDrcB93SVYLWxK5RqXMbysVyA2nygtHA7rrQ3ZptqDtQANTCihmtmPaUqUeka9440AHb6rs1caDJDOO0UTN2LdmIis69q1CdWFta02A96LFoYuS9ibIn6tITmizkeTJnzqawpRpioPiJNmJIU7P5zeviMlF2gNpCHf/+oL0YgGKZ6+wTjY6n9PcL+Am3MBW44E4RuDHbWkA32jqT5D3iexcVtQh3jOi4VkwH/kKPwbWYR6u9LFa+PZ893v15dpm1t7u+GQUzgzXRl814mf8EhwzBdYO2E3wT6eMn7WRBt1wrmg1p3P0NG60fknZEUbcQDq9vUpRUiZDx4ElblWIEvTbjFZPzjX9Dzj2g76UytazHxoQc/1OJ93sZWKptbDqqFfkmXG+2xws9J2GYeVpi3asCZ7SwOLuL/Vvkzfy3G+rwSKWcMeinzHsv/ACrPCd3HpDVzMx1lfx/AGgw5HAFOsAvogKJ0Dw/lFcoLUZp0sO2lNAMqjFpWwLRBtn9HjN5kSYqWHqPh0ePNp8+f1j+Tp8n+LsPoyylvk0gH0xakVUBdF2UvGFXVj8B+HszuRhUdOhq8uUfwhCv8sJpJf5gu0xqzf1wnVx20xEBh95zhkVcJhXfZ0BtBKeSjecvQII9qCLXNNge7ZGm9Skq59dXkxHHbg7Jj0AwEqryP5azXGRCJUcfKhcFu4c/8GHw1vT9Nnr/mzlhWDAps0T+E8/PsV5mz6HNvuGcG24MYAGmBV9ubyac7y/QK42RjwZ0fkgzM95W3lcHH0lom8jWis/LdA8V/85XcyzbZPV6cUPGHQlp6a39bW7pfEpH97OMMwTkovrrB9w2Sodao4QNuhIM+aXUg/Wqm6vMZnYTHV6VUGHEYzmHuVv1/4vPkbiiW/RVev6QHr7i3qeFrebryYwOJruVqY39bLFMVWpB+/y7nspLTIxAHUS8c9QgAcW0y9YyXlLNE5zO1rFW8YsuP5nAcr8eBxyKddeIGvifqygEHbo8Xty9m6vl1lRVjg5dYErFWx57mnn9kAsHe87eHPJSpXAzP1CPyK0WB8N7D98BJI9YFCaV7ewXobK+E6D3rRplr9L3V2k3BqPE9YFFvHIjKKA4uPaL/iIfGXIAXdP176hqH+279l1Sip1fwwlaBOXHBkdQXZ6Fim5VZv2GQ+bV+s9Qu3dZZSg74YHudoCyCMSdaYGoG7u2Fl5iu1YOaHjnW+itTH+YwB/1OLf3X1CKrAsXNeYcWnE0KchaII2fOM4kVij12ZJ2dPTWwhOaaDs/jUpPkZABckPrEvTcvdSLP73JHuSrqUp+090Blv8EPxpCIIVjy1l2iL49Lw5rGFm5dwYWycCiVigwmJfgl2UMc0kkk+blQSfEjqHpNIZ+SqrfknWA67o+XHdviaFY3eVn8G2vd3+/44rL1B3UY4daHgqHmqKn7LKtFkMCWMC/tKdA4tKL8m5f6ZUhKxkwHkniKCeA64RPBX7IvXene0loHP7Fz4l5U/S0wKuAoBF7bMtfZJkeps55WAMMcqBI9asDV+Lrjv5kpDSNFVqtXYLEbtkcllv7A5ED4KAzfITcdyyLA0g7yax/om7mB2egtCqn8fEqbQQpC3MTiK9CuHHblWduVHx3Wcp3tPIRl3KPFhIQ2f+5iDsmSBLaWFhhxKTJ92tXyEhw8DollNrpcsVWpG86S2QXO/yGG8A8naVdeNPsSvB7Bhjv8PQ9LXBiQUG5RDQc3Aposck4RVkTZC1hyY8jfYDQQTKNCSjC4R3cxdPOFURwvokoa6EzHTcilDo7s0+GpJFPN1pr+pvsGSsDjChqJQp5JiwcFpdocGvyuwCJQ5Z94/5KAOm0TuRiLwMWpNFjF4r4urwV7RFMAzwto8CAvQ5o+Y+2jUPDEiphBlS6MddFoGxQefg9NYufiFMy7lCW50tJZQekUzEggAU9Ku/eNkPFYJQQGt4zpKWyoPYQlKgafCXDYroBOseYQOmQ3ypowKfLufSjeM6QNsfJIfKUti/xixyPLCVt5Hj2lMF9SwtULl/7rZqdPLm2ZLUg4lU5HkMvWwbaQxh51RbMbnEuNgFUrLGAdEtUm6h0/Pv+9BtW5Bfljg3iCvdwbyZxTUlYSE4KINbC6lSs+MR76oph4bDc66KyLtGwyPNcih4H//lyk8WHp6cHf2zZ9MxYHEzIsD9O04rH0k1VYfnghZNNS0gOd6f0h9sT9qT+XXY9gltRdpvJGcfqeiFtHYwtVkX/WYUhBY1GYUVKxHerFAj9o/ITCHWfBpb8/gUg28kD9BL5GQPJcZmZrjNZITyD71Jn7rcRQE2I7hg/9WB1uG4P8sIziFEjMNzl2URlQWQKlucub7SwfSetQrpM+BGxvrnQRNReol95LMRiDwo7xSQik5wkQSj4ek6bAF7IG02mdiCNiahGOWxIMIxj0rbTpDJdeRmVm7slMC/l9B0Qz7qgp18YuRQJsxcLrzy6smYvB1+Do2ZoIfXgKuH4f74pHmLeozlI7pxPqcEve7H1d4hQAdT2vARQpChAJl65TkNHqkdcA/YsHAbAKhXSksr2cM/LZP8NNfb9WTrDyUl+RQoomF3wJ5PHWDt4wV8NfQU37BWZk2r4Pn8VPnoc8X/Mm2e5ygX4zmIXZ7DxB1J4FXO0OZg6w8X02rPPTC4YEE0k0ULuOgMUBTziDekazxpvwmMBTAmRQ0c4IJfNG5Fxx6hB8BYppNP9a8WDBhiVBTdKJLn7t7EQRsNfs09cPP9YRK9UQN8mQethFQK8KqPJaSV9nuzjxmUV1A+NUxBmf2f/8684YePNh7Rj58TpP97YJUN24LqYW6I09yac+7aaMkJ7G2Ed0NrvUsbAIsmaydK0MZZVPEkHwwEQPWXtU2guHRlVxgGDoJoClfA+YrNP/Pr6e23BoySxPPUPBCTKlY82d4VU/26339Nu3c600ta4JYYkrExnMRFC1RaKgKx2sULlWLeINHECYodtH+u3/rIcTVLWos/xLxjZN1b8uCApXH7kzTVum+H+sNN4BKQ01pGaH3SaMDUBCLboJsXqeINCA3UCL8HN7WUq1TFhW+UfAEzAcHQpnXOTbhmHiSssfyxXqMXNbdXISjQ2XtiokISLfOOkFh9SYpm8pSul8TMACW5bbwfdHH7cqtGDZVV3gJBrBkuI425vucxOpa12hg6WXX0d5WBD1zYgA62Hy0Bev8ou1ql5oR5HGxEyynUMmpo5yqaFh0EsLtXm1je3fSXaIK4sR9upn3wmio9W626q9yg7me4EMKN4v1X9kG4vbtXcT/YRoY2AxSUrjEkvcDAO/XK3FfjubfYH5fgf4cgeDVpB0Dff2odoBhDOhn+Tm0Cof2UjgWZAvLoKw8Y4YXLwwBxa+4pZaGr7vTdjyGb9EUN3PPQh+6HXhcj9rrAQr4KNlOsn8xW8TcoiDvXrU0nhlF5VsvenpR2y4NzEs8h5C07lg6na6qq/2hJIX2mH2lXlH6JX2S9fZD6AzLwtiIMlyfpssuobddUrMbNtQX40ZyjtepIDT9JegatlAkrB/eq+LCcvSuNhKhKYGtwUd9P1nTiFhgFhDfBpTsidNiSCpfeso05AgT2FSCBripkW/yn5rRahOrJAFfKVjNnOINZjAu/I+D3Q0Z3iBWSMbHi0qOftReX5nH7BJrS3Os/VaelXoHvF2CdLjd6bDRk7H/W8S+eaRVgVAx39ibajxPa0sAHyTAj9nMfKnejAu+fiW0gGqU89lHNx5NvSeDrk2s664m4NBKE+hFLkLtV98LBabtiycX+p3oFMRVMjMMZsG6nCIdT5BihABchQw63BISToUF0Iv3zYNwe+nJKwZZ7ixWQsEjIfKkQiLTFZj5HQg3FiVRft5gbb78EKkx7htQ2QESiruPDLMm4ZO+yUkDkzy1VxFcxXWKcy/V2fZbyOH+KqfL8UL4o9v1zc9xowqlRh5xYZ1U6qrmYAXMiesi66UyEn/PFDe7q5uUaWPclWJ244mRW8Q1nxT6c2bAWwPhPF8OrLVQQO8LW3WDYfDLV+lU2+s9ukZ/zwhGDvO9g7y/kpM4e6unHi8fA1NlL463hVoTYb5D/uEjzl2RLLd0VQ2ne8XebtFqSPq93UWl4R3FktPbDlquKG68MVzYYRfdWEV9VgwOUpWQBeal/TmUTqxZSefpTnMe2QoEA+dEgEkXMxGDWwsnrn3FrokSon8UjlN7n9G1LewZ+kadts9ehjO+HShbdAMl+HIjcjUj0BZgsyJkSRKGv6V4PxprlA9+3efqZg8rB/q3ot/51pT4Ye8m/H6vNQYmprIVL4xIzEnolPzL02NPpjCBtrFe1zeBWilmzFUeO/NGJdSS10oUJzH8ahFChSGd4wda1i20sDvlyMnScHA/DYj/G9jXgQ/OJ9KJyNnSA1J3xHm/K0vlAIpy010JpitctDkELi3KYl/3mg6r6OeY1IkVXNJSlL/wIVlA90aKF5g+c39n0j9gGBgevtbyc6+pTuFgxxBe0qTu1D3zj8iAQR3Ib10So90ulhUD3WLT3XCNgMoertSMhlPFPyPaHRRNaRQj0lOuWpLUHRdlSDt8KovEHcfWefUhuiPikKF9f/yhCZ4WDtWvgvbejjlNf2Fkew52X0yrYFgIe6ojMfo5ZnV3svok6QgjxDvQ8OemefkL80BwE4EwXOYVunT3l25bc1Sv0BZp6wfEv1EfH3LgyMBiA21kzr7cAhpegXtLGbwjtTf8pp5mm6CV0a8MzijGNb/eCy+8Kb3xrEO+tovjUDDc+8RUB4G0W2VIxZUHahQ8qXEksAK3D1xftsU4AUbfIGu2mOi0HKmaPcNHAz0BUbEc+fs+YZSSOrC3GyKE0nA8OI6AvsZqdSyFnAZV/zjxN9Ln2QSKtPhJKyhrtjs2Fj70WnIjnn+k8LPPhaCvZn1wbU9twif2nZM4zVp44YumDCeJssTyOUVYXdI97K2lPppIiKtxvbVR1ofKoI8BoHgr6gaosorJrFb2wCNNZHuxeeKduMzIdwyXEaK08kEnE1BwpXWhAZtBykRmIszgPFnsrhLfnjZaliqH1H1nJaZSVpc1MQyfX9N1u4KLfBBvclzJIS3GaHeyuEBzUWy36ONcyZam0+xsq/mvcjDu23ORRi1LwBdg2mn6obk6rMEPTmuECWN9Y2Rg9KoKGDSPJFnZuu0i/O2nlbIfpkwFZ9BtsulbZeKR4iB853DXb1YOqRxKJNxT71kuoWn/6bCbPFk4w0S9t9y6rHeumpndCvrAlzU7VAVEdGiN3o2i46VNb84VnK2JTdQ/vg6+aIfR+YyqQo9cgiLCLEOMvsA77kt20a8UGBgz8vk4QnY54VSsyO6o50/4Wa1vWJ4ze2Oz2VomfjeRR6mHfr4Ryd8FnyjEmW4pOjVNCmKgHImMt215IFAzaoB5mPBV971BdWfOpmg20Br8KIKove9zXn/XD/N+ocLupVS9c8W1XyWAy+V6K7Pd/tSv2yDFDchF9n2+g61yKPsIntFOYbDradZPHAlYfHNG2p7oJEKmKGlqlzheIpBfLwciV0GUwh9M/fP0etxW0jwRoOSpvpm1fsXDrCMVUXSfHGVZ9Xk2wN4fUHQuxXohHWwxwpXA1DjVdDrxNwxqR6XwsYcv6oPe0RbCqExa87s+/DzNy5vQxDOyi4LXdNqHw4Yzk2worJ4uDVQFGDgMKAjME6S/cA3ToLcx9gnMUulYGj1zNuBctcbQLNhtR80nrDXwrnWqzVvMM8V4ruRpJAA+sbKpSyiJuj0OG7D3fKNG+x0PVuDFOQwtX1/ndqHFlIzjtYz3mkYxTkfe5YtGnKY/+Fq3pmXsmZOwuNsFkwr+7E20K9HU58DdoeG9A4b42s2lJQx8P/b70N3mRF0lRJh1+AepIXMjwmhJ/aljtJ5d5Igg5bLSwzzhoqVGd1/DkKVdGWfVl3wXGytcW0Z6GIPtSO8+aeqorVb697FNoz1sSdEUvC7RV01lPo3R2VigBaybI3epkIBIqO7OY5yFdIfknLTQRtycELo8hW19A81sDAYm4KEwjE7/0QkLSKbs++yxc//1hz/SwGECBkzNC4qAw43q/+JpzahjobPFX+LtDygyfOWAPJWtJBuQBwLAf8FTRMU/ugp6EM8U61egCW1SKPvsbzhXkNuSZVaYn8FqQW+5ETkns3N/5DA+0WrKT+wcvaiukagfj2sHqIIMscT072B46/70HaS6xVfjZ9sw3Am4zU9Ux7P84jPbN/RtqI/HjldnAlOCWek4nvUN6hg5VnbpcIvKWu/+8ywpbX+3keTWx9eHBtZxbxYNyhr6dH65zbIyy2gvyfHxDxAo7LPDrHyEt1K8ZR2X08BrKFlvDsyZ8nMcw/z0DLqbbJsaExgJrmBXbNQHyl3CWuXpRZoQRngoK0McVKKkRQAob1RUs/jU0Zkxm4QL3/cKhbHuLQC5p2ln25Ad71w6WKBsxPZlEiNF04ScTBfyKRgIbXWPxDpN3IHd7j8lUHwc0zVfwzFUYBS+w7p5n8LbkbL/kpBFglOKnqjN9f1GeBvF1qjH5PKSYswwc+dPtSTEN3Pq0kmre8GPwOr8g/Usu9hy+T7VJij+ywx8NO3n0K8N1aArDZRBjtb33wszmPqyuV5oYF0TyrcAmbqA/avnqSuabi/u1i85k/7wKRmv5EfyEjFjxT4K3kjDmcT8wIMgIoIclh3lOZcdDluwZ34Ae3M+SfeMettohSxGKgb1i1s3XdSovpYk0d30uP6ANXiphsHQU4Vp8MvEkRJiU0/nnBK1/X9Jfd5PC8FBxm06DJr/O8b3JVdptuQ1v8DdZCFn0sLPVgpFCIwIK5VfnrMNd+UiGEzgdCdkGskRCuM8Mgd5pMp4GRothh/zlWF2AR/SnhsiE7/7KMEhLFXXO5xNeenrURJa0KpoMbIcSPlpStY62CbgO/QMVPKf/U0lVd9x8gA4r3RoMb1491hPSbprZu6bksG75VOWMoIbfmM4huwyHraP9Mw5x6nbatPoTtAUMzlQfFhIzVoSMtHXHswSpKpNr/Jcs31Zy7UjUz+6epZe/23voJNWo2AZBwtBnyn2eErV+eD31DYKXhyb3/lwWk6CCslHy32D7RDfrjVuatEyivWC3yE5+ZJYIhK0pnsHVcF0Rg4F9JR7TBAl2rO6C6u+Ww3O6vG59JRfXIWP4pBjPGhVkKv92Q13OdI0gChgPvx43MNXSuVOaAKh2W0SoYZh+yfvnTz58OeNDSY51Vr7JfDoOyDrds4uNXDpVbS/obAVKQHhEgbpgcEU0zP0JpuO904esFQH6kHTYiXegLSCad2+LdLaa7GlCNUdAPyOn0cvpUv8Z55oxc163jgFzmf/WF1a7x5szWUuPBpVuubBqYp+giaUof9QBZ0IQHIM7UlksTX2cRO6yJIO12zZhBpTupj7NuKa1YnfeLBwnCONMbO3+o8SZAUB9WREJNsYK3bGlp4MgRp9VB7J5/4nLNhHOd+hE/SgqfyAXgIuxBb/hJxvGDEUeK9OUSDChpirOMr+gGK7vOdiN7XuXCh/rLOPiPs0dDdgFj8gKjOOqyGrVrpoOimdlDD7WmRKFtB5RiI3kyB8ziqiFYI47Flw/uNrJ3LWQbPrZkW0zUdh+r5Ru794aIRlBOS1od2pTj6LIMZvCDJs7W4+/SkHAMRS2KxgMoiL7Gt8PyXHkOo9bPY4EHBrH6IxPcWUB+2XkLA/hbI5LZDprLVpSy7e1uGnytOULlunJJzy2/2VR93zCS4pHXIoc6gcKO5ubofoyRJuNGNnL3lEndJCqZN8wK1IpXieIau8/qpJVRjqaxAWwLCM8YaQ0x6PqRkb6jYkeVJWHJ7z1xIDsH7JxUIo3YLYbP+GuLirlHX+H3C+M9uL97rrvM/FnTVhOzQdqH6IVU/jKMccGsbS6CSRTPp26wlL+Dp8fAy5Xucz9GG6Au1qXI+lLok6i5BZ821paaVfDO/++eyPxhEn36+p99Yn4Zo2Nc2Ocfkk8V4fc5rHK43PIQiqEd+6SP7Xh9RIBN9zdEwh1fYAmVxQ63vexlv+VgU3n3Z6eMQl0Osr/+qLpmj7AhgM7hdgCdvBNgDE8VJUCb5Pzd8cWmvpbBbGLlS1LtaN9RkytgUw2FWiv9KB+RtUEjyKo7tjSFNh1Zxg5zxeu+DShMqcfywZD54Wkwmm2ZuMeGe2dfvpUq8E1GJVw3HaFV3jc5gZgZjDQMhAPb/0hjJPjJaTnLyAiycGDXvPZ0vQNzdEcuFm+O73kb5JR/mgzcTBCoRLa9qmP47Nnv3mFoyHj+G59yah4VmTOoDHcxbmJuQi5lLEgvyNF3LBias7eOa9qaaVqN43X8MB8C4V7AY1pKRgpzBKJ1z1y3M8vXbQfILdntM8d6fW8f148BQRTpqKUAQ9suKHv4sAOMUUSVTF9C3AqsOariM8Bv1lsUMCOddr1NYjUT2TqiAN30njsi2ceSJt5+yU2Ai1HBf0K41mpBcDOZ8kGUvyo5Ec6hAV2XutcvlNTuGzQowTT1FWrPB102FEpnG/g/10T9f9R21uCEz+F+chMZynH0cKRx+TTmjNEQTd+Z7edI3OReBqBBZsrvN3R16HLb44MWFS7HUeFyETqtNm/MyaEaUt4RnQorCGzDoSXAwsNl2aG/Ll1LCWsGqyHNPse7aDjvsmWuyCfbb5M8r69GgEqXhRxbyFPfMDh4nADQdiRzTxZvRSFotE+O+RfioP/5KgSPrIN8n14JywnZkZIS0fF++Kti8YnV/SXBtKFBSvUXrxsZtbVU/GjtEjgfCibrN2bYV3SixHGXIRzt30ccIWGw6s2XLMliHoc+lCiqR8baoWMGooeATfJYEH7UrHfu68rqzCGtSEPPhNOfCkOEcj/qIr7sTv304sw73+WCq32RaIOO6EA8VZHjrCf753VbG/5CpYTx4bbuwUi38/d9rkb9FZ2yliUikImFIBmVVoE/jMn0GrC8Z5OGDWoldLD97UN+l8kDiVa/9QVmx6o/MDWtlzoJSyZjEFDl7zMVL7lLXaz8gLGr0dYggm8miPx3On2dcsNM+RLkBc28mSz8LDzgQl/YaUpFWqXql1A4xoC8of2OktgPc8DOQg6m97pUflXCDZbBZ5PeSUjV6IFwMVavDoSO/xu0JYAHVcMyIqOkKQWzYvfba9Jnuy3wU4JmHRBlV+qxFe7IECgbvC/GRWjuPmEq6dQJFXclV68P8mIsOzwvJMwS266p1E3Q5/7aBgEQv2bJGpefvO7pD0eHNZxGOF3CxGLc0hzKWr19CQHkepQHLxTln5g35k3bAY2R2ZRs3xG+9PSaAkcTw3DvdxLAkpkJjYGQAyQ7HIlFitnCCb+JZIzp5tfzMdqlR1NR1bZXPsXiLDfLJurW8ACCg4g5h7L1Y3OTyykI2zYqF31kmCWa7VDDxE67lxSU90v2fQXqFYKtiKNRvXdMwGb0ESWYkwPOekH+Chu3NwODW8leOto6DZmSL8SDhBQSQsMeVQgkz8levRS8A2FR/68AJVpLMGecnXamKKDmxxOyqtdB5fQVo4kQGdZhQnU7Zd0lONaXcgvooaTjtODVTjP7FZQlBD8Mcz6hzeXP4xOvkH9A7NANPksKTUtIvFm4prswWOhU1SBkj1J/Fi6EjgJ51SyP3S5W8pluX6mLroK81PgemNZ+TIw0CH5juRbzwwl3dwl40dIQZEZ3dAjwG2NJ0ILl6gVEuHKliHP1Qv4gI0Gd+a6bQM7uBuB4WrYF94gOU3IS5sBJn1cdHT2fF2IprSQgDKsFGUfkFFXQSjP4JpeK/NyT4LdpgH/vQ1wvENUb78BWHPx/cvhj3sdfj0k9ajpJZJpQtxn6y94gE4xx0EyalsqFH9/JN0VfF6EF0mEbW69wQ3gq5CZh1uIOaUJuYbVXD+kMxttZ6vY7gr8ckP4frahR50mvKwYszbsaCJCvRxkk8v/+3P6uSzYL6mOhuBdRjfksL1hBwQZaMyw89aan9FJRdmrOaVKfiONO6Hd2mg7t76EITfTtudukGzTFtTiOQ0JvBgcJmAh/81E6a19coFVNcIG5CIHGq4Srx7TadJwanBKQW8RZNqY4IRVJLXs58ur5WwV3hYwAJ1U6iQCwiIw4KnZ/rApHKS0edzyBlaCcLaav8gDjTJuzK1A6ZEK/Ulm8OMZgFVDx+u/ZwVHGePIdK9Zat/97SSA6RHuhzYHua+VsqMZWn6NkCZOeHnVErnnPNXT3jVes6J/HACmVbOdeEKbpLWzpCwIJJx3LdzXiX7fOIyQfihfEm1xxvPMMCVfkE1V9aYhbX+/P0DYUB0z+eargVZPl7qby8cCbsePQv1HVGLmahze1owPJ+tvb0osPZPFif0lCBVaGkZBmCbQoIuo6jUQcvtoxmPmn3+Ij8M+YaQucJleEyUklWaDDt1WNtU0tWRno/pmzhnFjmhIKNGJSpjNgv7PCkzT/0HQBRZOSmXfmmBmXh9vweDlwxIUKRR1g8aiRQ8h3aJuRT+YiUF6chWO/DissPPGM/KT1fDkT1Eg6/NsG2u4Qt6cnUxveK/LmTG5wRR4MrSB3FXJIe+hBaiNe4izKXmeS7euXHPVOI1M968oiwROCrx69UryREJe7RLIVGsS1a/5o9wvFievhLPfSNUHKrZAmVuZaKJJAlzXMQvGZmz0rGURuJ3W9GW4dF5KERzhkGpcQATMTLad+RDfHAAfi98RsBrGvgMC5DRWj1UxLF6mltoaytLOJiECt2vSVaPa+Aj4nP6AWvVzYhHXst3ZX/DuGUY86KMhfeLIZWwCGKCY2v2+ctCPVfSrR4TIIYsLPHyM3o1k3CdLe/qya0WuekICrnCQU+HGrhCHGQX3Sgn9HpzOJ5z5GFQIaIFnClhNzd3MdMYV2HjV9n45tT7ovdCp1Vis+lf3AjUm19VlJD4Jdb/W9EsuJ0Adi2AdC53dyATjwq5+x/zC6eRxFGrE+x8VO7/DRhKEtjmh3OJ+BpwQpi8b4NaBZCDbR9nmkkP1C81UuPyJDkNPln5YpCQx860jGhePzz5uBQ8j6BIzOcZeWg3EDSqW/8TJU0muJuq55DuhTV9KKJsbw2xwckByV9e0qcgodkf5G45QolA1jURe9U13zYpdhQ6vc2iS1zn9bZukzc4drN67x7WlR9bp7lTa5RrydsYkEDoaqxLfTKdW7SHZKCwuL3CBsEc29JwMEyUpaoMS8+ELWYoV9/wYFqGuES+/hzgsM6rHlLyc14+aOIfa+0qwsSzAVYrJmXaZlRS1xpmeKPjoFe3fh2Q7MO+sIASKD4QgIg+2BhAiOSfnW8wgoxaC46W3l+Y8bwGGBrYFicwU8h8wrQfWpPIa+QYFT0/4Zdhcl6HzKiwqPiikyRgdYYgJSoTdAgDQqu7p+pt6p6GZFTCU/bGcneX8ixhzQsj528DPeMwdZTdb/+B5e4XMlNgN0tTm/A/N7/PiUO7gOtBJtTDvSKmwNogVvHSIJjQkrjDNPpqt8kL1V4CoAAABBRa9+V0CGe2go3cRyqinnL2zFujCXQlaECSNge8JYPcG+/0FZaQMOcqaKhJnrLSwLTd0pmCYCJEMxP194noaAhiPoh+fTDzxgxhBxy8qQQbSwC2fqJk2IEU/gEPLygp1vb2QVRktOOqwoC34xeEnoRDZohHlR7DXjlAmbcuDQEc8nPbIKFDhezxDzmBkssqYiW6mrUEOYjpNL0bjcjNol3Lz2J5xlYhIjpmp+yS+dJzcLKJH5B8SR5DN3DkwwdPYy7EldZH21hHVsfW5G473goO9kyyRPr3WxPw08uY3O8ot/IOCLMD0Pm5GbO9oeryo94nujWD8Zx9Rn2bRCGrEcnEPWwr6G3VjWzm5w87b1fCxuYa5DTYyqIIgDJVOJpn/eAx3ykVE6xNgOG80qEuAOE8mUYhzDXIxdY8EEAxvSwBXspYsKXcidaAqAZ6IsoZdHNQoLz1TFAHDROYVRwSSa0FJ671ZdzgZzQ2SIGwIwC40u0PnxtX3Tock0bAWrNxXW4l3W5ihI8+gtUAhGhmc0szDVNuj1GJB9fslSOAPFwp/bpzvtgsca0xV4KdvpMo03dDBxHGwMsMn+2KxIjjjBCkUo+PKpZNeJoVWCqDJv9uIjrgtJTTM7fwnsQvLPQvsERCTCZ4Wetf839f0nJuJUJ8R9X6Q6pJguPiQf0fPNfzhyfTqH0c40h0JfpMimeaa6OKoIIxjimwqa9Kp2H/rQwP12tXzREpfg4I36MT6FVyL25TgiOyhGq5QTWTWuExPZLrNzhgJ7KPZ5H7Mok2O7P8307j9SOz5VvSTjow925mC4itnDB9oiIA8nkKi+EnkHop0jhMSP6PuwIjFf0NGckdIImcWIrYboIvNjg/tJZnOxpR/M4dQy4eqJQcA1J0ntAX3Bi9i3DXs4pN1NVFnR/B472phLOxtn7B/8f2nODP0HZIvYBatLh1TYMRVml2iHYxbhTNfqhHxhMde0Ota+aIUIwqvxHEuDLgB4XglBJ7lTqFyq3DAdoUSF5ZyPim8B2p9d0nBAjSp2zQuj0moF5mggaiG17OuklYr7UvhRyZmAt5OOg/7n7iIDljeVlJhp3WueU1uz0szXXRO7RMtNPW5+vMQHDCwSQVilajiBujgsYOWTQKF28ca1+pTHjX9kCoP1HJSgdJHCUE9T1dgnRBLVsDVFUk7plhm3T0Dh+EuP3gAII43WVtSRQ+d2YToq7JUyogr9I/VQIBuslyq/E/OHAagcxuUS3KQNinlAOM1A6SI1h6UEFZZMFSk0qit5hRuP9Qwn2+eIegDjgyPK2Xs9F1/sQ8uPQdgAp7/1af6G09vtRhxzNNyAMqRaBuMHTsEporuK3qKUIRxgrHnVgXkvA4+ajvEz/GdzUQbBz1X3a7vsZDPUasVrnLZQ4Pk6oyxhZt5d/Hja06K3HzvKgQYg6snMnOXhu90Q5QDl+2WHrtKOh+0w6bkx2Ildc8YYwNCuOngacQqh8WNnFvGn712hMBDQTmhbAtwq3X2NYsnb9zK1IcMXqzFBpqmeD1LaFzlJx5/tDRbtSyeZh4U6XHL6X5jtHiYkUL0AC9ncz34ls8ok/GNuavzS//w5Wndq9qVKYd0lRUEkK5AyX2H9vk2lLtEuXKswU5pZc+7F70Bz+1jFMy/d9/1qr9v1JXPN72FEioY33bAg0rCcfFrcPe1XJt/7Be5wlOmncueKqa/7ORutz+utAfmSy1Z1yGsWJ0JNKxjWeCavMfCr6XiPh+gJ6Q4DcShwlaITugAZqGacs22WMXYyqKqLaNOpetlMYFYrFGiEbW5dddrj/7iIw9kMzgdvYo4knqbatRgclrzo36DWRl6mMh9bZRpv6N5u9FluVoqQIBdZ5yPHZRY90goNZiVrkDOItYl7tqvwOpP6PylC3WRwD4B9h4aaZ6VNSXZmYrEA4+MtVWMWb9871Pz6QU13KykVENrJbmHORUjksAAfkEcwASQXULh9O91UWxISU8cLeHz4SG4rt7cokhB00pJahvBEDdqzy9a2kpOWF9PJY/O5uoxwEqwvLjMDZRGyW8mo0IvCv9APcCp6qJpo/dp0n+0InZHm7s1wRIDFRCNVoM4zu6SVaG+7RSEgZXCJ6RG2IrdX4cZAeuQxgHNQQ3LAiNcGzmHsP4ZYnZ21HzLPLUMaCdTuXzpggrfd6V5meheA3pJwViKsUDuiV+oZKstLTCJ90oZpOmjEmhFGJ2v0IRltak3YA5/e4ycv9S1j31/Gaqe+fngHnXmvJ+ycacSmG9ru8nOiL2eoH47XwQtQhuP+j+YGDRNEcMHJhO8mbCAN3UNIU2AjREka5Ptng1t5TpcJloYh3ntBzx27D7+DT6ysw/PMGv1W1UD7SXqizYOUeQJPBPz1SEWvbPvA1uRjALxT3bE+diyGcOfzSPLeY7y9fXu3hvPJ9Yv+qIRsDDT2nJDeuWfvSjhTkAQvLguaB24YxtJwlVayRw72i0MQaAWLC70hzCpXrvDv9vyTzW2caAaY3jMbAbOFR/CqrC/eYkn4ka2yH2WurgbZN3F4ZI4UDv/3CWn307TXZaBn10Yogzs5ozaDHu9W6El/9q/O+Hu94PIiShK2TKzr7qz12BH6do3/3NYw78AkwUlUjrtRU1NHCcbRVLQwDuqtX29cX87RWtFwPVnsE4G7GBK5E2HP6M4kE33AxTnRn0iN+ACIq7NN8K98uBKa0Y8hRyeS+AeU7L436EO0d0IpI69zhpu0d18CghKzrKT4I+rRWABhbGnMaP5WG3WjT5w+j+LE/n+BE02sWIX+YdklPSNSteewnmWWxbTFg642UeTh38esCiQVSHHr8cOqCVSkkSIyjMbaHQR6SzL8I5x/EDrdi1mHJ3wxaFymLI5Fp9nWYAViYVMkS2k5JKJcmCNj6OGE7GDHNl22tN7GOc30dDkB+TpSzZiCNq+iaAjk/qWQ9+PuchdVcG48539kEbnLsNiB44lnR3Gl0r2HJRfvWyR/quMfd/3mbER/08GpxVu39aOGimhtilKOncnx/imuHskg6hi9wMXXFpYSfEb2zNqcV0k4IkXkmG/gF1E/j/+3uG/XrSGPHigXnEFjZPwhzEInMpMy7irUWcsc+R2l50h2skfqOnecLu3rehbzPCmAvx0zfOSl8pjp9s1LUGRwLFCS/IkRPQDrQP2IPLKlGI8lhZfHmpn/RErrlMnF9ozzrHYzdap0KtNjjbRgqbaxS51bD9B0SJZvrZwDaC3HnANvGusER7agPJ9fjEzxdUm5Yz50Z9sUD0mW6ASLSjVQe3BvmMqWQvKE/upuFQOmwvHg3egNmvs13kiB5nMHRewppq/MeYgvDFkQnODGrh/jATthcMCaXYIFcJ17KvlIvKd8VfO7Fh1NE0enu1UoHrRsP/HSEXVCXvlhZJcBdrD9VbU+fnnQmYo4p+aK/ttT/k62IEypRpxsoX/y9ARtYH5Wg7vKhi5yAwj0oNeKEj3/99pQrQBtiSa4+jO2wPPPU+q8Y3bOXCian23eaJc9L7t3bQCQBim8zQGwmUgtpS48JRUPbbspt3MtTxhAVUMrQes9VNFBGmBUW4vW9J9MX8X8/MFitVwFcIDXzL5ZMZTaJd3le+oZ5tFE7fhfnp8Pv1WCP/gKrawS9ypa7AG/w4lHnFZ8Kex3UZsRbDs4WZcvdb3LecaCqWjSbHw2gowkNIR5ECvfk/FXqUZAhmuIs9FuwljlP7f7j7wLGYCuk7E3HktxZaVnHf9Zm0ntFKhOoWmE3hdn6AlvqYS4mFTjN3KZd/xUdBAFonwKSpqsW4KL9PJn9nxyDbpBt6f19+uQ2hh+vfAojSUnoRe2qVH2ARL2F49MXra/LP7YOmsB3wYI64v7DOBp1FDa9cBme0b9bsZPeckzvE5bfXxoXIrUUuLWbiPWqkkr4eVa48eBzZRvSTwEa0JEcm+5Kr7NnrgIb/I2t9Jtowo5WhGpvsqF2iK4ATkwb/7b32OhkLxP+H1szmW6RDKOuWV7rJ3lO681xYAgcfkdrIZ5Ga0tPW8xKSHnWoQG2iZNWo0t0vWCToUFx/XsJ49d7rrWyuh+tpf+NtVSkZ10hhCRK6g6ZhQQIyTXjah3WCIC6B+CTAGVvTU3J71Ddu8o4ezw17IHSRcNkZE7cq34RgR4BXW48acvAH/QCHOg5EO6kIC+sRZ0tcZnvq39KHRwj4qqf04YGfattF54Xk2ErDdAbXzapI1Cnb1HPyGYs+uQHQHRrDd9DGeLivHUqN9wynCLFRwCnrsk5NC9UuOSg03iruSF2uKcFc8sT+KUWfi33Iam/y9cgxCzAevo1tq4UQqQ1o1Q2M0aELcNbwhbV2XF3flTHTP9zOTm3Nnga9p5oAgxUhsLqt/SDT8pDP/0z4P7iHtXHND9lIBHVBL/IY6Yo4jxPsXvYr6xOHrYC8BCOhSUYJVFacEWJFa790o3MzLkcBrUQb9oR/Xx3NQq3nW7C/f5O06i6tS8yySqES1CH/CNUmAzNfjsq2EgZHOc9FZiryQkSKniJxFw68POMvlVk/o3e4SM802gBdlfVYQ4nKfNfX7fGFhAZk1EXmFOv9/135Pmfa6xuKxP+UV+sRcVMX4WXe3lytc5w/Z51IqwyBKjf1AwuOxiobcEkeaxuOfT9ahB4QqHLyTqVpmE39LYeSlrRbpZvSIPu5uUMoQoVSamfjN/28EDxogWFOW5czkJt/stIZrN3I0/jywhlyqBGJvIKRkAaX8MvoE30bEd1LZ3615seK6OzDKOtcUQaeDtQuDGE03Cppq4XdSvztuH/mYUbglYQFVf/IYVs0QY5bOugzMfQjPesArgIDgppBgj0UkhHJm+VGRLK82T/AQvebyinHv/+ZYQ75RrIkqqSSxl4knjOkONgAYaPgLsOfQjT6S0xliycxREMknAjAXTnR0PQRmI0Wox4nLlGfntrcVO/ctfzotYq0jiYg25CluqiwaiNSN31BSTvJNm85xwA9fjeuSENCHcWfKcYFv9jNl8dnY9HqN2JOJ8LY+2gypzVkm9IGJdKf1LTuj5ScpZqea3W/dfVFmQX/6tAgBdbdws7nyWdBo5hz5XjhcfQD5bp62xkl5Q/o7Htq/OvHd3Y3QsZytH9u/mWzZUWzzagpC2Ic5Qy0MMVdIgTJ4qTkWms/FahsAr49gCIFX/ZKpb6402l2aW33k76xXrYrFit6WdgORN0GkLMkQsyJVuUCbIKOqYgrJlOsVdbV699bZG/OsOR1CWTRoiTScsH4zRcVeCd5EyzsHQncNSjzEz8Mj/tDUEeqw7VoCxcKeSNfiogjWq/Lfzqqt/yYT3fuUbtf7GvH80lC/3AefzfnZ8l+wuJXUdCGtef0zMeuKJBwKe47qJwe32ebIFJhb01CoyJ53TTIMY2nDURgdjecZi+OAIsgF5Iw7FsFQcUkUNWEBFrt051H1FTWHt4RGptJtPGOcmdTOMONDMsZN2SYfLnpz5xEOYHa0TVJc+jgEhy+q7azkwOM2+vt6hob+foArIseZj3smPbb4jOFvN2Oc7ch6YZ+jeDRFU7wFO2magKWdiBuQjtZG7qW/Gre+7KdIXznj+H3KnOqNVrQPGO+jKNtNwiPd5xydSZLzHrjcxqE8SAn7O8/aINTxhnA/u/N53i5Yav0ZP4zlz/gFjBzPiyte2DtTPg8oT/T4G/1OFeTSHl47v4spz+OkjrqSkqJx1YHAn2Dll5/3rOxIb91VKeL+pmfXunazJOotaFpUuTbp4/k64u2+A6LC8PUpvGtyS4QCZoocPrcnRVV0RPpJnpWRRk73Rzac0qJ9WPD+V3Os8zFQya4PE/cvkjLDdbK8Xz2LxmyA/m0rqwPNqjGOQdu0fKu4TZtTzlt0YB0HhY9xv9O4DGfkFM9k9aSKRgmFKMtHZvwrW1UvtrpK1I3AZJw7s4m4oHVQrVhVE9AusYWZk4pDpu1yGkijp92KErBC+9VmR8xY3EMKc280zhYoE/BUca4LuYkp07qCtrmylxgINcR54OfMPRoH9aJ++OcKO0Cf0g0Kb7KwDU7Wg+ymQxT1qWBI7Mj5/20dCyC/c7kxTODXjArzVDvlEbr89NSITeNGZMStvI9w96dWAH+ekRVgPFqbEV9g/z/nBHdfBQFXRi65U23yTqQcQEBznnumaKd2isvBw8gubs61QnbwE+wfSL2j98SniWa3lMlQOIJfC7WM56VRix/h6pfnsr/BjLwGjS59eeXVO9DglsIb97JxBYTdqYj0XXeFsKGYQAxGQqp9kBXzvpHZhWcjawi52ywwZZSvqqw5MMvbYGuozTQ/23pYnHY3BqLnPgpTXgWcf6cekVYpYYMVVB2hChJLTUloyvQtU/t0i8IJg/h8tnR6E/MaxpAYTskC/KWyWX35HusY+Btkln9l5KLDNAE+ofU/pofkG8nea63yEl1g2pKJnfaviPhrhmP3DxRpsTyx9QT7SAusMAMns3ER480EkdBsG97vMb0FnipXMN/DG3uKVGKFW6mNgdf7O4zmY4z6VuiHuttELtso1Yo8igYVSlpr2HETQt0sE/feEizrsoZwBzVk/MrBPyz/g5/gGucY3SqlyCmJp4IoztKzoIULjlRmZZQ0Y9XZkeDDpttGmv1BG+40PHXGRZe4ZvZKImZMx2n5ExHwz3A4U25uGBtgQlHbLsCeh73NgFl7mMYpdXFsGxW9weu1U8fdkPYk5R+a0dGNtqAdLrnIUQ4kWFIKBGcfKnPZcwi48U+AVLr+TSQpn52Xtk9sG+b3zkd1zEkP9jscIPjEloBE7G0wBkd3rCpjVrjsXWYIF2LfuudO1SRaU51aHOBr63DBXdSdC1QUrAUPim0xJM1fTxsTXwlo7/uPnZn+NMBYk2SD1P8bEw/gDMJ1YNALmPKsODsw9+jui+7rO/EGdzx0/UNIuNrdUfATgurmVXwBB4E2iG1ws9XOewvhzloa+CTtFiewyH/XvkxuqId1mtU4Vzo6MDuI4SC3ujemW+URcS+Xmdj0fLGl0dLJcugkjlWb0tXIPYTsbruNfuZklYTnqIwWeclPkWin60LvxwiwRjaLtiWCecUzsFex/gOV9216ywTTePCCanW+FH4s7qrYerjy1pww7j/l53ql0BlR5Us+cMw2DHiyv8LCVpIuAevCl1x9ikcAcqtysOusucPg8+SKPgAdsqXXXQBYUJ+I7RkhZixnyIfX/8JejULbr17rP4agqfvwyD36QM1jnZE91U9lKE0v75ad57/ucRCgSBqr33ZOyaoQMH1g7TBXiPBipB9L5nwgQXoOzLtaeWamKn2bSeloiyp1eSDMo48dNlxSXlrlZALDg2HJfFnN585nQVKRr+ALsl3AcCO9vcEO2ZZDgShZAnQdEk8aK/YVKURB85RnBWW5H1pIQv60TVNkk0f/3V/aFEiZmUi7lj2H6/mCkBEIXOQ1KCx2+AvL8V3N8HydFJ1rWGXwIy4+8jofptDgHOSAD7m96/b3xamNg9OUjpgaYggv/5jp6KkPBdMhSIXSZsNrqP089tmmF+JThuhBTSDErC/PutvkTbKFZo5lzlWCia5abFWeeUOAXgSl2ftGFDt4VqbTiDS/lLAub5Y5wIxxq888iaBLElw2jRRCpPbOPUEzNvcppji9qV6UV2axR+odCr2RquPrj/t1i1f5myg2N8LIsikdDjsEYh1kv0MdvNDQ/uIyq+gCMDc+Xt9iYg0bkqCYPnTjdfJ70c1D1AZ9uU7tRUIv1WwTcBJGAsDGf4vdqKt+djfWVyhbAwUE82yQm/Dph8k6NC4SeKDkuu0fENWdLqEOZBGeTqvcezqsA6Vxnq12MqSUmP8s5FwIezS9BCs0GAuFnehbz1hBccDlY2G7VxvFe8MYLRxFBcIMPQ26hxQygZpEOlo41kPGB5LkVdLWOsUMo1lCkdwo8IMDdHCyb4OWITD8FxFmW7itk35jI4c8BjfaJHc4wsn0JGamJSqljZsx1pDdBrtS5imr0Fj2hESJxq3tADU4EB7WRpILZvSmdTULJ6rnigdsGyOoWIURFEhzf6bnkCh3ygjPAMJcugJ0L0pDnCx4IB25UcRtodlVBQqpfA+PBAYkgQ9OXRtNdjTLyAET47UxUBnihWPWIOj+3r2fV+zXEfIT1UabPquZMgi5H5m4Mz5VckSFKRBd5FH8uNVGfbDIRv0wIwV5adVazOsg7pbqVS7hTbOSrvAbBeNPe6SNTyypf+BkiQiC3HBoXyaZ7SXiicSxt6c2kh7x1sdIllab+BxgYNBrfdEsylQKvoR14ZMhP42uAfOOrj6q3BGLD/TQjTZsj5JQa+GXoQEsI15uBSDFCgyIDXEYhptTu0cWKkftANXtEs7InktIjfXpxYQ0yWmbHJPuSsCMM7JsIzmxElng7DPyFXHcuIl09JF3uQJ0jOhsU4lWPgDTX1WdGwU6fl10pa4NN3o7oHiMi+uHum5azM+e5FDLQ2mGDduZypJgv5mElMC0L0G6lo9zX3LXiswTDb/bjjiYaamnFNRNkuJ+FfvriV5Aal4u1ebMGyo0a23oJMcJ/rJu0pViEWtHqi+RFkF1MGPoG49dtSjsmFTHT27nNVYEYnjkjx+Bo17Yq5Np2j1MJbcF9HgVhSHVqMNvOYUvtZyc0QAAxelDmXJRnkWLoJHyEJLg+Hb6jGeZ1u0uYlRXS/9iREQ5pQ5aroZxd/kmWw/g3Wtycw/rFVG9q5iLrc2B/Lz2CZFmcNXQodvzYbNLs4CLBXMumgkwiNXBDqbl0wjSnXIf06iAIKCKqC8ABnUiZ/XRy1bh9fU9EbS6amsycNj1nxFuXntOXifkjjHryVcV4ModtW5BpeRkJ3YEquOoE4P9ttxiqk8NvTHV7oyQl1iPmpK13HYM8Wo2IcHNz+PXIznBHxilOfrEOO0P+dqqAD59lL/2h/EsvdIDeL4vZ4Z2eN1o8hHuUc5M1mHNiBSOQMJTpshVGTC8hbXbtcQRtFDvZkvoL+6kdVpXKR32GeIxG/yOKVUwgKX56d7O4meBk/nsGytZqB7QaHfPqkhwPdwVEi0NOg48Bqwh89URbJW6ZBcbx1ilBYTWPFKN62AAI0moXM/RFzjuQuHNSv4KALXCSEAetSq5UrJJuB6sHbKBM8GtIqmvORiRTT9c33ddHDbstxuWOELoVRJaSfCnmUKdnQd39fGLcrNdlTcsnfgspU82fXc34BSbBGlJd2gwUMDaEm0wNWIbONu16bGvaxFtXwPp3YYfDbhlsmXjcGs2qeP9vaX3QEu/4Mm3rb0aaVoQydLYos8ag5WWTogJxBPqBVQdzaeKM6tQUVwhPhzv0RY/D+5WW91Zt5r7V5ae32O+2gnFtpK7cyeCdvYwaw+1sXShyrCHIqtmhhotPpY1x0Ud/vY+DwyD2BVm6VevQNYrdBecvZbuwvLw65Jn1jW+EaJPdYHGeZJZ3HKx8U6ty+3bIsSDC7AxaFJ0kmIIg9qqn1wFcUdXQIWvsQvYH74gjxmlJmsp60AEbk2omBBcEyEzO/nCtDk4VMPO2r4NiKHBAIOYmS5qqnv4QmS0xMLkbL3e6/HdaHPg1PGAecbSMtihcZyRNSVwYdUbpfbu3YhnStt+rd+a10NYNXPLZvblUeWCW9A+XOPIlbGhGiKjzME1hjTk0ih28mvp4Qo2qpk0aO7qoPldBdBbl6M+DGxX//PaM6K+xRhTVQFGzGTBopds4qOzQzTYCMYohemS2iIDtlQJ2JhHDOPZ0B/kkDsCE4yrbJmZI9tmW++hKVv2kUzsS9RI5qfCCqgTtrx1LtOwzpl++I/2E9BHJfzM4s9AJGwd7E8Ji6DTVH2pSMWRFL9LsXOpnJFe5G8lCA6wVdh/xrbXmtk9Hf8kZFZZy8WdS1iR87dGc3ChRaz7asAsSHDtKmyF81e1PkIoquaXxgVPvoEr7cZCgynW2z2Klm5ZLVXc7zynxjTx3NjFoDUsZLMu8h3mOozRbi63dFe/4mhw5Tvggj5wdImGoKttsRU2uC4eHHOylu9YdozpLp1eNpYxF+RNnUukFYGdAzh3ybv0jwI+G1iwD9rhWupMuI8zOEuUpHOEOGrhRRpKjEzCul7S0WFWk2ouNzTuR2K8Y8K5Fr9589Hhmv5Z+5TBeJqv6Z136l8EGWZ00BthwZeViBtFiBa1LcQwRQoVIu2zLuLzGTTR1vdj7lMPnSwjEEz4L1Vd0BkP6TnhJo8dVRZUbLiNKwcyh7h79ZD4LWwQEc2589xSZ8j5WO2DPFUoPSJ8GuTdoCNlsVej16nJafTeV6tM8D6mJ43fKAL+vy70mxBubeBnbv80UZlHXJ408Na48UsG7jQADUKu07fW7V+17S+5xmKf4t3mf1JbWJaf32OewyzJeHuaxp+8sEpEeeecHzZPnYXmJbDtmg2YIfgeNNjArrdIwkvJkWj+osvMr7sNWApu8o4Fl3RjJbwZ6eZt867K/Monw0NNpQq4LnJBDe3hXkISCy/sR+rdv12G3kg0Se1ZWeDhPAzPmZQcqEkNnUSSP4Lil1plp3URCemeWhFhSw5PZRQDi8uDwufEKLlpMw1qqp96+oY/fyzNtFhiGayh+9X0o3TzwLPkWVwOKQJkUeFg0CLbsqMU6Ii2tKH3d3VYUlErbvUVnqsA9uIzpRAAB+lPZ3/bYCUrqhqoTBvb5QqAFeZ8dg8p8GhrYQRa+MElL/mySVFkBhId6gMGnj6P3CB6zj4L9sV7wS2Xxd9k9ieJ1xcuJMzi8x0y1ocVV3+0SYo2a+DYWLFDPJYw/hzZMx9pVzE+DGymXWTusFCkRUmi7e48KGR2FmdlTgFo0bma6GhDjE4njU5VW9bIi4/b0JsG1fhRcNCMtIsWO14sZnYq68vRJuRG/UDnaeMGdMSCu/CdJObZ74QVvjch6b/nPJ8glwJ5yDtufhc/Te2AX2imq8WryPXxJyYGmjpC2VZJCH5/2ItcV6fKSV/Fi3xOLLOlWhwM2WOrocypNSsCMT/99llnCD8m3ZrCTO1LFY8NZ8tLpgOWIuohD/eEchrQR8a/GAsVSN1Iq0zRmNWFoYTRlL3pGMm78xEXbxtMGMadlMKTRFhYI9n3A3B6C/xNwPPdGjgX4XuU1PssOVWhIpP3K6YrYSa1ExFfvkL1/2QQL9YNFY2Fv4SORwZjOi0Vh50dmRlS8lP4ExC4kMGY5pjIV8+B4SorRwoXDACj8Y3gVP2lBal3HjPJ4mTL608VRnhSedQn/6fwq/7r1qA+xcnIiPi8gxRnED6yEE8PWwnqN9lb6SU518YkYVa9Iqg/pNOk1Mj1BiVGlaMxB1jjdF9xSsQTtjDJanfCJr44YIiF7Kp/Kno0vcsSvOAZX3H25qsv2PMD3TtwU1LeM5UyLTRJUxyrYtU+94cvXZS/KoOyBr9opGcXe4+dWs2EcXqi6GmlmJT/m5ckgrRXw6MBDMsuISM5j9hftBDqmff0fpULmyTyhiKZo34J6XEepkqGPEE7Y5xozllvWaj9nbCmEBiTQc634o8N153CV6tMjlzcuwKGNcDczfBMFwKM7x0E8aAHDX0XgjhVEPlntoCW3PDM0pyELBmVpnKp0lCJfGo1XddauIdmEaHCpXeTJVLF4ikKM7j7Q1BOiKHeW9tU5Xj7h6L/pEvvH280RVXKsshl9kgDz/OoGtMiRZVe3MXSrWYwFwb/PL+NjsvHDg8ZgaYg0kY9QgdBWzPh4/1Q2Go9n/XXW5tScK8gR7aoAR//7OJCUeaVxCeaHL8/J56gB3dhQjoo0kWS+XU9+lQVhEDrCV4d+VqGG56wZqpM83S6XzDdNLUba1PKBVNwzQMMHmkI9tQvhEy0tXkWSrxUIhvMEbBTThmi4szSOjrsL3c9cvZfHhBX1DJpBMk7P4qj0m6EPGWwRMDxCoe9se8qdjOt/Cd+vJHFBt8s7iOIADeMh3VGI+IcPD3idIfrl2CBdCcFv13NotF046bzx8qpSfloVsXE0n350pV5/F+Dvl5Iz0UF0XwgN4fAl2EuxlGcCnMc2bRMQcdfMWb+USp6DxPNSmTJ6qDmq8Yw3WDDC0FjEwdTKWBdmXrGzL0TqJDBlPm6zBLiZUsL8cKhBTboj5dqjojCfRfBWRUV2l862gg5Ilu/3fspkNANpUD88l3CXEBPIdZpYAqFWDXluCXFZVOlnR6BGld+HHymmQe0Xw7CqshuAx33dkAHOnfCu/5xFJLs/p97dqrAGVCw9TyL9wWX1HQYLGFLNWDJ5CS0hA7rJQrDA1bexnFeqh54GrNRUPbypmB1UlwtzcqgzbI147/AW/6MpnIji/KYRcKFugJq1NkBW0ZoYcAGnnapzgTe9/PVvnCz0X/g8a3eGBboBB1DV75RirMsAgax3CKrNin6RYoNLlrAhskQgSgpnqBzpmBeqaCkICUK0VTkKpwphypvdppn5iSwueloymAWGu0NcJTO0vcDAJYF1VPXz9tBOGHohYZYm62s6P2EVlughDFF2HFLLTHS33AhxpmpKbf5H6uxtkor/BvL/ptFmGRnYY2I7vgGUV9B5eht/BktclUfYcySs4z03PJbBvPVAJDtsUqhpqi9QpkZc7PH5d1iChwA+bJfwBsdpD48um3KsglFiGPNSZ1FQ6q2FkRBHzWElkq5/rAfyLgDXQE3dtJyOtLYORvWKR2VDtfrhWrA6M7auqG79DC9Mv04HxJsCpB2kJ3BXVuM9gXSJ9gR3sxZgnqBqvFDoAj1jAVBMayyLfgSiTnrNOjt62JMug97PvJxMcxbTan9tyJsIStzeEccpd7ky1E9rJ6hGPTQUtevAvwD6+5e4i4L4VaKUu93Q6KCOe4haGsmq25q68DWenaGD/NI2rzBNG91ROpov+R83nbY82UWQbVi9D+ZeCAMw55pVzUfjZsY2nBKYiyrTIsLVW0WasA7J2mzZf2dCO5dV+J/tAx4732rBkX7yKi325lYG4DoKrVX02NM0pBZccbBN7VUmfQuQblkwM/GaBNGy6MuyoAO6qiaFu7xeZc1AcFmalqKoM894dGGPTr+o7f4npLU3OembNj68WuuEz/D2o4N2dr1bkkIts2RraKfGhIliCKRqo3Y6SbP31PtntB+iJYLgXsn2gnX22MVlTUR/rgZRUh9NvHFKSY0bYaU2m4XzJiBWBDddgn8u1pJsqPXobvm5kULshLM1wy+UjMiXmGnAWKKTWKlKIhJ6aYAqlKscIrb+23BLAfNahBbGnIivULxOHfo3AdeL3elsQpLoCHF1djedm9ANGRdqGMyb+OAH1+T0HgfG9m9wlsyZEKL0wipT48zrGzaFrhyN25XB613vYqFs3zw19KiRBObjoqG1q1bA6oL0hxq9yuIjhtiIpF8Nw47RU9JTjqSYTLzZ+5pF6WdVS+dyIf0rh+nEWLuBPjvdQeaPT/8hjV8jpfx8sjqn3rSQAnlU9GKmnYlk9sAd7wSqOZmzCpBxz3bnMAb49dVCdHxJXjJ0vtEosFzQaiPZFTu/Nb+84gA3XG/R+3+r/XahjccGgPoGZuqNoeieQXGBChnl465iAQRYS2Oz1048x2bb8Yi8WGaNOe0WOjAnOSpch/XzoFzizGiFrdUlUEGjQuF7tEM3O173RC5cifT6ua2bxlGVIka3Z857bxzskQFPm1tW+Hzc/DYxA+WwBRji3ZtyyB94zS3B1HFhvnnWDKw+m+EONvDQYalrhODA9WRk2Oa2HByu3TCr9xNgEeIjKiaHdAGOMcv7OxachtKMEyqnFQr1nX8hhTBnUNsVl0Fs98GKa/tA4BAqq/RmFJys7fbpb0uwg7IKM7bDw5wH+4AsuDE/G19s/GDVyfP+wvurR1oWa1dkZ5kFvXDGuSyhHz20NUMqd21R0rNUSHMnrIhlM7bS9L5D59PSzd5XlrOiyKgXHCqIbGjVIGrZzUoGCnFLNpRa+kihWInyzu/ue1xaIFAuxm/U9rV3vQjf+dCKF14vbHtuRiGIxrP5z+aDTGpHCYvxmdnm3BBwUTfb7j3aYiIVlkhjsHGoRhnTYPxK7YuvbNQQGzVDjw/HJmaco9blaJomdCwusHwryXezZ8U68/sXGXpgYKIx2CZXiRh91zi8X4i1rzmF4ILDTnDSnc5YRTX+FavUqV9skAdH4L2UgGQRKRx+ItRBCXcygfrVivq2fjUeE30h3gpTz9Ilclo41jIrB1BTW80ObxW5PhcGYmF/bKbcMATKEOIdLzyAAlmVeeFh+SxrDzcrrTEZ//Pl+eeSFFGf1xxvU0evCdSGFmCRgaG7Fb0h4iZXQrUV5Ozt1OkQVdytYlorTQiX8jOac+ej+gk6dEm/4ZxDc0S40W7l9UphIDAT1Tcp6KX6NSZmR6dWxcNHahB8ode6/nd5hLsvtJJyfl2dP7stBjQhV6vHNK6fYP7zfEi3hz4QVlHC7Fl7hvgVPf7lDDrP84paOd0Xe0A3rM1KmL7iyI75tEv+gW9uGpOkMjo+NDp5KpRixJZW5b3gSA8AvN0I3OXuUhYbce8nLjrEXPatom5RehA2OeQ4J0PVDvWVViVctFQEqiUTMOPimu0rlTngnCGsCoOCGbiXvLJjL4GDjzQ0pdTGIxmeSr88fF2rUhgOijghEwqGrelx4ypKyu7dTwWXijXwgxYeQNTTg3e29tK9xzHXMd5X28Gs0MuG4njc2yK0YfSVHQkrhARc0pbx7Mt975wZqU3Ln0BzdKhtUZeTErRHNpNIrbQ2QNqOBR5mkp1AAymedIjV4c5ks4aPoaW+9ojONu8QKTUuFGFR/nMTNRC6BlZThjXYJTYfjzhVizT12yabsD56uGQ7Q25kBLLMgiIhQoJebFP9hvXb5DnZRErNZVPmKLVFHc1v7uV7Zv281xuEnxCKOjbLwPh30bt43t31VnNWUqrOhAHomP95DAlvIvA8uvY7os+m029VHJKdh/Jc/o8yDx1SM5F+7UoQnR/wJow9VdT0tAn7FraHgWJ1dw8aW2TB/kiWnqlb97GefBlXdmx8GnNveKM+vqK6/SNN+bbCA9MHIKiM7i1VnxtxJi7MfdHx+56hwXpRLmoDm4ybbQWMAxcy2YlKYmoO/kERj3QIfo7m9osrlb8AKWPo4Us8Ozu9xCESlzmKNPlLqcG890e4bV1qe4kU9o0A3YAoZ4jQ+HX9rec4Mhq+x3hIFgLl6iyljelqCxJm+c7T4JJkf4n8aA4TWtO/bIusBEcg96WLUmhLeZxcbjh31y+UGjGzk8RK0dpZWvaMyx+v02JWo8ky/d4PESL0oglUC8o9waedH8piX9slPRh0USFBncQYs0NtnJWIdZpeZMTqRDtpZyCMLCJnKbafgfu3E0HReFw2i+yn24FDWCNj7iCBV93y2te5YOTtBlDxqPUScMppis+lllK2WebTIU4BWPpFoDhqVA1XpwedvZS4bzylfaSCt6NNol9+h6RqpzGGmvaaehgXRl2GKdFXaoHeV7t2IYUG5Y+OBWcJzBdWN9oHu7WFxz/odSQv8lGUmaJYdDLApIaNs40LJpee+6rmykHmt+qmyEfBfn2CA5DIue7INMCzH/dPhDufGYLmKW2PAV1Gu31+u5wjkewgazs2NcCRjYA5Dmxh0C479/8ARvvrcEVAVlU5mjT4vuAijVFwkJ/1lIjpccnmhYUOdl7YChUjwOCW355gI3pUXSMiw2bHUsTNBGwF+0hNXmig8vxDwDwgtvMgWdMxXFAyPPrkL3n4IRnzmGiPIvE3LObQoFDRM987lvIcpEsq5ejQ/WAOxwUp8v+JMmL/uGWRus/M/59AiLcj9N0gXYphFDvR0rdq4yNCE9f/LA7W0PjV5AZlE93JkhikshQCOj6DQcoUEUJC3AZS55S7LKX0ggT18qyrzOaNpgWXRVDOZbDwzgpJpNivqNLQ2DpYSPCZhKcCRUIUhjWgGjc3TIZAuUdQ0CX1Aay7MeMZUSzPQ5cA+zNPGxRR3/ccEisrFWwhVbWmLLh43ws1FCl68QtaTabEQ1L0cIYX6fF6qQWW0slG65Kj2hzsMbCJjmalNgYdlvpQPY0hM/6z1qWaovBuIueV/IhRsJc7ixyt8vAG77j70TR82CTbCtT1dd69oFIoZquoac4UutcyXFEerUzQRANvVvCRYpf7S+KlNjZcBaKGdJ47Iv8al8SfQW397N1qkFrxzesv7euHRfU7shdVD0aYLDo44kpSvjLsOBY1RqGIrm3sqdGcQ77VlGQ8MDjELlDr75PRFKCh8LBTXLlQwRnsp5UmNYexepj6MxTE2cFHRw5+gTU6Cd3+3TYY0Fq+SOlr+QbV4GGpqvv4o9g6Bltmq7hcN0C3+44faJNqZgl9DZZiVuRLQBDmEEerBGHF3Sb1IF63NmRDIyeqDRKZt2tf3TYj7FfEfkBgZLyA9/0+y7MgDnxu5Dl/oCnbFa3H1mxx5nYg1AFMZTDc/iqBj+pw5qLxjAX8clWM2L7vr9ANayWXtuBRTyHNxg1Yh5LTQ8qRlUXGUSKtvPLCMoh8F6jBoNR8TljxEoIVUMggDbAwY5gpdzVo2rM1acUxUOKZ2IJHxE9cLdRoHtT+3VOFf8UZAEDvJ7zfwD0r0KcUCBFEnr0pxp+FaA2Cks1klkSi9FJLkL2qaTe8GJ6oHRnSx7wGWLNHAoJHd7MwVmECx4t0qHgpObbXTTcrJaSyssb0Kb6L2J/ZAenQre4G7z92us0sJWcSe8Ft4baDieinQ7au996DeZjRsIwJWB48/OW83sE/adogmwCwF1PVm4cma9Kz4LGjQWl/rM2Ko+T/B+Yh384eN13t0/zrjlTaGKk9prZRYF33vqmTIE1a9yRFScEbyTJy0jMOEgA8ay4IHfr+us3AD9ykP8zwnNgy27aYDcMipbSL6ZAKq/aN7GfFEg72eoheFJKnuzR1meHl1XeWd57DcZ6pnAfLQKFtTY0n6pe7kxoAdqQCQL8G6C7YcBzDd8AB+VIPP7bfaRxrwHrmnTLlrnV7lzZzFKgMIoxqEUM55PTBRh56WKKJ0VcyN9Cy2NHOr0Qt8+YjAklHk8i6RiDsofskzudBqDYNd1xB1brEKe0TguKtSpAWQaexvIFvny94/Qp8nrS/zj64Bmo1hmjWfeGorlTIXWqPyL2kAe9tj1qbQocIG6JzeFdvn0DVF3x0fdBt1M1Ei45qjsfoMqNtNSbncvmDDpc3XHrVhlTT8MxCPdGXeCriMZydFYS6Xh0LPdKc56v7+Yp6awQeqZZedMMfyb90bS9ZWDj/wJuVTpf0feDPDU9UJRG/iShgNUuV8ZRqRsC4WCSTFw3hurVbMp2yXs6qW2zwSfPPF7FBlds+EGnyfUdy+OY/6OqGXdrp8WMQ+XmQwncDNaQ+nsGbePQKBiPvQ1yQtUgPkOZRC1iwB2vkrRmFGwWEWPdULyVW5jhBn5Mu2o6aYRf0sXQjqA+/espQOw6u2SRklIpzvFGKB+cZq6B1hS0qvw3GeLMvhkDzf0f+U4M1oECzdngT5k+zHApv7u+p3DovOFlkGTmgzOigdOwfN2CcPGu2diP6oMvfmm4OZ2+wKNA80S9lhpD2nz5Q4sdlXYhHtFwX3wUA+/LUpOuZVhtApbKs0KyxmH+JCr2MKB3YAiz7+jpyPDb03zfsHDeZ254mX7ehA7HcusiXrz9sb0bCi0Gm9OCMToOQKKspU17fXa0sZDqJva1CaZkA8sS9zmI/hjToVFEBpu3wtL2e2KrJRuoqi6vhiiqeGP/DTkVLv+Q38jySurQEHlZ/F8TDB5vEdjIE4KW3Qd9qXTgVJr20K2L/FBKPlIzCv4aLaL+YOglKkPdR5AWHs1Vp3AwglqCSW6rUgG6zCxlj/DxVEIZUGs+R9HC6MAvzxwuEvtctVShtStne+k8jZCBTWjSYAWTNeR+cFTzpj570OCxNwmBer4FbMxPQhUHH8ItqhkwELx2/sbN800FtSi8AQ9dEXqo1reOlC6jgq4Y/L+2KG4/DY+AEXMVv4vw2rAohLc9xmMRofTv76/GDBk/7SJs0RD0e0o5rSU+bwT5FZY+6iur4OfohZ92OLW2VP8xcR+zJt03bP33T9PpjQW+ngKU3cffKkGdahE+vnYaguT6KG9bKG3CD9FS1VmVqNEJQBzquUolG4d0Iw/j64PJbujV0lKd3uCUG5iaZpQQVzaODOlgr7egxtpLBEP+OVj/IDYkrCaBwTfkGhDQnbdMKYAy/pMgnMS7lPBIdelLygoG9zsJDFwE3+xg16msjyZEcK3hPhAzM5/yD1WGZkvAY6TD/WKSDRj+5RhG/m/kRGPWVbw5GeB6IqAQpzG+OzA+1nQkdZ2OsSozaHpB9uqqbGyuNT9OSZxmuDF7G1Qf281uix7I8LM/S1myPClwbZS0isdoNZz4P1YNyIQg6348b+B3Z8a6hhSm7uONo4vHl14BuDSdFXBubA1vx0bU5f3ZZ/Z1h9omadw9oTxb37WsH1epz4aSiiVxOPeQrSst6ekbqMGCxMnPuVybZNNbTacymueUWdmDoROkXYfa6/yrivBLwJ1z+AFMOHm/3YWD2Xoe5uAqcwd0QoJUfWzctqvUIq7TmwpPZmoGcj4uoU8n4AtwDKdCRP7VoRy422efa4XVos/E3a33wmmh1+zjUXob0ksFMUBoUqExozwAjR6/QGIlGDib1su2aGf/Op92fjAy0uKaPVYbuQR8B1to14v/bWZgpmRpNBv6liq1DO/VaH8isvQkxDXDvwL/Xpfu9PFQwlNI+Kx7cZs5DE1z/km36r8dr05BZ8s88o9y7SE4gEIXq/4N1NOJHd6hwRSvHzADFC1uZ5lveK/yVuqmij3Opq0uzE57GE2YL97PQLdmdltzB9TUMDwDAmd8UPWS3jD0w8BdtMhV+mivXuwJ+p+Eh96hBMc+k9RFUCdsAwZFREy9u9/ij8Igv/WgkIL7aDhQYae8a5d1/demc1h86cf26Z+LRmh+mxYAie8NWfoEThdoRy0EKa02BkGEYYQxqcQ6xAWRiDrcNOXddm4Woxr75q6G6rme8G3ScOvmULnZWjNrosLUcPvHRSsAZ8cPJMBwZQc/aSKjU2y0iygmqn46uxx+eFXhECMyG8mkGvEuYaotOtsC759eQv1peMQiUQBW/pcvP2wqClClh3Frpch1fjoiYWGK76C/k0EwnjiUi5k/eIzjdBUYZbfmYhfRvWz5kWCefg1KWCrzmKGVoiF94QzlQTiUU0B7kebR1FDTkDA4k/OFgG5BbwqjiS0QzFy1g82Dp1a1XD8pynXKTn6S/EDHjMF2krx33Uluf5BxElSfxto/Gp3PGSN2/MhfQ9/lhDr8Wx1JIjdCgVeNkUcfF9Zx3m1OOBwxa6fX+rfzyX5u/Cj2FCUcjQOvDvMTA7kqjsdKmlqlr1BVXlYjvcvvxXqLPNbrL0wLQRNWwCqKUipHK0iKPcRzpV+H8Fx46oPv+mu+Aa2htn9HMdpAt8Id87MR7XCJBHqIpyCMCPVw/z3MP6qtL210aE3pa2Qo85HCvPkznd9d55+HnHd52RWepwTbGqM38DtmiPZY8G43Y8OpOgfV0ywZXS3wOYvmR976JI7nzOxy62plK1d0GvK1X/zVPqUfIZLt6lBOdI6qRUpEZmJLdlV6QSG+r2d7ojdwRVPwgtwKN67QLqP9AWHgQQ18xd5oQNM8AzdK4aSlgByQhAZHd7WYTU4Wlv4xBMpvo/zYXHAmTgqZgCr900SDrLl71skzgPMRWV3hJvDtwB4ebuTFsjMvVzmR19psYRrquGnq+0Y2mf1nJMxPQyt7BND2q8CMIas8KuAdPKSQ1+qh/7zhACXSA15gmk0MnLh9rE9yl0JrgSmYER2UiNltyF5l038KLpHlB/Lz2U5c5igG2dARq4IDP1jXg28OBHA5m0dBTN/QoBAsmk4BbHY4UOgbt11r+s7ORkUzzlQpp0NgllibKtYilp7Z0HA8LNpOr2BcTBCEiQvW6R4ZyT1s+vr+VomwNIqriWTx/d7Ro8FL0A4WIqZKMjyIFewEwh5dp8Hh+caxMuLhMlAYbV+HkkIPDCyYP/mva0i3lOiodK82WDY9/DCzvSt+saU1pmUp6AL/FSEprlMrhw1jZO7e3Hd6M3nx59HPJy3dXklcWEuaDUZlTmefQQkQ0dzNvpqqXcRkHBWFMBjeIucAC80+SkQET2asScg5hGDuEy+nzOj7TaER4fZOaBqhqSuRJwR7VMyMRHjJ3WqpwtMLrdgk24l2HkRTz/d4QvB4QiGF/kT1Vqk5OGK+IekIXPo9qisoACtMcgK7bycwWYCNR8r1OoceCSzfMrOkjE/ffcVE2+2ajoruzDRg6Zo/bhJfB4znGsvPJFgTE3E1V5PQn4kHao6nylIpoEqlgkoYol4GCc7i6yvyZf5OK7DN1WqWEuT4nCQJfCKz5lB00LPp046yE+IIvanjFPlAnYV2fJqy3i3z577U0qFwPWjaxBVXRDbH4mnpAJBy8nWTndP49bxJkOKg2KxKi00pdwX2KFNz3t7x4qRho1yj+YQ/OPnSGS8li0WqB1OWOgcN7vOvJDHiKctsDCg1f7yR+BPM5/ydAfLpqhwHWflodl2qIt5+zayhsUr4d2ysM17ke6kYV83ZosMBr/8wTBUADqPySoFmDGQTaKZN5wbnujiWFFZ8w+QymxvhabmE0R7aXJiCRlR00kmERQzHja0h7x7z4BESMVSCo1HSWlghjdX9GV9u3UOR6p0sAXFFQYcsgzHZ+vFkq6fH7kVj8PwixnaoOjBXbL7PyfeiXrEqmauYg1wXapdOelQCLjR32yPlwGAKB5X1g4Vcgzx4TeA0h424eVPxlzAyXUbJ4QC7HzGVvfMDNvZi45hdjme0Uxn3YcboPap8ZSNluObGCzLZeGjpXdWL2Cti4UT8rPMxrz3zrTGFklDAg45ZMwvB4JXjhvlgwBfRtxP/R4bFnRg8i5Nyw9kmSwCf4gkJsg/o8Y8GwRnFQ3TIX5YbSRuqa5f/aazM8LZEy1zVqyFuOKHCoyyqt345nVnjuUAp9+25Z84HXhwlk/tHSDAen1LUA428bKkr8tsnzksWHpgAyTncnq/HJ7QOSEex5BsMHnw2zF/7J3gfSQpiozsjjW/hWoPweDuLutqSttCQt7CojqdpUkfRjWJi6EF6a2ka3B8klpsFuq62RZGxOPe9r83rPRrneTu3cpUV90FmA7lvyOSbfnjQSpJjq6oFZixAwkyxIf8kqsHCbJgU84BBk5WaCVfIuPGqsuRSl7hBHB2w0nWYCMsoScrMby+BclFYn+Oh0LAvcN7UYP9Oxr4QIVj2RssxqI2LTnS9esShhajIjeH/Yz7ExcgH4vY/6ErefNTLJnRTqgxKgsVrXIbYrWlnbC6NvfgCNqCzWZ1YNsbNol9LEYcJ0qGwJnYgy5mXzDN/J2RRKkqxWZUHfg0mb3bKlXTYig9/vhUMwcbwAnKlP3rrx8+pWRKPEqNVyWlicOiCn6cMmX/NpD+R0u/tHghJrD92TTelRXRQ0ks8hYTdYWbfiUlfDxB148kwPTHhKQU4sNSOizQm4y1h/mfdb+CM6k02atsGqeS647bZxZsQifELnhE+HRb2nKwRz582RzDzgr+f817lbZ63hsRhO0o29IE6fjzTvVv5/qP48gxeUPRKVgvB9V8edrhhyfYs5q3B05DlPvdcDSE0mhJ4seMy4eSHPQixHpcs8dSor2TuR1TRJKh7Ehy17FA8DozWtz5jpQGh1WKxh/C86rPjXdPqVU9xioi4siKlBPUAJHiR/19E48MPUlfQV4TUqMN2wGLu3b5i0l6tFr7Qh21u46PrGrKY7z3pcqIqukNxrRsTcUBhwyNybvyFvdYwzeRvW+scBiOn3+L7LNoNqB0WdQ6TMuAoy1rIDGB/SOKMf5ub/SWvUtVwxgu/MsfihSrg/XJQXnaAA7qfmYyIG4F3uP8ZOuSJsUXopIZv9tSFa95vkXaYSfZceLAtLWlQb6P1dU2B3fuTbqjmqUboTxq2VdDpnIgnufdukM3CuzBnFD8H1KawoxbI9hT4hdHlS7JxFvR31HvAV/5StO+lTjI9ctYlFVe1e+ePuzbs3JhlFf3Wh6/leeqw3YqMZqTCW2/kalZk8+ltJzwKMcpgc+ziE0DWXxFbCKKSnUaZSSHzCrsuHtdNYHf5rUlzZR8z8dLKtV10Pc7ONMtHgCJ4EyxWcXxXjq46q0FSHg3at0Bz+EW+8bO92ja5NqwJwnutM4t8unvLUxBckp/J8uRoEgGsu4n1ld/YtB6+KWskZ8J11qBWhWDK6hANVn/3ola9E64SyYRofToPF0WHkWnvtlpt8vlnFlhWw/ayfDi7tcwS5O2QvjZnJS7yKu3hchMbjK5DQsob45S2Gju45mhc4JISneShM01JGv+iomgJqXsDUZimmkQt51qBxoIcPldxRCB/sr+/ZQGKUPg/hP206QPUhqMWmpk8aRCC8B2okeM4xa7IyFPDOxvUafTIPg8kYCZMZBCmg4bWh7WjsNp3KdtGsN53Yqa2JfHXowuJcV6M1kY1GhxHCQDuiuwnLywxm7Im95mu5XoWnpN3BrLpRkhvz9piIxuq6Vw3d8TEQrMAzC97jYOmXUz+coZ4M5wTkt4NvR+zbi1i4TNo+8oBYGv/DZkmm8OEoumHO7P5Nd1SXKUuy8GSn2WCCV/42xyc6a3me06D3/coFTJV2ycuz3y/UTz4KNCBtDcnjup0LSfjljxVLpAMFFjTFL3e7eAxZ/mz399opSr5iFke+3qdbcdsGjUpqdi65X1Rb6HNBeJk6e+GKBza1KsNL+nNm2dCF+9UgO9rp+0IdSkAlB55FzHKY44rKF+aF1eWMdocmjjpNMSW9O/SRnyGwltI7Lbk85qt5Vyf/Pt7YkFJuQI1vo3p/Ojse1hRRvHjZLF5gX/ScLXgjJ3J4KeCWV2uUXKEabeQ8NCcRztNcoqsayfSzfAP4YzrjzAeA4YC/qe//BFCZ9I5RGSQDQwv1DWq6TIzhYQvbZYXSMFnwj9on/RHiBs/D8z5unp8nYv5OJnSPGWhjkR3FgPi2irS+3WlzGPFoE647XNE88/lUrP1lxyAcOIYiYrAzzUm3MbIbnhVdW62IBv/XzOEwqOkXEAjJLBYVJ4SU56Z6BAgfEVxllTAm5IACFEwYFUdLS69zcR9XZCnV3iE/ofxXrfhpdob2DzuJ6/wbIvLZQLAMZlyWAyK/dri5TBl8pq3RaZ3PNW3XvULQxYtMs2JQo/kc9gUjFhzgKHXqGUN4y0JJEf1d6fDmSih9Y3FMuosvAPjN7NR0N2ZpsZji5gGED9tCeWN++54MN656L48XY82O/W6N7IDyFWZM0iYen0eRwh+Slrf+TauWqYM12MB1kxIqHLVg5L2AUmzWYO8PBwgj8lvVjJg2NfSynEE+FwHWIilm3egiwYP21W+6/4JNwL9f2Pz+IEJa3NcnRA2L7YPjTMEk3/FS7PH78XRnTWFSEdWkFdTslK3cWcjoP+cd4jWwDQc9zHCIoTkcyVU1Q2s8eh/n7rrHXmDiuBsPcEKwNuwbxnw4x2ESwpvTVkFNZMLavjftMqVJM8rqcppUU2b26UwZ2S5aNhbPuFi2e5/D3g2wgRonbotbhfdO69x/5v8Vs+0oXxjWuK0UkJFTHTZe5zzA/sBY5C4stjWSOT4+J5ox6dbuoA6yOivLu5X/Y2UsVC4bfgwzCwTNyFCHNcjSuoWkIGwS2dDu9sfS6wKWgzj4c6BkntS2/VpE+3iH7E2+93cKUY6HbXN3OQ7T9RPiObOAZ6NFYIOFy/JJHucsQR+4l9iEm67o/youVfxPHA6lqjYLxZUUoHIjGUfRV5OZ0z0TZ9ob4BXmvjjCAu2Ledx7V3AoPgLf0fTtdEIZa9VRnsCEFc6A82T0rLCh61LASTPYRsOgMQpr2n0tYK+rNX1Y7xwe+uZuLTqlGnncAZVtjOduJOeSaBE5b8TvoKtTU9L9P7iUP5oFjCWEpIhRxBoF51stajsE+tDPqslPY9HD5gJJZO/UINXSVNyy7OR9ckEAh4c4pPhIC3ASRZbJdCCAnTFp+K/M/Qk/jMUBbziiUMKLsz19Mj/NJo1q5lroMdvEVTZnmsd3x1r/bUj2hIEZhmQUXu3IN1ooCae8f2XxlvaJx+YFxeNp+e8N0eryfprF0seIsRba4PGZDYlhTZn5qMR5EG+wtpoMdgVUg4RwyNuuqq3VJ8MPgV1Zg/gWFHuyo24wxtM2+SC0hfpWVbuTLlJUD1Ilppmw8wb0p5fQdoqn9wpCinLWARfvVkm3FRMJpoFSYPTFfW2LkyXMbHiJ55RoiFA5bztm5xTgR9DMFbVUl/hMXHQjczGp1+KBnAj6JLfWDSYJaCWBFwS67tShF8WmcwTEEjqMzLxKQ73L2LoYJ4htAQ8YwxZCyZxN9vb1loWb2FQfu469ktJBrqOy/tekY/BKa1paWiGM2jShf7Sl1W7XOJWimtY9Hs0udoDoxq9K2DH48fuwF8D4UgwCybqrvlGupMwSs8eIsUqdKqyxJDMQbBY+rPdReya3izhrShw896kwKZvWoiYiYI8MfQwoI6SdBpNqdMuxPscdFhEgaDbSYZSlCj1I/UcVVtV8E8BmHB8v16H59KW19bUkv9tiDaHzNPY25v+/NoW6avqUqeqWBiVf46mzEp0rEAgS5zMySINfMhVYsWqatTAWUx8PA1c2z2+3Bh8sigMZAWGgbpoMLjOvj2REua3TShZ4aqllOu380RkvLJIOXJgGfFy1L9S3Z19MbCZ6+kw/67tVUKz6fi9g7aEzu1rjewxTPXfok3+Oy2wild593v8vA7wv4atecQXlbZuQHX9zMczLskT57BSyUbYHhgGBmiMIHzPRtGQugErp1fMGU+vhvMC55AiD+ePQSkqv7JAxhDZdFZdAxLeqY1kOAeS6y7cZLcWl5VW4nWBbksstv9cIbWFLzS6PhjtNWFW+QoSE1ADt91Xp5ikAxszQpZLPmADSfBa5b+YP2p/Vfxo5SRPBxZMTtL+lZAFEWqGokbbQTTC1aR8/i8PjRTob1jLjxbYxdrf8tTseHIMMLjrLAmIlJ2rgnCnK1cQeXqypvm6mBa1ktC/tZrXOp77XsHoVSfuDqoJQzj74J0q3pRi1B8DtM6MSUEI7NRFCIyx/blr8Klr+HInmEulPhqXvINq6pcvWzOJX5fmFDhNjTpBxwOM/1NcZLqLTqAOUq8RQbl+sC1VajXlj6Q7NETsTwYVyHEs1igCh52yjO5glqqvN1TH/Iv7ILcfPS56ZDeTTo2DJb8ZMaWVu1GgtRRdCVJB9njAPLpA30cqX7JvO6gckUazUvYlBBmkI2TMKd7VUaFKUotk3eajAx856z9mkPOPhnUp3TBNAAuFdS0+SyYhWtIcZSodtF2uCkThEv2tBwDQv8LzWMVk7O7Uil4rsfCy/UCKL52McBnbF/W2oqBE0Nbp5fh/Dv9Ao4oU/l0EeI+4XKWx7o6MdnwDIyi392cUx7FMkKIYXVsIqrH+TRQQ5Jpn/7E/vXjonITpSxMpQiO2yVO0SaMtQGMoCCpr7JyDiRA1eY7RzzM57BAW5kaUEwy4xK09PxicootlrOFzvWvZpr/OICOaoxjZw55yTyQ9VZj/8l2q6sMZ2dZa69qYevwG6e8/389zgiPFLMUI41j16I758whtEJPAco88+4oEyU0Yyptt3afmbJDVXs3A4SqwbQnZZLW+lDJZgW6Et2BFjGXPMIdx65BB/GDvOizD0x+iOBctbbvnFpdFFRkiV5tAW/aCoF3vtASgrwf6S1w5hCNudCpzEdALO86SubnvDaiDUw9R1lUmlvBPPiGKy9SMM2odY0CsawB2oNPaBJbN9ZYzg9M8KUWB71pBiegTltC0UvWYwFRG9PPDXsou3s8a3gU70TFQpOX3EGeEFdzTsZsOSDlK3SRXkulijjBUYZFYpkzObirNeGbzMVUMUIu+kCJ6GrjePXDp111HnWV2iTPnnV/BIRL2jxjtAGaWlENb1Cfw2ro2Rrz2GeqYTECNraHHWP0e3gQpC/PItxtI4seaQS3yM5zroVj8cyso3qOjhRxQboq/3u239j2qJVSZmhBlrdr1AsyxKakYat2xHac43OwsCxfz+SWZRQV98aEDasp46lkahRciygbpx7LIIQQwUuEn5EUqrAFNuErkEvanAReYacvLIxN9QWDiHcG5wqI1mfbAJQFQpvUasCLDG4cUc3NjQD/yT9ASFa6ZbFwk+1UWTzimuUrj8OJcGTQfz4ToXWHTxYbH6ZLSBTtPPO4yLbpoDmJ2TXr5CgPnKgAsR6KRN/1MUnpy5lEkW2a4wE+D9WEoA2ouVSMic1gErzvYQWVLjmOsdhitpV4yX92FKMKW/cAUDkfxcKN1I31qFKILtq09X1YOcPHY5znTKDVKPGA8boHqkSlz7UeS/lJrZqzS7M6bi6+LqUWVR0rymDY1FNVzPBbLolpDXImvoI+/21Ub9+/OgAg35ZaCNXlKjWR689ENbLs8S3B1BUB26tV53I5gCf5VWyCAXSvSmxP13SQ2PUakXbAJwh8WRIUJx9XpEm84MAD3lQNZGgFZUDeR8a+U4+juzXTAriUZeVyqbzZj92jkuMpomiw+VW2lGHC65JC0PLuQDtVp/O628kCjOhPAIlNDgeyxmo5QHE1ueg/Yw97E3jV9iAursAJKML2bDIkUor1/44nzgeQ0xzjogSsqc5b5DPe/fM8da1RoAf7twYkaV7p56QXFTBXO02NWbfBFJ0sRD2XxeqG59UOQsmWI2K7CrUpJ3BX3g6mf48xasHxKi8iu/kp4rRbew9vKX1w+RHIaz4anx19jpfaKYZ2bADCzYWQEwMg24MsaxiVlvUvw198+QI0ltDghuCgDPeZIuBwhieZV//V2yIWVuveQd3Y2is/IgWDrQEnaD57LywUObUHJ9wxaC0rTzHGY+vlgP75ULtezyjv0nz298+t8+TC8wG9KLDbyKhwXGgHyWCcSs181EVgZTJOx5w6xHnEzPvpH7IT7UV+Px9w5ob+NqK9icgVGCtWTshxMf//mJjn8GUz3YC+MaQTY3UNe7UbR+kkPvK8fjomV9FfT7YBeolA7ZAGy+M7/iU8cRnRQqnNNbQsvm3RauBd7S21yj52SKNfKWThhLTxT5U8W3l7MJpUaTkzjfeJla+obIc6p9LjbwrZ/IpRqTARsMKxshCEmXp9a586rKYzi4bDPyYvRPLQ6MRxH1aHZ9Mmzr28cwVIl83pUhOoukdsX+FsxLRcmQJa7hcBfvNvc98tqqNe/CNXkSqsR+bacYojcudqojvXmHYb8nSnj8w3jKRIuBk6HuQEAYs3/pk9mM6+lYSTRQjugUCONJAgLQEjTT2PyPESpP/iI34DxdYqR9pvFM7JafGTwVjQWqFCIdOFNqr2o95PjCU45zEc0brtiAegalOigMZYvnosll+oYt+qTMacGobza6P3rG1V4TADuh6i7NGjvpAsDG3eWN604Lxg4uBy6faiyIAlbaG8Go75WQJE+UD+xhkEBJANAZ4l692mD/srndeogKWdxdHk4B64H2iNggCyS5KcimC38J+XB8OUHVmoPDMTEsRLlIzOQbyKts6BSbGBG60VCCWa4TpN/lRiDSwx42NS7yw+x3czy9urPTiH4erJ/bPwFz6PM5IEyncAaBwnERTeBz13XaY3oBxqVgfYfAjyLd1Y7F0bQio/MEIaTVt/copwKRay3JECReHGbZGJeyD76ikv/cdoThalvu0WqkKeLj0A4VJ+r9AFZdhUvIT2/tWt+69wrhopB41B90L2VNjd1zT/27Qdc3fhx+byNAMH4vZyG0ZK3bWXLUDrEWSgZwRU+vAiu7NHUGvecYjzQ262Sd2d15Af2JJeMb0y6WXIoor1qHXhGQpj50rP9ySdU+8lMK+h0NSs+utvla+Ywn3a4D21qTbLiJNyDRdy/TFPY8HoaBrIWwNsdxPzRRHusJh+UICSh91Zk+qEIXespPIP/r+5iqFmC23eju67KN72ekLFr72Uq3xVyBa9xxC2eq3BWfIjA/A8AUbDIHlW4sFcIECc0ePNhvykNAM89sKgyKwFrRsZ8MpAPRWbRqvhDl/ZUVIubcBnaf9U6AUFejXWSqVeUdHKZsbmeqeMY7zu3O1L9WRoWarwnJKcFpJK7MS7D50/MTVs5td/y2IyonEfnQesO32MnyZQlS4Ff1neeZHlgePWZuNIG28hzU9Ql0yl62QXg6aEhdHB3nnfrQHHW8YeUmYOqJC5I9nzCnSV6zAYgnb/ws1VKc/aEaxgP4R60DwkZY3fyP74rajt1UzqzuDbnN0wZk/lkF5qHIU0Uj2SBH2zp0hCFibRTz6WrXsG9Rn77aGRaAaGiMq8aOyySqzsngmSXbdJbhd4HJAMaqgI/pcpXXPGy/QXIERVRnTTFcVWR6Q8sjJUm0PDIen+4LzKkgItZQboLdhbT6tBF3L294gdCjDmUVUtQMGsQCgn51jNFToX11Ig89cOMteKwnk35xUHb//kgWZWft52bFJPdQrHVq+DKJAcO0oeiNQ6KJ1MvFyTrI3NFhqz115TYYJQJiub/aiWo2vG00FDn/TApc8vtBYERC6btnrC9Ebsx2kKoB+mdR/YYvxerFemOFODFWWFNEt/hvzPuDge/mjjqpr+Fs6yR682YUO0rTLEX328h4kVAE94lpXaH/qeRqJBf+xZL7onXJkpsP5gBkGPKysG5YIAhvtd2GuEeNM5WwuukUadyT+HORlI3eCfWxQDvpA1A+miZ01xaII+zaJcGU8SeS6BbHEQrk57skGfJiptojVvFONfL9WqUYvOVT7cTfG/oOhfYz0dcorgPXy44Q01PlqEG+Ib0bxXYb+OdyYVzM2KAKZggVoEOr1N7aZYZqG2n96TGZjQKgiF7GG8IFjitaCntcic4Zm0P57OQjS64Kc/yiBUNJKSNJvSZsXH9UE5DiAVMH5pDCCMcxHiwSy5IjcEKgQz3gWASPDZK+/UazXjnEfybqwGLQJR3hsepV/g3U1NLkgc3yBnC3kBYx0PtkzUwjihDAOo31svNjYza4puATLbKMN/PcqwGMhXDU4JKb0zRejv9JK18AJWKerkuf/rkBhot4MF2/V2QC0Z3V5xL8sP8aQSpqLLWZpIHiWxQA68Y+1sM0OYeixVW5eJohrANcH/Iwa7tm3+eyH3S7NzZTvWEJr3Yie6lwlnQMPusQ2eUe6UflBT1JRTdlYPsL9XJZCEhsmLX1Xzcgq8ePLtWlslfMvfMbYd7bDqUH4WWkdkhyM2eSyt1N0nNg7MTOt5qNfd4xgELG6MgPPt5N73mhYQWEBS7UE9Or3MQM+2yhmfIDJVsgh8BvpffogVLRJttLBqyQDlqXEu7mCauvyATpr66GWmjGmMCnL7k6b83WAjdr97tIUi2jNBsLNIHqZ2w0tj/OweVs57VYheVG+MIWWFLhQiOODcuvJrgOCA8y/NJ9HknzYQiWDqhI76mbHU+kgs2Zal27iIPsGmw7LOq7XylQknIPfpTL5zbQmH5/OKCz78ezhQEU7f70SKTSwIjn/GboWa+i2Iqkkj3ROluXMPNhMzNkGfxLOvsOvNDxyNVbwDX/BHSWOuzEcXpXSaTz6p7FllBoYdkWV1Jyb46Bzrw+pcScJ4Vre2pZDPT9BV4P5LEp7XFUahfye/v+2vbRIJi+66teMc+89YYCSJneOU4daiyfWobpjhmAE2AOwIfc8CsCtvTZIJS+kbiNR3Z0IwSAIn7JJGz+V8xtGJTbq+GjyvgCX8PwldxAQ/G0201SgqNnZVwcROje4Foe+54LszG3UB12dpRowGSBz5Y43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BB3A5A-A2CB-C646-A30D-D248AB7BF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88</Pages>
  <Words>35327</Words>
  <Characters>201367</Characters>
  <Application>Microsoft Office Word</Application>
  <DocSecurity>0</DocSecurity>
  <Lines>1678</Lines>
  <Paragraphs>472</Paragraphs>
  <ScaleCrop>false</ScaleCrop>
  <HeadingPairs>
    <vt:vector size="6" baseType="variant">
      <vt:variant>
        <vt:lpstr>Titolo</vt:lpstr>
      </vt:variant>
      <vt:variant>
        <vt:i4>1</vt:i4>
      </vt:variant>
      <vt:variant>
        <vt:lpstr>Title</vt:lpstr>
      </vt:variant>
      <vt:variant>
        <vt:i4>1</vt:i4>
      </vt:variant>
      <vt:variant>
        <vt:lpstr>Naslov</vt:lpstr>
      </vt:variant>
      <vt:variant>
        <vt:i4>1</vt:i4>
      </vt:variant>
    </vt:vector>
  </HeadingPairs>
  <TitlesOfParts>
    <vt:vector size="3" baseType="lpstr">
      <vt:lpstr/>
      <vt:lpstr/>
      <vt:lpstr/>
    </vt:vector>
  </TitlesOfParts>
  <Company/>
  <LinksUpToDate>false</LinksUpToDate>
  <CharactersWithSpaces>236222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georgia.chondrou@cesie.org</dc:creator>
  <cp:lastModifiedBy>Georgia Chondrou - CESIE</cp:lastModifiedBy>
  <cp:revision>10</cp:revision>
  <dcterms:created xsi:type="dcterms:W3CDTF">2023-05-03T15:34:00Z</dcterms:created>
  <dcterms:modified xsi:type="dcterms:W3CDTF">2023-05-04T15:52:00Z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eb4aaad98747ce3c978311cc1230d7d30809f0a8cc2989c0d5ce975e150bb510</vt:lpwstr>
  </property>
</Properties>
</file>